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Sanctions and Export Control Declaration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this is an editable starting text, not legal advice. Have it reviewed by the company’s legal adviser before use, and keep the signed copy under the reference number.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Shipper / 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Shipment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Origin / destination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[Countries]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Goods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[Description, HS code]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The signatory declares that, to the best of their knowledge: (1) the goods are not subject to UAE, UN, EU, UK or US sanctions or export licensing requirements that have not been obtained; (2) no party to the shipment, including vessels, banks and end users, is a sanctioned party; (3) the goods are not intended for military, nuclear, chemical or biological use.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Dual-use goods?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 / No]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Licence no. (if any)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Authorised signatory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ELV-111  ·  Sanctions and Export Control Declaration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29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ELV-111 Sanctions and Export Control Declaration</dc:title>
  <dc:subject>09 Customs and Compliance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2026-10-15T05:41:52.118Z</dcterms:created>
  <dcterms:modified xsi:type="dcterms:W3CDTF">2026-10-15T05:41:52.118Z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