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color w:val="212225"/>
          <w:sz w:val="22"/>
          <w:szCs w:val="22"/>
        </w:rPr>
      </w:pPr>
      <w:bookmarkStart w:colFirst="0" w:colLast="0" w:name="_adh7nvfvdzvj" w:id="0"/>
      <w:bookmarkEnd w:id="0"/>
      <w:r w:rsidDel="00000000" w:rsidR="00000000" w:rsidRPr="00000000">
        <w:rPr>
          <w:b w:val="1"/>
          <w:bCs w:val="1"/>
          <w:color w:val="212225"/>
          <w:sz w:val="22"/>
          <w:szCs w:val="22"/>
          <w:rtl w:val="0"/>
        </w:rPr>
        <w:t xml:space="preserve">History, circa Summer 1832</w:t>
      </w:r>
    </w:p>
    <w:p w:rsidR="00000000" w:rsidDel="00000000" w:rsidP="00000000" w:rsidRDefault="00000000" w:rsidRPr="00000000" w14:paraId="00000002">
      <w:pPr>
        <w:pStyle w:val="Heading3"/>
        <w:keepNext w:val="0"/>
        <w:keepLines w:val="0"/>
        <w:spacing w:after="0" w:before="0" w:line="390" w:lineRule="auto"/>
        <w:rPr>
          <w:color w:val="212225"/>
          <w:sz w:val="22"/>
          <w:szCs w:val="22"/>
        </w:rPr>
      </w:pPr>
      <w:bookmarkStart w:colFirst="0" w:colLast="0" w:name="_gngnewlp9l2a" w:id="1"/>
      <w:bookmarkEnd w:id="1"/>
      <w:r w:rsidDel="00000000" w:rsidR="00000000" w:rsidRPr="00000000">
        <w:rPr>
          <w:rtl w:val="0"/>
        </w:rPr>
      </w:r>
    </w:p>
    <w:tbl>
      <w:tblPr>
        <w:tblStyle w:val="Table1"/>
        <w:tblW w:w="101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55"/>
        <w:gridCol w:w="5000.000000000001"/>
        <w:tblGridChange w:id="0">
          <w:tblGrid>
            <w:gridCol w:w="5155"/>
            <w:gridCol w:w="5000.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color w:val="212225"/>
                <w:rtl w:val="0"/>
              </w:rPr>
              <w:t xml:space="preserve">Separate each doctrinal truth into a different cell so there can be plenty of room to make comments on the right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pStyle w:val="Heading2"/>
              <w:keepNext w:val="0"/>
              <w:keepLines w:val="0"/>
              <w:spacing w:after="80" w:lineRule="auto"/>
              <w:jc w:val="center"/>
              <w:rPr>
                <w:b w:val="1"/>
                <w:bCs w:val="1"/>
                <w:color w:val="212225"/>
                <w:sz w:val="22"/>
                <w:szCs w:val="22"/>
              </w:rPr>
            </w:pPr>
            <w:bookmarkStart w:colFirst="0" w:colLast="0" w:name="_6ui8hhv1ph6i" w:id="2"/>
            <w:bookmarkEnd w:id="2"/>
            <w:r w:rsidDel="00000000" w:rsidR="00000000" w:rsidRPr="00000000">
              <w:rPr>
                <w:b w:val="1"/>
                <w:bCs w:val="1"/>
                <w:color w:val="212225"/>
                <w:sz w:val="22"/>
                <w:szCs w:val="22"/>
                <w:rtl w:val="0"/>
              </w:rPr>
              <w:t xml:space="preserve">Document Transcript</w:t>
            </w:r>
          </w:p>
          <w:p w:rsidR="00000000" w:rsidDel="00000000" w:rsidP="00000000" w:rsidRDefault="00000000" w:rsidRPr="00000000" w14:paraId="00000008">
            <w:pPr>
              <w:rPr>
                <w:color w:val="212225"/>
              </w:rPr>
            </w:pPr>
            <w:r w:rsidDel="00000000" w:rsidR="00000000" w:rsidRPr="00000000">
              <w:rPr>
                <w:color w:val="0000ff"/>
                <w:rtl w:val="0"/>
              </w:rPr>
              <w:t xml:space="preserve">A History of the life of Joseph Smith J</w:t>
            </w:r>
            <w:r w:rsidDel="00000000" w:rsidR="00000000" w:rsidRPr="00000000">
              <w:rPr>
                <w:color w:val="0000ff"/>
                <w:u w:val="single"/>
                <w:rtl w:val="0"/>
              </w:rPr>
              <w:t xml:space="preserve">r</w:t>
            </w:r>
            <w:r w:rsidDel="00000000" w:rsidR="00000000" w:rsidRPr="00000000">
              <w:rPr>
                <w:color w:val="0000ff"/>
                <w:rtl w:val="0"/>
              </w:rPr>
              <w:t xml:space="preserve">. an account of his marvilous experience</w:t>
            </w:r>
            <w:r w:rsidDel="00000000" w:rsidR="00000000" w:rsidRPr="00000000">
              <w:rPr>
                <w:color w:val="212225"/>
                <w:highlight w:val="white"/>
                <w:vertAlign w:val="superscript"/>
              </w:rPr>
              <w:footnoteReference w:customMarkFollows="0" w:id="0"/>
            </w:r>
            <w:r w:rsidDel="00000000" w:rsidR="00000000" w:rsidRPr="00000000">
              <w:rPr>
                <w:color w:val="212225"/>
                <w:rtl w:val="0"/>
              </w:rPr>
              <w:t xml:space="preserve"> and of all the mighty acts which he doeth in the name of Jesus Ch[r]ist the son of the living God of whom he beareth record and also an account of the rise of the church of Christ in the eve of time according as the Lord brought forth and established by his hand &lt;​firstly​&gt; he receiving the testamony from on high seccondly the ministering of Angels thirdly the reception of the holy Priesthood by the ministring of—Aangels to adminster the letter of the </w:t>
            </w:r>
            <w:r w:rsidDel="00000000" w:rsidR="00000000" w:rsidRPr="00000000">
              <w:rPr>
                <w:strike w:val="1"/>
                <w:color w:val="212225"/>
                <w:rtl w:val="0"/>
              </w:rPr>
              <w:t xml:space="preserve">Law</w:t>
            </w:r>
            <w:r w:rsidDel="00000000" w:rsidR="00000000" w:rsidRPr="00000000">
              <w:rPr>
                <w:color w:val="212225"/>
                <w:rtl w:val="0"/>
              </w:rPr>
              <w:t xml:space="preserve"> &lt;​Gospel—​&gt; &lt;​—the Law and commandments as they were given unto him—​&gt; and </w:t>
            </w:r>
            <w:r w:rsidDel="00000000" w:rsidR="00000000" w:rsidRPr="00000000">
              <w:rPr>
                <w:strike w:val="1"/>
                <w:color w:val="212225"/>
                <w:rtl w:val="0"/>
              </w:rPr>
              <w:t xml:space="preserve">in</w:t>
            </w:r>
            <w:r w:rsidDel="00000000" w:rsidR="00000000" w:rsidRPr="00000000">
              <w:rPr>
                <w:color w:val="212225"/>
                <w:highlight w:val="white"/>
                <w:vertAlign w:val="superscript"/>
              </w:rPr>
              <w:footnoteReference w:customMarkFollows="0" w:id="1"/>
            </w:r>
            <w:r w:rsidDel="00000000" w:rsidR="00000000" w:rsidRPr="00000000">
              <w:rPr>
                <w:color w:val="212225"/>
                <w:rtl w:val="0"/>
              </w:rPr>
              <w:t xml:space="preserve"> </w:t>
            </w:r>
            <w:r w:rsidDel="00000000" w:rsidR="00000000" w:rsidRPr="00000000">
              <w:rPr>
                <w:color w:val="0000ff"/>
                <w:rtl w:val="0"/>
              </w:rPr>
              <w:t xml:space="preserve">&lt;​the​&gt; ordinencs, forthly a confirmation and reception of the high Priesthood after the holy order of the son of the living God power and ordinence from on high to preach the Gospel in the administration and demonstration of the spirit </w:t>
            </w:r>
            <w:r w:rsidDel="00000000" w:rsidR="00000000" w:rsidRPr="00000000">
              <w:rPr>
                <w:b w:val="1"/>
                <w:bCs w:val="1"/>
                <w:color w:val="0000ff"/>
                <w:rtl w:val="0"/>
              </w:rPr>
              <w:t xml:space="preserve">the Kees of the Kingdom of God confered upon him</w:t>
            </w:r>
            <w:r w:rsidDel="00000000" w:rsidR="00000000" w:rsidRPr="00000000">
              <w:rPr>
                <w:color w:val="0000ff"/>
                <w:highlight w:val="white"/>
                <w:vertAlign w:val="superscript"/>
              </w:rPr>
              <w:footnoteReference w:customMarkFollows="0" w:id="2"/>
            </w:r>
            <w:r w:rsidDel="00000000" w:rsidR="00000000" w:rsidRPr="00000000">
              <w:rPr>
                <w:b w:val="1"/>
                <w:bCs w:val="1"/>
                <w:color w:val="0000ff"/>
                <w:rtl w:val="0"/>
              </w:rPr>
              <w:t xml:space="preserve"> and the continuation of the blessings of God to him &amp;c——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ind w:firstLine="340"/>
              <w:rPr>
                <w:b w:val="1"/>
                <w:bCs w:val="1"/>
                <w:color w:val="212225"/>
              </w:rPr>
            </w:pPr>
            <w:r w:rsidDel="00000000" w:rsidR="00000000" w:rsidRPr="00000000">
              <w:rPr>
                <w:b w:val="1"/>
                <w:bCs w:val="1"/>
                <w:color w:val="0000ff"/>
                <w:rtl w:val="0"/>
              </w:rPr>
              <w:t xml:space="preserve">I was born in the town of Charon </w:t>
            </w:r>
            <w:r w:rsidDel="00000000" w:rsidR="00000000" w:rsidRPr="00000000">
              <w:rPr>
                <w:color w:val="0000ff"/>
                <w:rtl w:val="0"/>
              </w:rPr>
              <w:t xml:space="preserve">[</w:t>
            </w:r>
            <w:r w:rsidDel="00000000" w:rsidR="00000000" w:rsidRPr="00000000">
              <w:rPr>
                <w:b w:val="1"/>
                <w:bCs w:val="1"/>
                <w:color w:val="0000ff"/>
                <w:rtl w:val="0"/>
              </w:rPr>
              <w:t xml:space="preserve">Sharon</w:t>
            </w:r>
            <w:r w:rsidDel="00000000" w:rsidR="00000000" w:rsidRPr="00000000">
              <w:rPr>
                <w:color w:val="0000ff"/>
                <w:rtl w:val="0"/>
              </w:rPr>
              <w:t xml:space="preserve">]</w:t>
            </w:r>
            <w:r w:rsidDel="00000000" w:rsidR="00000000" w:rsidRPr="00000000">
              <w:rPr>
                <w:b w:val="1"/>
                <w:bCs w:val="1"/>
                <w:color w:val="0000ff"/>
                <w:rtl w:val="0"/>
              </w:rPr>
              <w:t xml:space="preserve"> in the </w:t>
            </w:r>
            <w:r w:rsidDel="00000000" w:rsidR="00000000" w:rsidRPr="00000000">
              <w:rPr>
                <w:color w:val="0000ff"/>
                <w:rtl w:val="0"/>
              </w:rPr>
              <w:t xml:space="preserve">&lt;​</w:t>
            </w:r>
            <w:r w:rsidDel="00000000" w:rsidR="00000000" w:rsidRPr="00000000">
              <w:rPr>
                <w:b w:val="1"/>
                <w:bCs w:val="1"/>
                <w:color w:val="0000ff"/>
                <w:rtl w:val="0"/>
              </w:rPr>
              <w:t xml:space="preserve">State</w:t>
            </w:r>
            <w:r w:rsidDel="00000000" w:rsidR="00000000" w:rsidRPr="00000000">
              <w:rPr>
                <w:color w:val="0000ff"/>
                <w:rtl w:val="0"/>
              </w:rPr>
              <w:t xml:space="preserve">​&gt;</w:t>
            </w:r>
            <w:r w:rsidDel="00000000" w:rsidR="00000000" w:rsidRPr="00000000">
              <w:rPr>
                <w:b w:val="1"/>
                <w:bCs w:val="1"/>
                <w:color w:val="0000ff"/>
                <w:rtl w:val="0"/>
              </w:rPr>
              <w:t xml:space="preserve"> of Vermont North America on the twenty third day of December AD 1805 of goodly Parents</w:t>
            </w:r>
            <w:r w:rsidDel="00000000" w:rsidR="00000000" w:rsidRPr="00000000">
              <w:rPr>
                <w:color w:val="0000ff"/>
                <w:highlight w:val="white"/>
                <w:vertAlign w:val="superscript"/>
              </w:rPr>
              <w:footnoteReference w:customMarkFollows="0" w:id="3"/>
            </w:r>
            <w:r w:rsidDel="00000000" w:rsidR="00000000" w:rsidRPr="00000000">
              <w:rPr>
                <w:b w:val="1"/>
                <w:bCs w:val="1"/>
                <w:color w:val="0000ff"/>
                <w:rtl w:val="0"/>
              </w:rPr>
              <w:t xml:space="preserve"> who spared no pains to instruct</w:t>
            </w:r>
            <w:r w:rsidDel="00000000" w:rsidR="00000000" w:rsidRPr="00000000">
              <w:rPr>
                <w:color w:val="0000ff"/>
                <w:rtl w:val="0"/>
              </w:rPr>
              <w:t xml:space="preserve">&lt;​</w:t>
            </w:r>
            <w:r w:rsidDel="00000000" w:rsidR="00000000" w:rsidRPr="00000000">
              <w:rPr>
                <w:b w:val="1"/>
                <w:bCs w:val="1"/>
                <w:color w:val="0000ff"/>
                <w:rtl w:val="0"/>
              </w:rPr>
              <w:t xml:space="preserve">ing</w:t>
            </w:r>
            <w:r w:rsidDel="00000000" w:rsidR="00000000" w:rsidRPr="00000000">
              <w:rPr>
                <w:color w:val="0000ff"/>
                <w:rtl w:val="0"/>
              </w:rPr>
              <w:t xml:space="preserve">​&gt;</w:t>
            </w:r>
            <w:r w:rsidDel="00000000" w:rsidR="00000000" w:rsidRPr="00000000">
              <w:rPr>
                <w:b w:val="1"/>
                <w:bCs w:val="1"/>
                <w:color w:val="0000ff"/>
                <w:rtl w:val="0"/>
              </w:rPr>
              <w:t xml:space="preserve"> me in </w:t>
            </w:r>
            <w:r w:rsidDel="00000000" w:rsidR="00000000" w:rsidRPr="00000000">
              <w:rPr>
                <w:color w:val="0000ff"/>
                <w:rtl w:val="0"/>
              </w:rPr>
              <w:t xml:space="preserve">&lt;​</w:t>
            </w:r>
            <w:r w:rsidDel="00000000" w:rsidR="00000000" w:rsidRPr="00000000">
              <w:rPr>
                <w:b w:val="1"/>
                <w:bCs w:val="1"/>
                <w:color w:val="0000ff"/>
                <w:rtl w:val="0"/>
              </w:rPr>
              <w:t xml:space="preserve">the</w:t>
            </w:r>
            <w:r w:rsidDel="00000000" w:rsidR="00000000" w:rsidRPr="00000000">
              <w:rPr>
                <w:color w:val="0000ff"/>
                <w:rtl w:val="0"/>
              </w:rPr>
              <w:t xml:space="preserve">​&gt;</w:t>
            </w:r>
            <w:r w:rsidDel="00000000" w:rsidR="00000000" w:rsidRPr="00000000">
              <w:rPr>
                <w:b w:val="1"/>
                <w:bCs w:val="1"/>
                <w:color w:val="0000ff"/>
                <w:rtl w:val="0"/>
              </w:rPr>
              <w:t xml:space="preserve"> christian religion</w:t>
            </w:r>
            <w:r w:rsidDel="00000000" w:rsidR="00000000" w:rsidRPr="00000000">
              <w:rPr>
                <w:color w:val="0000ff"/>
                <w:rtl w:val="0"/>
              </w:rPr>
              <w:t xml:space="preserve">[</w:t>
            </w:r>
            <w:r w:rsidDel="00000000" w:rsidR="00000000" w:rsidRPr="00000000">
              <w:rPr>
                <w:b w:val="1"/>
                <w:bCs w:val="1"/>
                <w:color w:val="0000ff"/>
                <w:rtl w:val="0"/>
              </w:rPr>
              <w:t xml:space="preserve">.</w:t>
            </w:r>
            <w:r w:rsidDel="00000000" w:rsidR="00000000" w:rsidRPr="00000000">
              <w:rPr>
                <w:color w:val="0000ff"/>
                <w:rtl w:val="0"/>
              </w:rPr>
              <w:t xml:space="preserve">]</w:t>
            </w:r>
            <w:r w:rsidDel="00000000" w:rsidR="00000000" w:rsidRPr="00000000">
              <w:rPr>
                <w:b w:val="1"/>
                <w:bCs w:val="1"/>
                <w:color w:val="0000ff"/>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color w:val="212225"/>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rPr>
                <w:b w:val="1"/>
                <w:bCs w:val="1"/>
                <w:color w:val="0000ff"/>
              </w:rPr>
            </w:pPr>
            <w:r w:rsidDel="00000000" w:rsidR="00000000" w:rsidRPr="00000000">
              <w:rPr>
                <w:b w:val="1"/>
                <w:bCs w:val="1"/>
                <w:color w:val="0000ff"/>
                <w:rtl w:val="0"/>
              </w:rPr>
              <w:t xml:space="preserve">at the age of about ten years my Father Joseph Smith Seignior moved to Palmyra Ontario County</w:t>
            </w:r>
            <w:r w:rsidDel="00000000" w:rsidR="00000000" w:rsidRPr="00000000">
              <w:rPr>
                <w:color w:val="0000ff"/>
                <w:highlight w:val="white"/>
                <w:vertAlign w:val="superscript"/>
              </w:rPr>
              <w:footnoteReference w:customMarkFollows="0" w:id="4"/>
            </w:r>
            <w:r w:rsidDel="00000000" w:rsidR="00000000" w:rsidRPr="00000000">
              <w:rPr>
                <w:b w:val="1"/>
                <w:bCs w:val="1"/>
                <w:color w:val="0000ff"/>
                <w:rtl w:val="0"/>
              </w:rPr>
              <w:t xml:space="preserve"> in the State of New York and being in indigent circumstances were obliged to labour hard for the support of a large Family having nine chilldren</w:t>
            </w:r>
            <w:r w:rsidDel="00000000" w:rsidR="00000000" w:rsidRPr="00000000">
              <w:rPr>
                <w:color w:val="0000ff"/>
                <w:highlight w:val="white"/>
                <w:vertAlign w:val="superscript"/>
              </w:rPr>
              <w:footnoteReference w:customMarkFollows="0" w:id="5"/>
            </w:r>
            <w:r w:rsidDel="00000000" w:rsidR="00000000" w:rsidRPr="00000000">
              <w:rPr>
                <w:b w:val="1"/>
                <w:bCs w:val="1"/>
                <w:color w:val="0000ff"/>
                <w:rtl w:val="0"/>
              </w:rPr>
              <w:t xml:space="preserve"> and as it required the</w:t>
            </w:r>
            <w:r w:rsidDel="00000000" w:rsidR="00000000" w:rsidRPr="00000000">
              <w:rPr>
                <w:b w:val="1"/>
                <w:bCs w:val="1"/>
                <w:strike w:val="1"/>
                <w:color w:val="0000ff"/>
                <w:rtl w:val="0"/>
              </w:rPr>
              <w:t xml:space="preserve">ir</w:t>
            </w:r>
            <w:r w:rsidDel="00000000" w:rsidR="00000000" w:rsidRPr="00000000">
              <w:rPr>
                <w:b w:val="1"/>
                <w:bCs w:val="1"/>
                <w:color w:val="0000ff"/>
                <w:rtl w:val="0"/>
              </w:rPr>
              <w:t xml:space="preserve"> exertions of all that were able to render any assistance for the support of the Family therefore we were deprived of the bennifit of an education suffice it to say I was mearly instructtid in reading </w:t>
            </w:r>
            <w:r w:rsidDel="00000000" w:rsidR="00000000" w:rsidRPr="00000000">
              <w:rPr>
                <w:b w:val="1"/>
                <w:bCs w:val="1"/>
                <w:strike w:val="1"/>
                <w:color w:val="0000ff"/>
                <w:rtl w:val="0"/>
              </w:rPr>
              <w:t xml:space="preserve">and</w:t>
            </w:r>
            <w:r w:rsidDel="00000000" w:rsidR="00000000" w:rsidRPr="00000000">
              <w:rPr>
                <w:b w:val="1"/>
                <w:bCs w:val="1"/>
                <w:color w:val="0000ff"/>
                <w:rtl w:val="0"/>
              </w:rPr>
              <w:t xml:space="preserve"> writing and the ground </w:t>
            </w:r>
            <w:r w:rsidDel="00000000" w:rsidR="00000000" w:rsidRPr="00000000">
              <w:rPr>
                <w:color w:val="0000ff"/>
                <w:rtl w:val="0"/>
              </w:rPr>
              <w:t xml:space="preserve">&lt;​</w:t>
            </w:r>
            <w:r w:rsidDel="00000000" w:rsidR="00000000" w:rsidRPr="00000000">
              <w:rPr>
                <w:b w:val="1"/>
                <w:bCs w:val="1"/>
                <w:color w:val="0000ff"/>
                <w:rtl w:val="0"/>
              </w:rPr>
              <w:t xml:space="preserve">rules</w:t>
            </w:r>
            <w:r w:rsidDel="00000000" w:rsidR="00000000" w:rsidRPr="00000000">
              <w:rPr>
                <w:color w:val="0000ff"/>
                <w:rtl w:val="0"/>
              </w:rPr>
              <w:t xml:space="preserve">​&gt;</w:t>
            </w:r>
            <w:r w:rsidDel="00000000" w:rsidR="00000000" w:rsidRPr="00000000">
              <w:rPr>
                <w:b w:val="1"/>
                <w:bCs w:val="1"/>
                <w:color w:val="0000ff"/>
                <w:rtl w:val="0"/>
              </w:rPr>
              <w:t xml:space="preserve"> of Arithmatic which const</w:t>
            </w:r>
            <w:r w:rsidDel="00000000" w:rsidR="00000000" w:rsidRPr="00000000">
              <w:rPr>
                <w:color w:val="0000ff"/>
                <w:rtl w:val="0"/>
              </w:rPr>
              <w:t xml:space="preserve">[</w:t>
            </w:r>
            <w:r w:rsidDel="00000000" w:rsidR="00000000" w:rsidRPr="00000000">
              <w:rPr>
                <w:b w:val="1"/>
                <w:bCs w:val="1"/>
                <w:color w:val="0000ff"/>
                <w:rtl w:val="0"/>
              </w:rPr>
              <w:t xml:space="preserve">it</w:t>
            </w:r>
            <w:r w:rsidDel="00000000" w:rsidR="00000000" w:rsidRPr="00000000">
              <w:rPr>
                <w:color w:val="0000ff"/>
                <w:rtl w:val="0"/>
              </w:rPr>
              <w:t xml:space="preserve">]</w:t>
            </w:r>
            <w:r w:rsidDel="00000000" w:rsidR="00000000" w:rsidRPr="00000000">
              <w:rPr>
                <w:b w:val="1"/>
                <w:bCs w:val="1"/>
                <w:color w:val="0000ff"/>
                <w:rtl w:val="0"/>
              </w:rPr>
              <w:t xml:space="preserve">uted my whole literary acquirements.</w:t>
            </w:r>
            <w:r w:rsidDel="00000000" w:rsidR="00000000" w:rsidRPr="00000000">
              <w:rPr>
                <w:color w:val="0000ff"/>
                <w:highlight w:val="white"/>
                <w:vertAlign w:val="superscript"/>
              </w:rPr>
              <w:footnoteReference w:customMarkFollows="0" w:id="6"/>
            </w:r>
            <w:r w:rsidDel="00000000" w:rsidR="00000000" w:rsidRPr="00000000">
              <w:rPr>
                <w:b w:val="1"/>
                <w:bCs w:val="1"/>
                <w:color w:val="0000ff"/>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rPr>
                <w:b w:val="1"/>
                <w:bCs w:val="1"/>
                <w:color w:val="0000ff"/>
              </w:rPr>
            </w:pPr>
            <w:r w:rsidDel="00000000" w:rsidR="00000000" w:rsidRPr="00000000">
              <w:rPr>
                <w:b w:val="1"/>
                <w:bCs w:val="1"/>
                <w:color w:val="0000ff"/>
                <w:rtl w:val="0"/>
              </w:rPr>
              <w:t xml:space="preserve">At about the age of twelve years my mind become seriously imprest </w:t>
            </w:r>
            <w:r w:rsidDel="00000000" w:rsidR="00000000" w:rsidRPr="00000000">
              <w:rPr>
                <w:color w:val="0000ff"/>
                <w:rtl w:val="0"/>
              </w:rPr>
              <w:t xml:space="preserve">[p. 1]</w:t>
            </w:r>
            <w:r w:rsidDel="00000000" w:rsidR="00000000" w:rsidRPr="00000000">
              <w:rPr>
                <w:b w:val="1"/>
                <w:bCs w:val="1"/>
                <w:color w:val="0000ff"/>
                <w:rtl w:val="0"/>
              </w:rPr>
              <w:t xml:space="preserve"> with regard to the all importent concerns </w:t>
            </w:r>
            <w:r w:rsidDel="00000000" w:rsidR="00000000" w:rsidRPr="00000000">
              <w:rPr>
                <w:b w:val="1"/>
                <w:bCs w:val="1"/>
                <w:strike w:val="1"/>
                <w:color w:val="0000ff"/>
                <w:rtl w:val="0"/>
              </w:rPr>
              <w:t xml:space="preserve">of</w:t>
            </w:r>
            <w:r w:rsidDel="00000000" w:rsidR="00000000" w:rsidRPr="00000000">
              <w:rPr>
                <w:b w:val="1"/>
                <w:bCs w:val="1"/>
                <w:color w:val="0000ff"/>
                <w:rtl w:val="0"/>
              </w:rPr>
              <w:t xml:space="preserve"> for the wellfare of my immortal Soul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rPr>
                <w:b w:val="1"/>
                <w:bCs w:val="1"/>
                <w:color w:val="0000ff"/>
              </w:rPr>
            </w:pPr>
            <w:r w:rsidDel="00000000" w:rsidR="00000000" w:rsidRPr="00000000">
              <w:rPr>
                <w:b w:val="1"/>
                <w:bCs w:val="1"/>
                <w:color w:val="0000ff"/>
                <w:rtl w:val="0"/>
              </w:rPr>
              <w:t xml:space="preserve">which led me to searching the scriptures believeing as I was taught, that they contained the word of God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rPr>
                <w:b w:val="1"/>
                <w:bCs w:val="1"/>
                <w:color w:val="0000ff"/>
              </w:rPr>
            </w:pPr>
            <w:r w:rsidDel="00000000" w:rsidR="00000000" w:rsidRPr="00000000">
              <w:rPr>
                <w:b w:val="1"/>
                <w:bCs w:val="1"/>
                <w:color w:val="0000ff"/>
                <w:rtl w:val="0"/>
              </w:rPr>
              <w:t xml:space="preserve">thus applying myself to them and my intimate acquaintance with those of differant denominations led me to marvel excedingly for I discovered that </w:t>
            </w:r>
            <w:r w:rsidDel="00000000" w:rsidR="00000000" w:rsidRPr="00000000">
              <w:rPr>
                <w:color w:val="0000ff"/>
                <w:rtl w:val="0"/>
              </w:rPr>
              <w:t xml:space="preserve">&lt;​</w:t>
            </w:r>
            <w:r w:rsidDel="00000000" w:rsidR="00000000" w:rsidRPr="00000000">
              <w:rPr>
                <w:b w:val="1"/>
                <w:bCs w:val="1"/>
                <w:color w:val="0000ff"/>
                <w:rtl w:val="0"/>
              </w:rPr>
              <w:t xml:space="preserve">they did not </w:t>
            </w:r>
            <w:r w:rsidDel="00000000" w:rsidR="00000000" w:rsidRPr="00000000">
              <w:rPr>
                <w:b w:val="1"/>
                <w:bCs w:val="1"/>
                <w:strike w:val="1"/>
                <w:color w:val="0000ff"/>
                <w:rtl w:val="0"/>
              </w:rPr>
              <w:t xml:space="preserve">adorn</w:t>
            </w:r>
            <w:r w:rsidDel="00000000" w:rsidR="00000000" w:rsidRPr="00000000">
              <w:rPr>
                <w:color w:val="0000ff"/>
                <w:rtl w:val="0"/>
              </w:rPr>
              <w:t xml:space="preserve">​&gt;</w:t>
            </w:r>
            <w:r w:rsidDel="00000000" w:rsidR="00000000" w:rsidRPr="00000000">
              <w:rPr>
                <w:b w:val="1"/>
                <w:bCs w:val="1"/>
                <w:color w:val="0000ff"/>
                <w:rtl w:val="0"/>
              </w:rPr>
              <w:t xml:space="preserve"> </w:t>
            </w:r>
            <w:r w:rsidDel="00000000" w:rsidR="00000000" w:rsidRPr="00000000">
              <w:rPr>
                <w:b w:val="1"/>
                <w:bCs w:val="1"/>
                <w:strike w:val="1"/>
                <w:color w:val="0000ff"/>
                <w:rtl w:val="0"/>
              </w:rPr>
              <w:t xml:space="preserve">instead of</w:t>
            </w:r>
            <w:r w:rsidDel="00000000" w:rsidR="00000000" w:rsidRPr="00000000">
              <w:rPr>
                <w:b w:val="1"/>
                <w:bCs w:val="1"/>
                <w:color w:val="0000ff"/>
                <w:rtl w:val="0"/>
              </w:rPr>
              <w:t xml:space="preserve"> adorn</w:t>
            </w:r>
            <w:r w:rsidDel="00000000" w:rsidR="00000000" w:rsidRPr="00000000">
              <w:rPr>
                <w:b w:val="1"/>
                <w:bCs w:val="1"/>
                <w:strike w:val="1"/>
                <w:color w:val="0000ff"/>
                <w:rtl w:val="0"/>
              </w:rPr>
              <w:t xml:space="preserve">ing</w:t>
            </w:r>
            <w:r w:rsidDel="00000000" w:rsidR="00000000" w:rsidRPr="00000000">
              <w:rPr>
                <w:b w:val="1"/>
                <w:bCs w:val="1"/>
                <w:color w:val="0000ff"/>
                <w:rtl w:val="0"/>
              </w:rPr>
              <w:t xml:space="preserve"> their profession by a holy walk and Godly conversation</w:t>
            </w:r>
            <w:r w:rsidDel="00000000" w:rsidR="00000000" w:rsidRPr="00000000">
              <w:rPr>
                <w:color w:val="0000ff"/>
                <w:highlight w:val="white"/>
                <w:vertAlign w:val="superscript"/>
              </w:rPr>
              <w:footnoteReference w:customMarkFollows="0" w:id="7"/>
            </w:r>
            <w:r w:rsidDel="00000000" w:rsidR="00000000" w:rsidRPr="00000000">
              <w:rPr>
                <w:b w:val="1"/>
                <w:bCs w:val="1"/>
                <w:color w:val="0000ff"/>
                <w:rtl w:val="0"/>
              </w:rPr>
              <w:t xml:space="preserve"> agreeable to what I found contained in that sacred depository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rPr>
                <w:b w:val="1"/>
                <w:bCs w:val="1"/>
                <w:color w:val="0000ff"/>
              </w:rPr>
            </w:pPr>
            <w:r w:rsidDel="00000000" w:rsidR="00000000" w:rsidRPr="00000000">
              <w:rPr>
                <w:b w:val="1"/>
                <w:bCs w:val="1"/>
                <w:color w:val="0000ff"/>
                <w:rtl w:val="0"/>
              </w:rPr>
              <w:t xml:space="preserve">this was a grief to my Soul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rPr>
                <w:b w:val="1"/>
                <w:bCs w:val="1"/>
                <w:color w:val="0000ff"/>
              </w:rPr>
            </w:pPr>
            <w:r w:rsidDel="00000000" w:rsidR="00000000" w:rsidRPr="00000000">
              <w:rPr>
                <w:b w:val="1"/>
                <w:bCs w:val="1"/>
                <w:color w:val="0000ff"/>
                <w:rtl w:val="0"/>
              </w:rPr>
              <w:t xml:space="preserve">thus from the age of twelve years to fifteen I pondered many things in my heart concerning the sittuation of the world of mankind the contentions and divi</w:t>
            </w:r>
            <w:r w:rsidDel="00000000" w:rsidR="00000000" w:rsidRPr="00000000">
              <w:rPr>
                <w:color w:val="0000ff"/>
                <w:rtl w:val="0"/>
              </w:rPr>
              <w:t xml:space="preserve">[</w:t>
            </w:r>
            <w:r w:rsidDel="00000000" w:rsidR="00000000" w:rsidRPr="00000000">
              <w:rPr>
                <w:b w:val="1"/>
                <w:bCs w:val="1"/>
                <w:color w:val="0000ff"/>
                <w:rtl w:val="0"/>
              </w:rPr>
              <w:t xml:space="preserve">si</w:t>
            </w:r>
            <w:r w:rsidDel="00000000" w:rsidR="00000000" w:rsidRPr="00000000">
              <w:rPr>
                <w:color w:val="0000ff"/>
                <w:rtl w:val="0"/>
              </w:rPr>
              <w:t xml:space="preserve">]</w:t>
            </w:r>
            <w:r w:rsidDel="00000000" w:rsidR="00000000" w:rsidRPr="00000000">
              <w:rPr>
                <w:b w:val="1"/>
                <w:bCs w:val="1"/>
                <w:color w:val="0000ff"/>
                <w:rtl w:val="0"/>
              </w:rPr>
              <w:t xml:space="preserve">ons the wicke</w:t>
            </w:r>
            <w:r w:rsidDel="00000000" w:rsidR="00000000" w:rsidRPr="00000000">
              <w:rPr>
                <w:color w:val="0000ff"/>
                <w:rtl w:val="0"/>
              </w:rPr>
              <w:t xml:space="preserve">[</w:t>
            </w:r>
            <w:r w:rsidDel="00000000" w:rsidR="00000000" w:rsidRPr="00000000">
              <w:rPr>
                <w:b w:val="1"/>
                <w:bCs w:val="1"/>
                <w:color w:val="0000ff"/>
                <w:rtl w:val="0"/>
              </w:rPr>
              <w:t xml:space="preserve">d</w:t>
            </w:r>
            <w:r w:rsidDel="00000000" w:rsidR="00000000" w:rsidRPr="00000000">
              <w:rPr>
                <w:color w:val="0000ff"/>
                <w:rtl w:val="0"/>
              </w:rPr>
              <w:t xml:space="preserve">]</w:t>
            </w:r>
            <w:r w:rsidDel="00000000" w:rsidR="00000000" w:rsidRPr="00000000">
              <w:rPr>
                <w:b w:val="1"/>
                <w:bCs w:val="1"/>
                <w:color w:val="0000ff"/>
                <w:rtl w:val="0"/>
              </w:rPr>
              <w:t xml:space="preserve">ness and abominations and the darkness which pervaded the </w:t>
            </w:r>
            <w:r w:rsidDel="00000000" w:rsidR="00000000" w:rsidRPr="00000000">
              <w:rPr>
                <w:b w:val="1"/>
                <w:bCs w:val="1"/>
                <w:strike w:val="1"/>
                <w:color w:val="0000ff"/>
                <w:rtl w:val="0"/>
              </w:rPr>
              <w:t xml:space="preserve">of the</w:t>
            </w:r>
            <w:r w:rsidDel="00000000" w:rsidR="00000000" w:rsidRPr="00000000">
              <w:rPr>
                <w:b w:val="1"/>
                <w:bCs w:val="1"/>
                <w:color w:val="0000ff"/>
                <w:rtl w:val="0"/>
              </w:rPr>
              <w:t xml:space="preserve"> minds of mankind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rPr>
                <w:b w:val="1"/>
                <w:bCs w:val="1"/>
                <w:color w:val="0000ff"/>
              </w:rPr>
            </w:pPr>
            <w:r w:rsidDel="00000000" w:rsidR="00000000" w:rsidRPr="00000000">
              <w:rPr>
                <w:b w:val="1"/>
                <w:bCs w:val="1"/>
                <w:color w:val="0000ff"/>
                <w:rtl w:val="0"/>
              </w:rPr>
              <w:t xml:space="preserve">my mind become excedingly distressed for I become convicted of my sins 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rPr>
                <w:b w:val="1"/>
                <w:bCs w:val="1"/>
                <w:color w:val="0000ff"/>
              </w:rPr>
            </w:pPr>
            <w:r w:rsidDel="00000000" w:rsidR="00000000" w:rsidRPr="00000000">
              <w:rPr>
                <w:b w:val="1"/>
                <w:bCs w:val="1"/>
                <w:color w:val="0000ff"/>
                <w:rtl w:val="0"/>
              </w:rPr>
              <w:t xml:space="preserve">by searching the scriptures I found that </w:t>
            </w:r>
            <w:r w:rsidDel="00000000" w:rsidR="00000000" w:rsidRPr="00000000">
              <w:rPr>
                <w:b w:val="1"/>
                <w:bCs w:val="1"/>
                <w:strike w:val="1"/>
                <w:color w:val="0000ff"/>
                <w:rtl w:val="0"/>
              </w:rPr>
              <w:t xml:space="preserve">mand</w:t>
            </w:r>
            <w:r w:rsidDel="00000000" w:rsidR="00000000" w:rsidRPr="00000000">
              <w:rPr>
                <w:b w:val="1"/>
                <w:bCs w:val="1"/>
                <w:color w:val="0000ff"/>
                <w:rtl w:val="0"/>
              </w:rPr>
              <w:t xml:space="preserve"> </w:t>
            </w:r>
            <w:r w:rsidDel="00000000" w:rsidR="00000000" w:rsidRPr="00000000">
              <w:rPr>
                <w:color w:val="0000ff"/>
                <w:rtl w:val="0"/>
              </w:rPr>
              <w:t xml:space="preserve">&lt;​</w:t>
            </w:r>
            <w:r w:rsidDel="00000000" w:rsidR="00000000" w:rsidRPr="00000000">
              <w:rPr>
                <w:b w:val="1"/>
                <w:bCs w:val="1"/>
                <w:color w:val="0000ff"/>
                <w:rtl w:val="0"/>
              </w:rPr>
              <w:t xml:space="preserve">mankind</w:t>
            </w:r>
            <w:r w:rsidDel="00000000" w:rsidR="00000000" w:rsidRPr="00000000">
              <w:rPr>
                <w:color w:val="0000ff"/>
                <w:rtl w:val="0"/>
              </w:rPr>
              <w:t xml:space="preserve">​&gt;</w:t>
            </w:r>
            <w:r w:rsidDel="00000000" w:rsidR="00000000" w:rsidRPr="00000000">
              <w:rPr>
                <w:b w:val="1"/>
                <w:bCs w:val="1"/>
                <w:color w:val="0000ff"/>
                <w:rtl w:val="0"/>
              </w:rPr>
              <w:t xml:space="preserve"> did not come unto the Lord but that they had apostatised from the true and liveing faith and there was no society or denomination that built upon the gospel of Jesus Christ as recorded in the new testament</w:t>
            </w:r>
            <w:r w:rsidDel="00000000" w:rsidR="00000000" w:rsidRPr="00000000">
              <w:rPr>
                <w:color w:val="0000ff"/>
                <w:highlight w:val="white"/>
                <w:vertAlign w:val="superscript"/>
              </w:rPr>
              <w:footnoteReference w:customMarkFollows="0" w:id="8"/>
            </w:r>
            <w:r w:rsidDel="00000000" w:rsidR="00000000" w:rsidRPr="00000000">
              <w:rPr>
                <w:b w:val="1"/>
                <w:bCs w:val="1"/>
                <w:color w:val="0000ff"/>
                <w:rtl w:val="0"/>
              </w:rPr>
              <w:t xml:space="preserve"> 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rPr>
                <w:b w:val="1"/>
                <w:bCs w:val="1"/>
                <w:color w:val="0000ff"/>
              </w:rPr>
            </w:pPr>
            <w:r w:rsidDel="00000000" w:rsidR="00000000" w:rsidRPr="00000000">
              <w:rPr>
                <w:b w:val="1"/>
                <w:bCs w:val="1"/>
                <w:color w:val="0000ff"/>
                <w:rtl w:val="0"/>
              </w:rPr>
              <w:t xml:space="preserve">I felt to mourn for my own sins and for the sins of the world</w:t>
            </w:r>
            <w:r w:rsidDel="00000000" w:rsidR="00000000" w:rsidRPr="00000000">
              <w:rPr>
                <w:color w:val="0000ff"/>
                <w:highlight w:val="white"/>
                <w:vertAlign w:val="superscript"/>
              </w:rPr>
              <w:footnoteReference w:customMarkFollows="0" w:id="9"/>
            </w:r>
            <w:r w:rsidDel="00000000" w:rsidR="00000000" w:rsidRPr="00000000">
              <w:rPr>
                <w:b w:val="1"/>
                <w:bCs w:val="1"/>
                <w:color w:val="0000ff"/>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b w:val="1"/>
                <w:bCs w:val="1"/>
                <w:color w:val="0000ff"/>
              </w:rPr>
            </w:pPr>
            <w:r w:rsidDel="00000000" w:rsidR="00000000" w:rsidRPr="00000000">
              <w:rPr>
                <w:b w:val="1"/>
                <w:bCs w:val="1"/>
                <w:color w:val="0000ff"/>
                <w:rtl w:val="0"/>
              </w:rPr>
              <w:t xml:space="preserve">for I learned in the scriptures that God was the same yesterday to day and forever</w:t>
            </w:r>
            <w:r w:rsidDel="00000000" w:rsidR="00000000" w:rsidRPr="00000000">
              <w:rPr>
                <w:color w:val="0000ff"/>
                <w:highlight w:val="white"/>
                <w:vertAlign w:val="superscript"/>
              </w:rPr>
              <w:footnoteReference w:customMarkFollows="0" w:id="10"/>
            </w:r>
            <w:r w:rsidDel="00000000" w:rsidR="00000000" w:rsidRPr="00000000">
              <w:rPr>
                <w:b w:val="1"/>
                <w:bCs w:val="1"/>
                <w:color w:val="0000ff"/>
                <w:rtl w:val="0"/>
              </w:rPr>
              <w:t xml:space="preserve"> that he was no respecter to persons</w:t>
            </w:r>
            <w:r w:rsidDel="00000000" w:rsidR="00000000" w:rsidRPr="00000000">
              <w:rPr>
                <w:color w:val="0000ff"/>
                <w:highlight w:val="white"/>
                <w:vertAlign w:val="superscript"/>
              </w:rPr>
              <w:footnoteReference w:customMarkFollows="0" w:id="11"/>
            </w:r>
            <w:r w:rsidDel="00000000" w:rsidR="00000000" w:rsidRPr="00000000">
              <w:rPr>
                <w:b w:val="1"/>
                <w:bCs w:val="1"/>
                <w:color w:val="0000ff"/>
                <w:rtl w:val="0"/>
              </w:rPr>
              <w:t xml:space="preserve"> for he was God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rPr>
                <w:b w:val="1"/>
                <w:bCs w:val="1"/>
                <w:color w:val="0000ff"/>
              </w:rPr>
            </w:pPr>
            <w:r w:rsidDel="00000000" w:rsidR="00000000" w:rsidRPr="00000000">
              <w:rPr>
                <w:b w:val="1"/>
                <w:bCs w:val="1"/>
                <w:color w:val="0000ff"/>
                <w:rtl w:val="0"/>
              </w:rPr>
              <w:t xml:space="preserve">for I looked upon the sun the glorious luminary of the earth and also the moon rolling in their magesty through the heavens and also the stars shining in their courses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b w:val="1"/>
                <w:bCs w:val="1"/>
                <w:color w:val="0000ff"/>
              </w:rPr>
            </w:pPr>
            <w:r w:rsidDel="00000000" w:rsidR="00000000" w:rsidRPr="00000000">
              <w:rPr>
                <w:b w:val="1"/>
                <w:bCs w:val="1"/>
                <w:color w:val="0000ff"/>
                <w:rtl w:val="0"/>
              </w:rPr>
              <w:t xml:space="preserve">and the earth also upon which I stood and the beast of the field and the fowls of heaven and the fish of the waters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rPr>
                <w:b w:val="1"/>
                <w:bCs w:val="1"/>
                <w:color w:val="0000ff"/>
              </w:rPr>
            </w:pPr>
            <w:r w:rsidDel="00000000" w:rsidR="00000000" w:rsidRPr="00000000">
              <w:rPr>
                <w:b w:val="1"/>
                <w:bCs w:val="1"/>
                <w:color w:val="0000ff"/>
                <w:rtl w:val="0"/>
              </w:rPr>
              <w:t xml:space="preserve">and also man walking forth upon the face of the earth in magesty and in the strength of beauty whose power and intiligence in governing the things which are so exceding great and </w:t>
            </w:r>
            <w:r w:rsidDel="00000000" w:rsidR="00000000" w:rsidRPr="00000000">
              <w:rPr>
                <w:color w:val="0000ff"/>
                <w:rtl w:val="0"/>
              </w:rPr>
              <w:t xml:space="preserve">[p. 2]</w:t>
            </w:r>
            <w:r w:rsidDel="00000000" w:rsidR="00000000" w:rsidRPr="00000000">
              <w:rPr>
                <w:b w:val="1"/>
                <w:bCs w:val="1"/>
                <w:color w:val="0000ff"/>
                <w:rtl w:val="0"/>
              </w:rPr>
              <w:t xml:space="preserve"> marvilous even in the likeness of him who created </w:t>
            </w:r>
            <w:r w:rsidDel="00000000" w:rsidR="00000000" w:rsidRPr="00000000">
              <w:rPr>
                <w:b w:val="1"/>
                <w:bCs w:val="1"/>
                <w:strike w:val="1"/>
                <w:color w:val="0000ff"/>
                <w:rtl w:val="0"/>
              </w:rPr>
              <w:t xml:space="preserve">him</w:t>
            </w:r>
            <w:r w:rsidDel="00000000" w:rsidR="00000000" w:rsidRPr="00000000">
              <w:rPr>
                <w:b w:val="1"/>
                <w:bCs w:val="1"/>
                <w:color w:val="0000ff"/>
                <w:rtl w:val="0"/>
              </w:rPr>
              <w:t xml:space="preserve"> </w:t>
            </w:r>
            <w:r w:rsidDel="00000000" w:rsidR="00000000" w:rsidRPr="00000000">
              <w:rPr>
                <w:color w:val="0000ff"/>
                <w:rtl w:val="0"/>
              </w:rPr>
              <w:t xml:space="preserve">&lt;​</w:t>
            </w:r>
            <w:r w:rsidDel="00000000" w:rsidR="00000000" w:rsidRPr="00000000">
              <w:rPr>
                <w:b w:val="1"/>
                <w:bCs w:val="1"/>
                <w:color w:val="0000ff"/>
                <w:rtl w:val="0"/>
              </w:rPr>
              <w:t xml:space="preserve">them</w:t>
            </w:r>
            <w:r w:rsidDel="00000000" w:rsidR="00000000" w:rsidRPr="00000000">
              <w:rPr>
                <w:color w:val="0000ff"/>
                <w:rtl w:val="0"/>
              </w:rPr>
              <w:t xml:space="preserve">​&gt;</w:t>
            </w:r>
            <w:r w:rsidDel="00000000" w:rsidR="00000000" w:rsidRPr="00000000">
              <w:rPr>
                <w:b w:val="1"/>
                <w:bCs w:val="1"/>
                <w:color w:val="0000ff"/>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b w:val="1"/>
                <w:bCs w:val="1"/>
                <w:color w:val="0000ff"/>
              </w:rPr>
            </w:pPr>
            <w:r w:rsidDel="00000000" w:rsidR="00000000" w:rsidRPr="00000000">
              <w:rPr>
                <w:b w:val="1"/>
                <w:bCs w:val="1"/>
                <w:color w:val="0000ff"/>
                <w:rtl w:val="0"/>
              </w:rPr>
              <w:t xml:space="preserve">and when I considered upon these things my heart exclaimed well hath the wise man said </w:t>
            </w:r>
            <w:r w:rsidDel="00000000" w:rsidR="00000000" w:rsidRPr="00000000">
              <w:rPr>
                <w:b w:val="1"/>
                <w:bCs w:val="1"/>
                <w:strike w:val="1"/>
                <w:color w:val="0000ff"/>
                <w:rtl w:val="0"/>
              </w:rPr>
              <w:t xml:space="preserve">the</w:t>
            </w:r>
            <w:r w:rsidDel="00000000" w:rsidR="00000000" w:rsidRPr="00000000">
              <w:rPr>
                <w:b w:val="1"/>
                <w:bCs w:val="1"/>
                <w:color w:val="0000ff"/>
                <w:rtl w:val="0"/>
              </w:rPr>
              <w:t xml:space="preserve"> </w:t>
            </w:r>
            <w:r w:rsidDel="00000000" w:rsidR="00000000" w:rsidRPr="00000000">
              <w:rPr>
                <w:color w:val="0000ff"/>
                <w:rtl w:val="0"/>
              </w:rPr>
              <w:t xml:space="preserve">&lt;​</w:t>
            </w:r>
            <w:r w:rsidDel="00000000" w:rsidR="00000000" w:rsidRPr="00000000">
              <w:rPr>
                <w:b w:val="1"/>
                <w:bCs w:val="1"/>
                <w:color w:val="0000ff"/>
                <w:rtl w:val="0"/>
              </w:rPr>
              <w:t xml:space="preserve">it is a</w:t>
            </w:r>
            <w:r w:rsidDel="00000000" w:rsidR="00000000" w:rsidRPr="00000000">
              <w:rPr>
                <w:color w:val="0000ff"/>
                <w:rtl w:val="0"/>
              </w:rPr>
              <w:t xml:space="preserve">​&gt;</w:t>
            </w:r>
            <w:r w:rsidDel="00000000" w:rsidR="00000000" w:rsidRPr="00000000">
              <w:rPr>
                <w:b w:val="1"/>
                <w:bCs w:val="1"/>
                <w:color w:val="0000ff"/>
                <w:rtl w:val="0"/>
              </w:rPr>
              <w:t xml:space="preserve"> fool </w:t>
            </w:r>
            <w:r w:rsidDel="00000000" w:rsidR="00000000" w:rsidRPr="00000000">
              <w:rPr>
                <w:color w:val="0000ff"/>
                <w:rtl w:val="0"/>
              </w:rPr>
              <w:t xml:space="preserve">&lt;​</w:t>
            </w:r>
            <w:r w:rsidDel="00000000" w:rsidR="00000000" w:rsidRPr="00000000">
              <w:rPr>
                <w:b w:val="1"/>
                <w:bCs w:val="1"/>
                <w:color w:val="0000ff"/>
                <w:rtl w:val="0"/>
              </w:rPr>
              <w:t xml:space="preserve">that</w:t>
            </w:r>
            <w:r w:rsidDel="00000000" w:rsidR="00000000" w:rsidRPr="00000000">
              <w:rPr>
                <w:color w:val="0000ff"/>
                <w:rtl w:val="0"/>
              </w:rPr>
              <w:t xml:space="preserve">​&gt;</w:t>
            </w:r>
            <w:r w:rsidDel="00000000" w:rsidR="00000000" w:rsidRPr="00000000">
              <w:rPr>
                <w:b w:val="1"/>
                <w:bCs w:val="1"/>
                <w:color w:val="0000ff"/>
                <w:rtl w:val="0"/>
              </w:rPr>
              <w:t xml:space="preserve"> saith in his heart there is no God</w:t>
            </w:r>
            <w:r w:rsidDel="00000000" w:rsidR="00000000" w:rsidRPr="00000000">
              <w:rPr>
                <w:color w:val="0000ff"/>
                <w:highlight w:val="white"/>
                <w:vertAlign w:val="superscript"/>
              </w:rPr>
              <w:footnoteReference w:customMarkFollows="0" w:id="12"/>
            </w:r>
            <w:r w:rsidDel="00000000" w:rsidR="00000000" w:rsidRPr="00000000">
              <w:rPr>
                <w:b w:val="1"/>
                <w:bCs w:val="1"/>
                <w:color w:val="0000ff"/>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rPr>
                <w:b w:val="1"/>
                <w:bCs w:val="1"/>
                <w:color w:val="0000ff"/>
              </w:rPr>
            </w:pPr>
            <w:r w:rsidDel="00000000" w:rsidR="00000000" w:rsidRPr="00000000">
              <w:rPr>
                <w:b w:val="1"/>
                <w:bCs w:val="1"/>
                <w:color w:val="0000ff"/>
                <w:rtl w:val="0"/>
              </w:rPr>
              <w:t xml:space="preserve">my heart exclaimed all all these bear testimony and bespeak an omnipotant and omnipreasant power a being who makith Laws and decreeeth and bindeth all things in their bounds</w:t>
            </w:r>
            <w:r w:rsidDel="00000000" w:rsidR="00000000" w:rsidRPr="00000000">
              <w:rPr>
                <w:color w:val="0000ff"/>
                <w:highlight w:val="white"/>
                <w:vertAlign w:val="superscript"/>
              </w:rPr>
              <w:footnoteReference w:customMarkFollows="0" w:id="13"/>
            </w:r>
            <w:r w:rsidDel="00000000" w:rsidR="00000000" w:rsidRPr="00000000">
              <w:rPr>
                <w:b w:val="1"/>
                <w:bCs w:val="1"/>
                <w:color w:val="0000ff"/>
                <w:rtl w:val="0"/>
              </w:rPr>
              <w:t xml:space="preserve"> who filleth Eternity who was and is and will be from all Eternity to Eternity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b w:val="1"/>
                <w:bCs w:val="1"/>
                <w:color w:val="0000ff"/>
              </w:rPr>
            </w:pPr>
            <w:r w:rsidDel="00000000" w:rsidR="00000000" w:rsidRPr="00000000">
              <w:rPr>
                <w:b w:val="1"/>
                <w:bCs w:val="1"/>
                <w:color w:val="0000ff"/>
                <w:rtl w:val="0"/>
              </w:rPr>
              <w:t xml:space="preserve">and when </w:t>
            </w:r>
            <w:r w:rsidDel="00000000" w:rsidR="00000000" w:rsidRPr="00000000">
              <w:rPr>
                <w:color w:val="0000ff"/>
                <w:rtl w:val="0"/>
              </w:rPr>
              <w:t xml:space="preserve">&lt;​</w:t>
            </w:r>
            <w:r w:rsidDel="00000000" w:rsidR="00000000" w:rsidRPr="00000000">
              <w:rPr>
                <w:b w:val="1"/>
                <w:bCs w:val="1"/>
                <w:color w:val="0000ff"/>
                <w:rtl w:val="0"/>
              </w:rPr>
              <w:t xml:space="preserve">I</w:t>
            </w:r>
            <w:r w:rsidDel="00000000" w:rsidR="00000000" w:rsidRPr="00000000">
              <w:rPr>
                <w:color w:val="0000ff"/>
                <w:rtl w:val="0"/>
              </w:rPr>
              <w:t xml:space="preserve">​&gt;</w:t>
            </w:r>
            <w:r w:rsidDel="00000000" w:rsidR="00000000" w:rsidRPr="00000000">
              <w:rPr>
                <w:b w:val="1"/>
                <w:bCs w:val="1"/>
                <w:color w:val="0000ff"/>
                <w:rtl w:val="0"/>
              </w:rPr>
              <w:t xml:space="preserve"> considered all these things and that </w:t>
            </w:r>
            <w:r w:rsidDel="00000000" w:rsidR="00000000" w:rsidRPr="00000000">
              <w:rPr>
                <w:color w:val="0000ff"/>
                <w:rtl w:val="0"/>
              </w:rPr>
              <w:t xml:space="preserve">&lt;​</w:t>
            </w:r>
            <w:r w:rsidDel="00000000" w:rsidR="00000000" w:rsidRPr="00000000">
              <w:rPr>
                <w:b w:val="1"/>
                <w:bCs w:val="1"/>
                <w:color w:val="0000ff"/>
                <w:rtl w:val="0"/>
              </w:rPr>
              <w:t xml:space="preserve">that</w:t>
            </w:r>
            <w:r w:rsidDel="00000000" w:rsidR="00000000" w:rsidRPr="00000000">
              <w:rPr>
                <w:color w:val="0000ff"/>
                <w:rtl w:val="0"/>
              </w:rPr>
              <w:t xml:space="preserve">​&gt;</w:t>
            </w:r>
            <w:r w:rsidDel="00000000" w:rsidR="00000000" w:rsidRPr="00000000">
              <w:rPr>
                <w:b w:val="1"/>
                <w:bCs w:val="1"/>
                <w:color w:val="0000ff"/>
                <w:rtl w:val="0"/>
              </w:rPr>
              <w:t xml:space="preserve"> being seeketh such to worshep him as worship him in spirit and in truth</w:t>
            </w:r>
            <w:r w:rsidDel="00000000" w:rsidR="00000000" w:rsidRPr="00000000">
              <w:rPr>
                <w:color w:val="0000ff"/>
                <w:highlight w:val="white"/>
                <w:vertAlign w:val="superscript"/>
              </w:rPr>
              <w:footnoteReference w:customMarkFollows="0" w:id="14"/>
            </w:r>
            <w:r w:rsidDel="00000000" w:rsidR="00000000" w:rsidRPr="00000000">
              <w:rPr>
                <w:b w:val="1"/>
                <w:bCs w:val="1"/>
                <w:color w:val="0000ff"/>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b w:val="1"/>
                <w:bCs w:val="1"/>
                <w:color w:val="0000ff"/>
              </w:rPr>
            </w:pPr>
            <w:r w:rsidDel="00000000" w:rsidR="00000000" w:rsidRPr="00000000">
              <w:rPr>
                <w:b w:val="1"/>
                <w:bCs w:val="1"/>
                <w:color w:val="0000ff"/>
                <w:rtl w:val="0"/>
              </w:rPr>
              <w:t xml:space="preserve">therefore I cried unto the Lord for mercy for there was none else to whom I could go and </w:t>
            </w:r>
            <w:r w:rsidDel="00000000" w:rsidR="00000000" w:rsidRPr="00000000">
              <w:rPr>
                <w:b w:val="1"/>
                <w:bCs w:val="1"/>
                <w:strike w:val="1"/>
                <w:color w:val="0000ff"/>
                <w:rtl w:val="0"/>
              </w:rPr>
              <w:t xml:space="preserve">to</w:t>
            </w:r>
            <w:r w:rsidDel="00000000" w:rsidR="00000000" w:rsidRPr="00000000">
              <w:rPr>
                <w:b w:val="1"/>
                <w:bCs w:val="1"/>
                <w:color w:val="0000ff"/>
                <w:rtl w:val="0"/>
              </w:rPr>
              <w:t xml:space="preserve"> obtain mercy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b w:val="1"/>
                <w:bCs w:val="1"/>
                <w:color w:val="0000ff"/>
              </w:rPr>
            </w:pPr>
            <w:r w:rsidDel="00000000" w:rsidR="00000000" w:rsidRPr="00000000">
              <w:rPr>
                <w:b w:val="1"/>
                <w:bCs w:val="1"/>
                <w:color w:val="0000ff"/>
                <w:rtl w:val="0"/>
              </w:rPr>
              <w:t xml:space="preserve">and the Lord heard my cry in the wilderness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b w:val="1"/>
                <w:bCs w:val="1"/>
                <w:color w:val="0000ff"/>
              </w:rPr>
            </w:pPr>
            <w:r w:rsidDel="00000000" w:rsidR="00000000" w:rsidRPr="00000000">
              <w:rPr>
                <w:b w:val="1"/>
                <w:bCs w:val="1"/>
                <w:color w:val="0000ff"/>
                <w:rtl w:val="0"/>
              </w:rPr>
              <w:t xml:space="preserve">and while in </w:t>
            </w:r>
            <w:r w:rsidDel="00000000" w:rsidR="00000000" w:rsidRPr="00000000">
              <w:rPr>
                <w:color w:val="0000ff"/>
                <w:rtl w:val="0"/>
              </w:rPr>
              <w:t xml:space="preserve">&lt;​</w:t>
            </w:r>
            <w:r w:rsidDel="00000000" w:rsidR="00000000" w:rsidRPr="00000000">
              <w:rPr>
                <w:b w:val="1"/>
                <w:bCs w:val="1"/>
                <w:color w:val="0000ff"/>
                <w:rtl w:val="0"/>
              </w:rPr>
              <w:t xml:space="preserve">the</w:t>
            </w:r>
            <w:r w:rsidDel="00000000" w:rsidR="00000000" w:rsidRPr="00000000">
              <w:rPr>
                <w:color w:val="0000ff"/>
                <w:rtl w:val="0"/>
              </w:rPr>
              <w:t xml:space="preserve">​&gt;</w:t>
            </w:r>
            <w:r w:rsidDel="00000000" w:rsidR="00000000" w:rsidRPr="00000000">
              <w:rPr>
                <w:b w:val="1"/>
                <w:bCs w:val="1"/>
                <w:color w:val="0000ff"/>
                <w:rtl w:val="0"/>
              </w:rPr>
              <w:t xml:space="preserve"> attitude of calling upon the Lord </w:t>
            </w:r>
            <w:r w:rsidDel="00000000" w:rsidR="00000000" w:rsidRPr="00000000">
              <w:rPr>
                <w:rtl w:val="0"/>
              </w:rPr>
              <w:t xml:space="preserve">&lt;​in the 16th year of my age​&gt;</w:t>
            </w:r>
            <w:r w:rsidDel="00000000" w:rsidR="00000000" w:rsidRPr="00000000">
              <w:rPr>
                <w:color w:val="0000ff"/>
                <w:rtl w:val="0"/>
              </w:rPr>
              <w:t xml:space="preserve"> </w:t>
            </w:r>
            <w:r w:rsidDel="00000000" w:rsidR="00000000" w:rsidRPr="00000000">
              <w:rPr>
                <w:b w:val="1"/>
                <w:bCs w:val="1"/>
                <w:color w:val="0000ff"/>
                <w:rtl w:val="0"/>
              </w:rPr>
              <w:t xml:space="preserve">a piller of </w:t>
            </w:r>
            <w:r w:rsidDel="00000000" w:rsidR="00000000" w:rsidRPr="00000000">
              <w:rPr>
                <w:b w:val="1"/>
                <w:bCs w:val="1"/>
                <w:strike w:val="1"/>
                <w:color w:val="0000ff"/>
                <w:rtl w:val="0"/>
              </w:rPr>
              <w:t xml:space="preserve">fire</w:t>
            </w:r>
            <w:r w:rsidDel="00000000" w:rsidR="00000000" w:rsidRPr="00000000">
              <w:rPr>
                <w:b w:val="1"/>
                <w:bCs w:val="1"/>
                <w:color w:val="0000ff"/>
                <w:rtl w:val="0"/>
              </w:rPr>
              <w:t xml:space="preserve"> light above the brightness of the sun at noon day come down from above and rested upon 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b w:val="1"/>
                <w:bCs w:val="1"/>
                <w:color w:val="0000ff"/>
              </w:rPr>
            </w:pPr>
            <w:r w:rsidDel="00000000" w:rsidR="00000000" w:rsidRPr="00000000">
              <w:rPr>
                <w:b w:val="1"/>
                <w:bCs w:val="1"/>
                <w:color w:val="0000ff"/>
                <w:rtl w:val="0"/>
              </w:rPr>
              <w:t xml:space="preserve">and I was filled with the spirit of god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b w:val="1"/>
                <w:bCs w:val="1"/>
                <w:color w:val="0000ff"/>
              </w:rPr>
            </w:pPr>
            <w:r w:rsidDel="00000000" w:rsidR="00000000" w:rsidRPr="00000000">
              <w:rPr>
                <w:b w:val="1"/>
                <w:bCs w:val="1"/>
                <w:color w:val="0000ff"/>
                <w:rtl w:val="0"/>
              </w:rPr>
              <w:t xml:space="preserve">and the </w:t>
            </w:r>
            <w:r w:rsidDel="00000000" w:rsidR="00000000" w:rsidRPr="00000000">
              <w:rPr>
                <w:color w:val="0000ff"/>
                <w:rtl w:val="0"/>
              </w:rPr>
              <w:t xml:space="preserve">&lt;​</w:t>
            </w:r>
            <w:r w:rsidDel="00000000" w:rsidR="00000000" w:rsidRPr="00000000">
              <w:rPr>
                <w:b w:val="1"/>
                <w:bCs w:val="1"/>
                <w:color w:val="0000ff"/>
                <w:rtl w:val="0"/>
              </w:rPr>
              <w:t xml:space="preserve">Lord</w:t>
            </w:r>
            <w:r w:rsidDel="00000000" w:rsidR="00000000" w:rsidRPr="00000000">
              <w:rPr>
                <w:color w:val="0000ff"/>
                <w:rtl w:val="0"/>
              </w:rPr>
              <w:t xml:space="preserve">​&gt;</w:t>
            </w:r>
            <w:r w:rsidDel="00000000" w:rsidR="00000000" w:rsidRPr="00000000">
              <w:rPr>
                <w:b w:val="1"/>
                <w:bCs w:val="1"/>
                <w:color w:val="0000ff"/>
                <w:rtl w:val="0"/>
              </w:rPr>
              <w:t xml:space="preserve"> opened the heavens upon 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b w:val="1"/>
                <w:bCs w:val="1"/>
                <w:color w:val="0000ff"/>
              </w:rPr>
            </w:pPr>
            <w:r w:rsidDel="00000000" w:rsidR="00000000" w:rsidRPr="00000000">
              <w:rPr>
                <w:b w:val="1"/>
                <w:bCs w:val="1"/>
                <w:color w:val="0000ff"/>
                <w:rtl w:val="0"/>
              </w:rPr>
              <w:t xml:space="preserve">and I saw the Lord</w:t>
            </w:r>
            <w:r w:rsidDel="00000000" w:rsidR="00000000" w:rsidRPr="00000000">
              <w:rPr>
                <w:color w:val="0000ff"/>
                <w:highlight w:val="white"/>
                <w:vertAlign w:val="superscript"/>
              </w:rPr>
              <w:footnoteReference w:customMarkFollows="0" w:id="15"/>
            </w:r>
            <w:r w:rsidDel="00000000" w:rsidR="00000000" w:rsidRPr="00000000">
              <w:rPr>
                <w:b w:val="1"/>
                <w:bCs w:val="1"/>
                <w:color w:val="0000ff"/>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b w:val="1"/>
                <w:bCs w:val="1"/>
                <w:color w:val="0000ff"/>
              </w:rPr>
            </w:pPr>
            <w:r w:rsidDel="00000000" w:rsidR="00000000" w:rsidRPr="00000000">
              <w:rPr>
                <w:b w:val="1"/>
                <w:bCs w:val="1"/>
                <w:color w:val="0000ff"/>
                <w:rtl w:val="0"/>
              </w:rPr>
              <w:t xml:space="preserve">and he spake unto me saying Joseph </w:t>
            </w:r>
            <w:r w:rsidDel="00000000" w:rsidR="00000000" w:rsidRPr="00000000">
              <w:rPr>
                <w:color w:val="0000ff"/>
                <w:rtl w:val="0"/>
              </w:rPr>
              <w:t xml:space="preserve">&lt;​</w:t>
            </w:r>
            <w:r w:rsidDel="00000000" w:rsidR="00000000" w:rsidRPr="00000000">
              <w:rPr>
                <w:b w:val="1"/>
                <w:bCs w:val="1"/>
                <w:color w:val="0000ff"/>
                <w:rtl w:val="0"/>
              </w:rPr>
              <w:t xml:space="preserve">my son</w:t>
            </w:r>
            <w:r w:rsidDel="00000000" w:rsidR="00000000" w:rsidRPr="00000000">
              <w:rPr>
                <w:color w:val="0000ff"/>
                <w:rtl w:val="0"/>
              </w:rPr>
              <w:t xml:space="preserve">​&gt;</w:t>
            </w:r>
            <w:r w:rsidDel="00000000" w:rsidR="00000000" w:rsidRPr="00000000">
              <w:rPr>
                <w:b w:val="1"/>
                <w:bCs w:val="1"/>
                <w:color w:val="0000ff"/>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b w:val="1"/>
                <w:bCs w:val="1"/>
                <w:color w:val="0000ff"/>
              </w:rPr>
            </w:pPr>
            <w:r w:rsidDel="00000000" w:rsidR="00000000" w:rsidRPr="00000000">
              <w:rPr>
                <w:b w:val="1"/>
                <w:bCs w:val="1"/>
                <w:color w:val="0000ff"/>
                <w:rtl w:val="0"/>
              </w:rPr>
              <w:t xml:space="preserve">thy sins are forgiven thee. go thy </w:t>
            </w:r>
            <w:r w:rsidDel="00000000" w:rsidR="00000000" w:rsidRPr="00000000">
              <w:rPr>
                <w:color w:val="0000ff"/>
                <w:rtl w:val="0"/>
              </w:rPr>
              <w:t xml:space="preserve">&lt;​</w:t>
            </w:r>
            <w:r w:rsidDel="00000000" w:rsidR="00000000" w:rsidRPr="00000000">
              <w:rPr>
                <w:b w:val="1"/>
                <w:bCs w:val="1"/>
                <w:color w:val="0000ff"/>
                <w:rtl w:val="0"/>
              </w:rPr>
              <w:t xml:space="preserve">way</w:t>
            </w:r>
            <w:r w:rsidDel="00000000" w:rsidR="00000000" w:rsidRPr="00000000">
              <w:rPr>
                <w:color w:val="0000ff"/>
                <w:rtl w:val="0"/>
              </w:rPr>
              <w:t xml:space="preserve">​&gt;</w:t>
            </w:r>
            <w:r w:rsidDel="00000000" w:rsidR="00000000" w:rsidRPr="00000000">
              <w:rPr>
                <w:b w:val="1"/>
                <w:bCs w:val="1"/>
                <w:color w:val="0000ff"/>
                <w:rtl w:val="0"/>
              </w:rPr>
              <w:t xml:space="preserve"> walk in my statutes and keep my commandments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b w:val="1"/>
                <w:bCs w:val="1"/>
                <w:color w:val="0000ff"/>
              </w:rPr>
            </w:pPr>
            <w:r w:rsidDel="00000000" w:rsidR="00000000" w:rsidRPr="00000000">
              <w:rPr>
                <w:b w:val="1"/>
                <w:bCs w:val="1"/>
                <w:color w:val="0000ff"/>
                <w:rtl w:val="0"/>
              </w:rPr>
              <w:t xml:space="preserve">behold I am the Lord of glory I was crucifyed for the world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rPr>
                <w:b w:val="1"/>
                <w:bCs w:val="1"/>
                <w:color w:val="0000ff"/>
              </w:rPr>
            </w:pPr>
            <w:r w:rsidDel="00000000" w:rsidR="00000000" w:rsidRPr="00000000">
              <w:rPr>
                <w:b w:val="1"/>
                <w:bCs w:val="1"/>
                <w:color w:val="0000ff"/>
                <w:rtl w:val="0"/>
              </w:rPr>
              <w:t xml:space="preserve">that all those who believe on my name may have Eternal life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b w:val="1"/>
                <w:bCs w:val="1"/>
                <w:color w:val="0000ff"/>
              </w:rPr>
            </w:pPr>
            <w:r w:rsidDel="00000000" w:rsidR="00000000" w:rsidRPr="00000000">
              <w:rPr>
                <w:color w:val="0000ff"/>
                <w:rtl w:val="0"/>
              </w:rPr>
              <w:t xml:space="preserve">&lt;​</w:t>
            </w:r>
            <w:r w:rsidDel="00000000" w:rsidR="00000000" w:rsidRPr="00000000">
              <w:rPr>
                <w:b w:val="1"/>
                <w:bCs w:val="1"/>
                <w:color w:val="0000ff"/>
                <w:rtl w:val="0"/>
              </w:rPr>
              <w:t xml:space="preserve">behold</w:t>
            </w:r>
            <w:r w:rsidDel="00000000" w:rsidR="00000000" w:rsidRPr="00000000">
              <w:rPr>
                <w:color w:val="0000ff"/>
                <w:rtl w:val="0"/>
              </w:rPr>
              <w:t xml:space="preserve">​&gt;</w:t>
            </w:r>
            <w:r w:rsidDel="00000000" w:rsidR="00000000" w:rsidRPr="00000000">
              <w:rPr>
                <w:b w:val="1"/>
                <w:bCs w:val="1"/>
                <w:color w:val="0000ff"/>
                <w:rtl w:val="0"/>
              </w:rPr>
              <w:t xml:space="preserve"> the world lieth in sin </w:t>
            </w:r>
            <w:r w:rsidDel="00000000" w:rsidR="00000000" w:rsidRPr="00000000">
              <w:rPr>
                <w:b w:val="1"/>
                <w:bCs w:val="1"/>
                <w:strike w:val="1"/>
                <w:color w:val="0000ff"/>
                <w:rtl w:val="0"/>
              </w:rPr>
              <w:t xml:space="preserve">and</w:t>
            </w:r>
            <w:r w:rsidDel="00000000" w:rsidR="00000000" w:rsidRPr="00000000">
              <w:rPr>
                <w:b w:val="1"/>
                <w:bCs w:val="1"/>
                <w:color w:val="0000ff"/>
                <w:rtl w:val="0"/>
              </w:rPr>
              <w:t xml:space="preserve"> at this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color w:val="0000ff"/>
              </w:rPr>
            </w:pPr>
            <w:r w:rsidDel="00000000" w:rsidR="00000000" w:rsidRPr="00000000">
              <w:rPr>
                <w:b w:val="1"/>
                <w:bCs w:val="1"/>
                <w:color w:val="0000ff"/>
                <w:rtl w:val="0"/>
              </w:rPr>
              <w:t xml:space="preserve">and none doeth good no not one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b w:val="1"/>
                <w:bCs w:val="1"/>
                <w:color w:val="0000ff"/>
              </w:rPr>
            </w:pPr>
            <w:r w:rsidDel="00000000" w:rsidR="00000000" w:rsidRPr="00000000">
              <w:rPr>
                <w:b w:val="1"/>
                <w:bCs w:val="1"/>
                <w:color w:val="0000ff"/>
                <w:rtl w:val="0"/>
              </w:rPr>
              <w:t xml:space="preserve">they have turned asside from the gospel and keep not </w:t>
            </w:r>
            <w:r w:rsidDel="00000000" w:rsidR="00000000" w:rsidRPr="00000000">
              <w:rPr>
                <w:color w:val="0000ff"/>
                <w:rtl w:val="0"/>
              </w:rPr>
              <w:t xml:space="preserve">&lt;​</w:t>
            </w:r>
            <w:r w:rsidDel="00000000" w:rsidR="00000000" w:rsidRPr="00000000">
              <w:rPr>
                <w:b w:val="1"/>
                <w:bCs w:val="1"/>
                <w:color w:val="0000ff"/>
                <w:rtl w:val="0"/>
              </w:rPr>
              <w:t xml:space="preserve">my</w:t>
            </w:r>
            <w:r w:rsidDel="00000000" w:rsidR="00000000" w:rsidRPr="00000000">
              <w:rPr>
                <w:color w:val="0000ff"/>
                <w:rtl w:val="0"/>
              </w:rPr>
              <w:t xml:space="preserve">​&gt;</w:t>
            </w:r>
            <w:r w:rsidDel="00000000" w:rsidR="00000000" w:rsidRPr="00000000">
              <w:rPr>
                <w:b w:val="1"/>
                <w:bCs w:val="1"/>
                <w:color w:val="0000ff"/>
                <w:rtl w:val="0"/>
              </w:rPr>
              <w:t xml:space="preserve"> commandments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b w:val="1"/>
                <w:bCs w:val="1"/>
                <w:color w:val="0000ff"/>
              </w:rPr>
            </w:pPr>
            <w:r w:rsidDel="00000000" w:rsidR="00000000" w:rsidRPr="00000000">
              <w:rPr>
                <w:b w:val="1"/>
                <w:bCs w:val="1"/>
                <w:color w:val="0000ff"/>
                <w:rtl w:val="0"/>
              </w:rPr>
              <w:t xml:space="preserve">they draw near to me with their lips while their hearts are far from 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b w:val="1"/>
                <w:bCs w:val="1"/>
                <w:color w:val="0000ff"/>
              </w:rPr>
            </w:pPr>
            <w:r w:rsidDel="00000000" w:rsidR="00000000" w:rsidRPr="00000000">
              <w:rPr>
                <w:b w:val="1"/>
                <w:bCs w:val="1"/>
                <w:color w:val="0000ff"/>
                <w:rtl w:val="0"/>
              </w:rPr>
              <w:t xml:space="preserve">and mine anger is kindling against the inhabitants of the earth to visit them acording to thir ungodliness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b w:val="1"/>
                <w:bCs w:val="1"/>
                <w:color w:val="0000ff"/>
              </w:rPr>
            </w:pPr>
            <w:r w:rsidDel="00000000" w:rsidR="00000000" w:rsidRPr="00000000">
              <w:rPr>
                <w:b w:val="1"/>
                <w:bCs w:val="1"/>
                <w:color w:val="0000ff"/>
                <w:rtl w:val="0"/>
              </w:rPr>
              <w:t xml:space="preserve">and to bring to pass that which </w:t>
            </w:r>
            <w:r w:rsidDel="00000000" w:rsidR="00000000" w:rsidRPr="00000000">
              <w:rPr>
                <w:color w:val="0000ff"/>
                <w:rtl w:val="0"/>
              </w:rPr>
              <w:t xml:space="preserve">&lt;​</w:t>
            </w:r>
            <w:r w:rsidDel="00000000" w:rsidR="00000000" w:rsidRPr="00000000">
              <w:rPr>
                <w:b w:val="1"/>
                <w:bCs w:val="1"/>
                <w:color w:val="0000ff"/>
                <w:rtl w:val="0"/>
              </w:rPr>
              <w:t xml:space="preserve">hath</w:t>
            </w:r>
            <w:r w:rsidDel="00000000" w:rsidR="00000000" w:rsidRPr="00000000">
              <w:rPr>
                <w:color w:val="0000ff"/>
                <w:rtl w:val="0"/>
              </w:rPr>
              <w:t xml:space="preserve">​&gt;</w:t>
            </w:r>
            <w:r w:rsidDel="00000000" w:rsidR="00000000" w:rsidRPr="00000000">
              <w:rPr>
                <w:b w:val="1"/>
                <w:bCs w:val="1"/>
                <w:color w:val="0000ff"/>
                <w:rtl w:val="0"/>
              </w:rPr>
              <w:t xml:space="preserve"> been spoken by the mouth of the prophets and Ap</w:t>
            </w:r>
            <w:r w:rsidDel="00000000" w:rsidR="00000000" w:rsidRPr="00000000">
              <w:rPr>
                <w:color w:val="0000ff"/>
                <w:rtl w:val="0"/>
              </w:rPr>
              <w:t xml:space="preserve">[</w:t>
            </w:r>
            <w:r w:rsidDel="00000000" w:rsidR="00000000" w:rsidRPr="00000000">
              <w:rPr>
                <w:b w:val="1"/>
                <w:bCs w:val="1"/>
                <w:color w:val="0000ff"/>
                <w:rtl w:val="0"/>
              </w:rPr>
              <w:t xml:space="preserve">o</w:t>
            </w:r>
            <w:r w:rsidDel="00000000" w:rsidR="00000000" w:rsidRPr="00000000">
              <w:rPr>
                <w:color w:val="0000ff"/>
                <w:rtl w:val="0"/>
              </w:rPr>
              <w:t xml:space="preserve">]</w:t>
            </w:r>
            <w:r w:rsidDel="00000000" w:rsidR="00000000" w:rsidRPr="00000000">
              <w:rPr>
                <w:b w:val="1"/>
                <w:bCs w:val="1"/>
                <w:color w:val="0000ff"/>
                <w:rtl w:val="0"/>
              </w:rPr>
              <w:t xml:space="preserve">stles</w:t>
            </w:r>
            <w:r w:rsidDel="00000000" w:rsidR="00000000" w:rsidRPr="00000000">
              <w:rPr>
                <w:color w:val="0000ff"/>
                <w:highlight w:val="white"/>
                <w:vertAlign w:val="superscript"/>
              </w:rPr>
              <w:footnoteReference w:customMarkFollows="0" w:id="16"/>
            </w:r>
            <w:r w:rsidDel="00000000" w:rsidR="00000000" w:rsidRPr="00000000">
              <w:rPr>
                <w:b w:val="1"/>
                <w:bCs w:val="1"/>
                <w:color w:val="0000ff"/>
                <w:rtl w:val="0"/>
              </w:rPr>
              <w:t xml:space="preserve"> behold and lo I come quickly as it </w:t>
            </w:r>
            <w:r w:rsidDel="00000000" w:rsidR="00000000" w:rsidRPr="00000000">
              <w:rPr>
                <w:color w:val="0000ff"/>
                <w:rtl w:val="0"/>
              </w:rPr>
              <w:t xml:space="preserve">[</w:t>
            </w:r>
            <w:r w:rsidDel="00000000" w:rsidR="00000000" w:rsidRPr="00000000">
              <w:rPr>
                <w:b w:val="1"/>
                <w:bCs w:val="1"/>
                <w:color w:val="0000ff"/>
                <w:rtl w:val="0"/>
              </w:rPr>
              <w:t xml:space="preserve">is</w:t>
            </w:r>
            <w:r w:rsidDel="00000000" w:rsidR="00000000" w:rsidRPr="00000000">
              <w:rPr>
                <w:color w:val="0000ff"/>
                <w:rtl w:val="0"/>
              </w:rPr>
              <w:t xml:space="preserve">?]</w:t>
            </w:r>
            <w:r w:rsidDel="00000000" w:rsidR="00000000" w:rsidRPr="00000000">
              <w:rPr>
                <w:b w:val="1"/>
                <w:bCs w:val="1"/>
                <w:color w:val="0000ff"/>
                <w:rtl w:val="0"/>
              </w:rPr>
              <w:t xml:space="preserve"> written of me in the cloud </w:t>
            </w:r>
            <w:r w:rsidDel="00000000" w:rsidR="00000000" w:rsidRPr="00000000">
              <w:rPr>
                <w:color w:val="0000ff"/>
                <w:rtl w:val="0"/>
              </w:rPr>
              <w:t xml:space="preserve">&lt;​</w:t>
            </w:r>
            <w:r w:rsidDel="00000000" w:rsidR="00000000" w:rsidRPr="00000000">
              <w:rPr>
                <w:b w:val="1"/>
                <w:bCs w:val="1"/>
                <w:color w:val="0000ff"/>
                <w:rtl w:val="0"/>
              </w:rPr>
              <w:t xml:space="preserve">clothed</w:t>
            </w:r>
            <w:r w:rsidDel="00000000" w:rsidR="00000000" w:rsidRPr="00000000">
              <w:rPr>
                <w:color w:val="0000ff"/>
                <w:rtl w:val="0"/>
              </w:rPr>
              <w:t xml:space="preserve">​&gt;</w:t>
            </w:r>
            <w:r w:rsidDel="00000000" w:rsidR="00000000" w:rsidRPr="00000000">
              <w:rPr>
                <w:b w:val="1"/>
                <w:bCs w:val="1"/>
                <w:color w:val="0000ff"/>
                <w:rtl w:val="0"/>
              </w:rPr>
              <w:t xml:space="preserve"> in the glory of my Father</w:t>
            </w:r>
            <w:r w:rsidDel="00000000" w:rsidR="00000000" w:rsidRPr="00000000">
              <w:rPr>
                <w:color w:val="0000ff"/>
                <w:highlight w:val="white"/>
                <w:vertAlign w:val="superscript"/>
              </w:rPr>
              <w:footnoteReference w:customMarkFollows="0" w:id="17"/>
            </w:r>
            <w:r w:rsidDel="00000000" w:rsidR="00000000" w:rsidRPr="00000000">
              <w:rPr>
                <w:b w:val="1"/>
                <w:bCs w:val="1"/>
                <w:color w:val="0000ff"/>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b w:val="1"/>
                <w:bCs w:val="1"/>
                <w:color w:val="0000ff"/>
              </w:rPr>
            </w:pPr>
            <w:r w:rsidDel="00000000" w:rsidR="00000000" w:rsidRPr="00000000">
              <w:rPr>
                <w:b w:val="1"/>
                <w:bCs w:val="1"/>
                <w:color w:val="0000ff"/>
                <w:rtl w:val="0"/>
              </w:rPr>
              <w:t xml:space="preserve">and my soul was filled with love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b w:val="1"/>
                <w:bCs w:val="1"/>
                <w:color w:val="0000ff"/>
              </w:rPr>
            </w:pPr>
            <w:r w:rsidDel="00000000" w:rsidR="00000000" w:rsidRPr="00000000">
              <w:rPr>
                <w:b w:val="1"/>
                <w:bCs w:val="1"/>
                <w:color w:val="0000ff"/>
                <w:rtl w:val="0"/>
              </w:rPr>
              <w:t xml:space="preserve">and for many days I could rejoice with great Joy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b w:val="1"/>
                <w:bCs w:val="1"/>
                <w:color w:val="0000ff"/>
              </w:rPr>
            </w:pPr>
            <w:r w:rsidDel="00000000" w:rsidR="00000000" w:rsidRPr="00000000">
              <w:rPr>
                <w:b w:val="1"/>
                <w:bCs w:val="1"/>
                <w:color w:val="0000ff"/>
                <w:rtl w:val="0"/>
              </w:rPr>
              <w:t xml:space="preserve">and the Lord was with me but could find none that would believe the hevnly vision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color w:val="212225"/>
                <w:rtl w:val="0"/>
              </w:rPr>
              <w:t xml:space="preserve">* We can feel the companionship of the Lord</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color w:val="212225"/>
                <w:rtl w:val="0"/>
              </w:rPr>
              <w:t xml:space="preserve">* Even religious people may not accept the revelation of another. Could this have contributed to Joseph teaching the saints to get their own witness, just like he had?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color w:val="212225"/>
                <w:rtl w:val="0"/>
              </w:rPr>
              <w:t xml:space="preserve">* Did Joseph literally mean none, including his own family? Could this be why Joseph did not immediately tell his father about Moroni’s visit three years later?</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b w:val="1"/>
                <w:bCs w:val="1"/>
                <w:color w:val="0000ff"/>
              </w:rPr>
            </w:pPr>
            <w:r w:rsidDel="00000000" w:rsidR="00000000" w:rsidRPr="00000000">
              <w:rPr>
                <w:b w:val="1"/>
                <w:bCs w:val="1"/>
                <w:color w:val="0000ff"/>
                <w:rtl w:val="0"/>
              </w:rPr>
              <w:t xml:space="preserve">nevertheless I pondered these things in my heart</w:t>
            </w:r>
            <w:r w:rsidDel="00000000" w:rsidR="00000000" w:rsidRPr="00000000">
              <w:rPr>
                <w:color w:val="0000ff"/>
                <w:highlight w:val="white"/>
                <w:vertAlign w:val="superscript"/>
              </w:rPr>
              <w:footnoteReference w:customMarkFollows="0" w:id="18"/>
            </w:r>
            <w:r w:rsidDel="00000000" w:rsidR="00000000" w:rsidRPr="00000000">
              <w:rPr>
                <w:b w:val="1"/>
                <w:bCs w:val="1"/>
                <w:color w:val="0000ff"/>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b w:val="1"/>
                <w:bCs w:val="1"/>
                <w:color w:val="0000ff"/>
              </w:rPr>
            </w:pPr>
            <w:r w:rsidDel="00000000" w:rsidR="00000000" w:rsidRPr="00000000">
              <w:rPr>
                <w:b w:val="1"/>
                <w:bCs w:val="1"/>
                <w:strike w:val="1"/>
                <w:color w:val="0000ff"/>
                <w:rtl w:val="0"/>
              </w:rPr>
              <w:t xml:space="preserve">about that</w:t>
            </w:r>
            <w:r w:rsidDel="00000000" w:rsidR="00000000" w:rsidRPr="00000000">
              <w:rPr>
                <w:b w:val="1"/>
                <w:bCs w:val="1"/>
                <w:color w:val="0000ff"/>
                <w:rtl w:val="0"/>
              </w:rPr>
              <w:t xml:space="preserve"> </w:t>
            </w:r>
            <w:r w:rsidDel="00000000" w:rsidR="00000000" w:rsidRPr="00000000">
              <w:rPr>
                <w:b w:val="1"/>
                <w:bCs w:val="1"/>
                <w:strike w:val="1"/>
                <w:color w:val="0000ff"/>
                <w:rtl w:val="0"/>
              </w:rPr>
              <w:t xml:space="preserve">time my </w:t>
            </w:r>
            <w:r w:rsidDel="00000000" w:rsidR="00000000" w:rsidRPr="00000000">
              <w:rPr>
                <w:b w:val="1"/>
                <w:bCs w:val="1"/>
                <w:color w:val="0000ff"/>
                <w:rtl w:val="0"/>
              </w:rPr>
              <w:t xml:space="preserve">mother </w:t>
            </w:r>
            <w:r w:rsidDel="00000000" w:rsidR="00000000" w:rsidRPr="00000000">
              <w:rPr>
                <w:b w:val="1"/>
                <w:bCs w:val="1"/>
                <w:strike w:val="1"/>
                <w:color w:val="212225"/>
                <w:rtl w:val="0"/>
              </w:rPr>
              <w:t xml:space="preserve">and</w:t>
            </w:r>
            <w:r w:rsidDel="00000000" w:rsidR="00000000" w:rsidRPr="00000000">
              <w:rPr>
                <w:color w:val="212225"/>
                <w:highlight w:val="white"/>
                <w:vertAlign w:val="superscript"/>
              </w:rPr>
              <w:footnoteReference w:customMarkFollows="0" w:id="19"/>
            </w:r>
            <w:r w:rsidDel="00000000" w:rsidR="00000000" w:rsidRPr="00000000">
              <w:rPr>
                <w:b w:val="1"/>
                <w:bCs w:val="1"/>
                <w:color w:val="212225"/>
                <w:rtl w:val="0"/>
              </w:rPr>
              <w:t xml:space="preserve"> but after many days </w:t>
            </w:r>
            <w:r w:rsidDel="00000000" w:rsidR="00000000" w:rsidRPr="00000000">
              <w:rPr>
                <w:color w:val="212225"/>
                <w:rtl w:val="0"/>
              </w:rPr>
              <w:t xml:space="preserve">[p. 3]</w:t>
            </w:r>
            <w:r w:rsidDel="00000000" w:rsidR="00000000" w:rsidRPr="00000000">
              <w:rPr>
                <w:b w:val="1"/>
                <w:bCs w:val="1"/>
                <w:color w:val="212225"/>
                <w:rtl w:val="0"/>
              </w:rPr>
              <w:t xml:space="preserve"> </w:t>
            </w:r>
            <w:r w:rsidDel="00000000" w:rsidR="00000000" w:rsidRPr="00000000">
              <w:rPr>
                <w:color w:val="212225"/>
                <w:rtl w:val="0"/>
              </w:rPr>
              <w:t xml:space="preserve">I fell into transgressions and sinned in many things which brought a wound upon my soul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b w:val="1"/>
                <w:bCs w:val="1"/>
                <w:strike w:val="1"/>
                <w:color w:val="0000ff"/>
              </w:rPr>
            </w:pPr>
            <w:r w:rsidDel="00000000" w:rsidR="00000000" w:rsidRPr="00000000">
              <w:rPr>
                <w:color w:val="212225"/>
                <w:rtl w:val="0"/>
              </w:rPr>
              <w:t xml:space="preserve">and there were many things which transpired that cannot be writen and my Fathers family have suffered many persicutions and afflictions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color w:val="212225"/>
              </w:rPr>
            </w:pPr>
            <w:r w:rsidDel="00000000" w:rsidR="00000000" w:rsidRPr="00000000">
              <w:rPr>
                <w:color w:val="212225"/>
                <w:rtl w:val="0"/>
              </w:rPr>
              <w:t xml:space="preserve">and it came to pass when I was seventeen years of age I called again upon the Lord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color w:val="212225"/>
              </w:rPr>
            </w:pPr>
            <w:r w:rsidDel="00000000" w:rsidR="00000000" w:rsidRPr="00000000">
              <w:rPr>
                <w:color w:val="212225"/>
                <w:rtl w:val="0"/>
              </w:rPr>
              <w:t xml:space="preserve">and he shewed unto me a heavenly vision for behold an angel of the Lord</w:t>
            </w:r>
            <w:r w:rsidDel="00000000" w:rsidR="00000000" w:rsidRPr="00000000">
              <w:rPr>
                <w:color w:val="212225"/>
                <w:highlight w:val="white"/>
                <w:vertAlign w:val="superscript"/>
              </w:rPr>
              <w:footnoteReference w:customMarkFollows="0" w:id="20"/>
            </w:r>
            <w:r w:rsidDel="00000000" w:rsidR="00000000" w:rsidRPr="00000000">
              <w:rPr>
                <w:color w:val="212225"/>
                <w:rtl w:val="0"/>
              </w:rPr>
              <w:t xml:space="preserve"> came and stood before me and it was by night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color w:val="212225"/>
              </w:rPr>
            </w:pPr>
            <w:r w:rsidDel="00000000" w:rsidR="00000000" w:rsidRPr="00000000">
              <w:rPr>
                <w:color w:val="212225"/>
                <w:rtl w:val="0"/>
              </w:rPr>
              <w:t xml:space="preserve">and he called me by name and he said the Lord had forgiven me my sins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color w:val="212225"/>
              </w:rPr>
            </w:pPr>
            <w:r w:rsidDel="00000000" w:rsidR="00000000" w:rsidRPr="00000000">
              <w:rPr>
                <w:color w:val="212225"/>
                <w:rtl w:val="0"/>
              </w:rPr>
              <w:t xml:space="preserve">and he revealed unto me that in the Town of Manchester Ontario County N.Y. there was plates of gold upon which there was engravings which was engraven by Maroni &amp; his fathers the servants of the living God in ancient days and deposited by th[e] commandments of God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color w:val="212225"/>
              </w:rPr>
            </w:pPr>
            <w:r w:rsidDel="00000000" w:rsidR="00000000" w:rsidRPr="00000000">
              <w:rPr>
                <w:color w:val="212225"/>
                <w:rtl w:val="0"/>
              </w:rPr>
              <w:t xml:space="preserve">and kept by the power thereof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color w:val="212225"/>
              </w:rPr>
            </w:pPr>
            <w:r w:rsidDel="00000000" w:rsidR="00000000" w:rsidRPr="00000000">
              <w:rPr>
                <w:color w:val="212225"/>
                <w:rtl w:val="0"/>
              </w:rPr>
              <w:t xml:space="preserve">and that I should go and get 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color w:val="212225"/>
              </w:rPr>
            </w:pPr>
            <w:r w:rsidDel="00000000" w:rsidR="00000000" w:rsidRPr="00000000">
              <w:rPr>
                <w:color w:val="212225"/>
                <w:rtl w:val="0"/>
              </w:rPr>
              <w:t xml:space="preserve">and he revealed unto me many things concerning the inhabitents of of the earth which since have been revealed in commandments &amp; revelations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color w:val="212225"/>
              </w:rPr>
            </w:pPr>
            <w:r w:rsidDel="00000000" w:rsidR="00000000" w:rsidRPr="00000000">
              <w:rPr>
                <w:color w:val="212225"/>
                <w:rtl w:val="0"/>
              </w:rPr>
              <w:t xml:space="preserve">and it was on the 22d day of Sept. AD </w:t>
            </w:r>
            <w:r w:rsidDel="00000000" w:rsidR="00000000" w:rsidRPr="00000000">
              <w:rPr>
                <w:strike w:val="1"/>
                <w:color w:val="212225"/>
                <w:rtl w:val="0"/>
              </w:rPr>
              <w:t xml:space="preserve">1◊82</w:t>
            </w:r>
            <w:r w:rsidDel="00000000" w:rsidR="00000000" w:rsidRPr="00000000">
              <w:rPr>
                <w:color w:val="212225"/>
                <w:rtl w:val="0"/>
              </w:rPr>
              <w:t xml:space="preserve"> 1822</w:t>
            </w:r>
            <w:r w:rsidDel="00000000" w:rsidR="00000000" w:rsidRPr="00000000">
              <w:rPr>
                <w:color w:val="212225"/>
                <w:highlight w:val="white"/>
                <w:vertAlign w:val="superscript"/>
              </w:rPr>
              <w:footnoteReference w:customMarkFollows="0" w:id="21"/>
            </w:r>
            <w:r w:rsidDel="00000000" w:rsidR="00000000" w:rsidRPr="00000000">
              <w:rPr>
                <w:color w:val="212225"/>
                <w:rtl w:val="0"/>
              </w:rPr>
              <w:t xml:space="preserve"> and thus he appeared unto me three times in one night and once on the next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color w:val="212225"/>
              </w:rPr>
            </w:pPr>
            <w:r w:rsidDel="00000000" w:rsidR="00000000" w:rsidRPr="00000000">
              <w:rPr>
                <w:color w:val="212225"/>
                <w:rtl w:val="0"/>
              </w:rPr>
              <w:t xml:space="preserve">and then I immediately went to the place and found where the plates was deposited as the angel of the Lord had commanded 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color w:val="212225"/>
              </w:rPr>
            </w:pPr>
            <w:r w:rsidDel="00000000" w:rsidR="00000000" w:rsidRPr="00000000">
              <w:rPr>
                <w:color w:val="212225"/>
                <w:rtl w:val="0"/>
              </w:rPr>
              <w:t xml:space="preserve">and straightway made three attempts to get 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color w:val="212225"/>
              </w:rPr>
            </w:pPr>
            <w:r w:rsidDel="00000000" w:rsidR="00000000" w:rsidRPr="00000000">
              <w:rPr>
                <w:color w:val="212225"/>
                <w:rtl w:val="0"/>
              </w:rPr>
              <w:t xml:space="preserve">and then being excedingly frightened I supposed it had been a dreem of Vision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color w:val="212225"/>
              </w:rPr>
            </w:pPr>
            <w:r w:rsidDel="00000000" w:rsidR="00000000" w:rsidRPr="00000000">
              <w:rPr>
                <w:color w:val="212225"/>
                <w:rtl w:val="0"/>
              </w:rPr>
              <w:t xml:space="preserve">but when I considred I knew that it was not therefore I cried unto the Lord in the agony of my soul why can I not obtain them</w:t>
            </w:r>
            <w:r w:rsidDel="00000000" w:rsidR="00000000" w:rsidRPr="00000000">
              <w:rPr>
                <w:color w:val="212225"/>
                <w:highlight w:val="white"/>
                <w:vertAlign w:val="superscript"/>
              </w:rPr>
              <w:footnoteReference w:customMarkFollows="0" w:id="22"/>
            </w:r>
            <w:r w:rsidDel="00000000" w:rsidR="00000000" w:rsidRPr="00000000">
              <w:rPr>
                <w:color w:val="212225"/>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color w:val="212225"/>
              </w:rPr>
            </w:pPr>
            <w:r w:rsidDel="00000000" w:rsidR="00000000" w:rsidRPr="00000000">
              <w:rPr>
                <w:color w:val="212225"/>
                <w:rtl w:val="0"/>
              </w:rPr>
              <w:t xml:space="preserve">behold the angel appeared unto me again and said unto me you have not kept the commandments of the Lord which I gave unto you therefore you cannot now obtain them for the time is not yet fulfilled therefore thou wast left unto temptation that thou mightest be made accquainted </w:t>
            </w:r>
            <w:r w:rsidDel="00000000" w:rsidR="00000000" w:rsidRPr="00000000">
              <w:rPr>
                <w:strike w:val="1"/>
                <w:color w:val="212225"/>
                <w:rtl w:val="0"/>
              </w:rPr>
              <w:t xml:space="preserve">of</w:t>
            </w:r>
            <w:r w:rsidDel="00000000" w:rsidR="00000000" w:rsidRPr="00000000">
              <w:rPr>
                <w:color w:val="212225"/>
                <w:rtl w:val="0"/>
              </w:rPr>
              <w:t xml:space="preserve"> with the power of the advisary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color w:val="212225"/>
              </w:rPr>
            </w:pPr>
            <w:r w:rsidDel="00000000" w:rsidR="00000000" w:rsidRPr="00000000">
              <w:rPr>
                <w:color w:val="212225"/>
                <w:rtl w:val="0"/>
              </w:rPr>
              <w:t xml:space="preserve">therefore repent and call on the Lord thou shalt be forgiven and in his own due time thou shalt obtain them [p. 4] for now I had been tempted of the advisary and saught the Plates to obtain riches and kept not the commandme[n]t that I should have an eye single to the Glory of God</w:t>
            </w:r>
            <w:r w:rsidDel="00000000" w:rsidR="00000000" w:rsidRPr="00000000">
              <w:rPr>
                <w:color w:val="212225"/>
                <w:highlight w:val="white"/>
                <w:vertAlign w:val="superscript"/>
              </w:rPr>
              <w:footnoteReference w:customMarkFollows="0" w:id="23"/>
            </w:r>
            <w:r w:rsidDel="00000000" w:rsidR="00000000" w:rsidRPr="00000000">
              <w:rPr>
                <w:color w:val="212225"/>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color w:val="212225"/>
              </w:rPr>
            </w:pPr>
            <w:r w:rsidDel="00000000" w:rsidR="00000000" w:rsidRPr="00000000">
              <w:rPr>
                <w:color w:val="0000ff"/>
                <w:rtl w:val="0"/>
              </w:rPr>
              <w:t xml:space="preserve">therefore I was chastened and saught diligently to obtain the plates and obtained them not untill I was twenty one years of age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color w:val="0000ff"/>
              </w:rPr>
            </w:pPr>
            <w:r w:rsidDel="00000000" w:rsidR="00000000" w:rsidRPr="00000000">
              <w:rPr>
                <w:color w:val="0000ff"/>
                <w:rtl w:val="0"/>
              </w:rPr>
              <w:t xml:space="preserve">and in this year I was married to Emma Hale Daughtr of Isaach [Isaac] Hale who lived in Harmony Susquehan[n]a County Pensylvania on the 18</w:t>
            </w:r>
            <w:r w:rsidDel="00000000" w:rsidR="00000000" w:rsidRPr="00000000">
              <w:rPr>
                <w:color w:val="0000ff"/>
                <w:vertAlign w:val="superscript"/>
                <w:rtl w:val="0"/>
              </w:rPr>
              <w:t xml:space="preserve">th</w:t>
            </w:r>
            <w:r w:rsidDel="00000000" w:rsidR="00000000" w:rsidRPr="00000000">
              <w:rPr>
                <w:color w:val="0000ff"/>
                <w:rtl w:val="0"/>
              </w:rPr>
              <w:t xml:space="preserve"> January AD, 1827,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color w:val="0000ff"/>
              </w:rPr>
            </w:pPr>
            <w:r w:rsidDel="00000000" w:rsidR="00000000" w:rsidRPr="00000000">
              <w:rPr>
                <w:color w:val="0000ff"/>
                <w:rtl w:val="0"/>
              </w:rPr>
              <w:t xml:space="preserve">on the 22</w:t>
            </w:r>
            <w:r w:rsidDel="00000000" w:rsidR="00000000" w:rsidRPr="00000000">
              <w:rPr>
                <w:color w:val="0000ff"/>
                <w:vertAlign w:val="superscript"/>
                <w:rtl w:val="0"/>
              </w:rPr>
              <w:t xml:space="preserve">d</w:t>
            </w:r>
            <w:r w:rsidDel="00000000" w:rsidR="00000000" w:rsidRPr="00000000">
              <w:rPr>
                <w:color w:val="0000ff"/>
                <w:rtl w:val="0"/>
              </w:rPr>
              <w:t xml:space="preserve"> day of Sept of this same year I obtained the plat[e]s—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color w:val="0000ff"/>
              </w:rPr>
            </w:pPr>
            <w:r w:rsidDel="00000000" w:rsidR="00000000" w:rsidRPr="00000000">
              <w:rPr>
                <w:color w:val="0000ff"/>
                <w:rtl w:val="0"/>
              </w:rPr>
              <w:t xml:space="preserve">and </w:t>
            </w:r>
            <w:r w:rsidDel="00000000" w:rsidR="00000000" w:rsidRPr="00000000">
              <w:rPr>
                <w:strike w:val="1"/>
                <w:color w:val="0000ff"/>
                <w:rtl w:val="0"/>
              </w:rPr>
              <w:t xml:space="preserve">the</w:t>
            </w:r>
            <w:r w:rsidDel="00000000" w:rsidR="00000000" w:rsidRPr="00000000">
              <w:rPr>
                <w:color w:val="0000ff"/>
                <w:rtl w:val="0"/>
              </w:rPr>
              <w:t xml:space="preserve"> in December following we mooved to Susquehana by the assistence of a man by the name of Martin Har[r]is who became convinced of th[e] vision and gave me fifty Dollars to bare my expences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color w:val="0000ff"/>
              </w:rPr>
            </w:pPr>
            <w:r w:rsidDel="00000000" w:rsidR="00000000" w:rsidRPr="00000000">
              <w:rPr>
                <w:color w:val="0000ff"/>
                <w:rtl w:val="0"/>
              </w:rPr>
              <w:t xml:space="preserve">and because of his faith and this rightheous deed the Lord appeared unto him in a vision and shewed unto him his marvilous work which he was about to 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color w:val="0000ff"/>
              </w:rPr>
            </w:pPr>
            <w:r w:rsidDel="00000000" w:rsidR="00000000" w:rsidRPr="00000000">
              <w:rPr>
                <w:b w:val="1"/>
                <w:bCs w:val="1"/>
                <w:color w:val="0000ff"/>
                <w:rtl w:val="0"/>
              </w:rPr>
              <w:t xml:space="preserve">and </w:t>
            </w:r>
            <w:r w:rsidDel="00000000" w:rsidR="00000000" w:rsidRPr="00000000">
              <w:rPr>
                <w:color w:val="0000ff"/>
                <w:rtl w:val="0"/>
              </w:rPr>
              <w:t xml:space="preserve">&lt;​</w:t>
            </w:r>
            <w:r w:rsidDel="00000000" w:rsidR="00000000" w:rsidRPr="00000000">
              <w:rPr>
                <w:b w:val="1"/>
                <w:bCs w:val="1"/>
                <w:color w:val="0000ff"/>
                <w:rtl w:val="0"/>
              </w:rPr>
              <w:t xml:space="preserve">h</w:t>
            </w:r>
            <w:r w:rsidDel="00000000" w:rsidR="00000000" w:rsidRPr="00000000">
              <w:rPr>
                <w:color w:val="0000ff"/>
                <w:rtl w:val="0"/>
              </w:rPr>
              <w:t xml:space="preserve">[</w:t>
            </w:r>
            <w:r w:rsidDel="00000000" w:rsidR="00000000" w:rsidRPr="00000000">
              <w:rPr>
                <w:b w:val="1"/>
                <w:bCs w:val="1"/>
                <w:color w:val="0000ff"/>
                <w:rtl w:val="0"/>
              </w:rPr>
              <w:t xml:space="preserve">e</w:t>
            </w:r>
            <w:r w:rsidDel="00000000" w:rsidR="00000000" w:rsidRPr="00000000">
              <w:rPr>
                <w:color w:val="0000ff"/>
                <w:rtl w:val="0"/>
              </w:rPr>
              <w:t xml:space="preserve">]​&gt;</w:t>
            </w:r>
            <w:r w:rsidDel="00000000" w:rsidR="00000000" w:rsidRPr="00000000">
              <w:rPr>
                <w:b w:val="1"/>
                <w:bCs w:val="1"/>
                <w:color w:val="0000ff"/>
                <w:rtl w:val="0"/>
              </w:rPr>
              <w:t xml:space="preserve"> imediately came to Suquehannah and said the Lord had shown him that he must go to new York City </w:t>
            </w:r>
            <w:r w:rsidDel="00000000" w:rsidR="00000000" w:rsidRPr="00000000">
              <w:rPr>
                <w:color w:val="0000ff"/>
                <w:rtl w:val="0"/>
              </w:rPr>
              <w:t xml:space="preserve">&lt;​</w:t>
            </w:r>
            <w:r w:rsidDel="00000000" w:rsidR="00000000" w:rsidRPr="00000000">
              <w:rPr>
                <w:b w:val="1"/>
                <w:bCs w:val="1"/>
                <w:color w:val="0000ff"/>
                <w:rtl w:val="0"/>
              </w:rPr>
              <w:t xml:space="preserve">with</w:t>
            </w:r>
            <w:r w:rsidDel="00000000" w:rsidR="00000000" w:rsidRPr="00000000">
              <w:rPr>
                <w:color w:val="0000ff"/>
                <w:rtl w:val="0"/>
              </w:rPr>
              <w:t xml:space="preserve">​&gt;</w:t>
            </w:r>
            <w:r w:rsidDel="00000000" w:rsidR="00000000" w:rsidRPr="00000000">
              <w:rPr>
                <w:b w:val="1"/>
                <w:bCs w:val="1"/>
                <w:color w:val="0000ff"/>
                <w:rtl w:val="0"/>
              </w:rPr>
              <w:t xml:space="preserve"> some of the characters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b w:val="1"/>
                <w:bCs w:val="1"/>
                <w:color w:val="0000ff"/>
              </w:rPr>
            </w:pPr>
            <w:r w:rsidDel="00000000" w:rsidR="00000000" w:rsidRPr="00000000">
              <w:rPr>
                <w:b w:val="1"/>
                <w:bCs w:val="1"/>
                <w:color w:val="0000ff"/>
                <w:rtl w:val="0"/>
              </w:rPr>
              <w:t xml:space="preserve">so we proceeded to coppy some of 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b w:val="1"/>
                <w:bCs w:val="1"/>
                <w:color w:val="0000ff"/>
              </w:rPr>
            </w:pPr>
            <w:r w:rsidDel="00000000" w:rsidR="00000000" w:rsidRPr="00000000">
              <w:rPr>
                <w:b w:val="1"/>
                <w:bCs w:val="1"/>
                <w:color w:val="0000ff"/>
                <w:rtl w:val="0"/>
              </w:rPr>
              <w:t xml:space="preserve">and he took his Journy to the Eastern Cittys and to the Learned</w:t>
            </w:r>
            <w:r w:rsidDel="00000000" w:rsidR="00000000" w:rsidRPr="00000000">
              <w:rPr>
                <w:color w:val="0000ff"/>
                <w:highlight w:val="white"/>
                <w:vertAlign w:val="superscript"/>
              </w:rPr>
              <w:footnoteReference w:customMarkFollows="0" w:id="24"/>
            </w:r>
            <w:r w:rsidDel="00000000" w:rsidR="00000000" w:rsidRPr="00000000">
              <w:rPr>
                <w:b w:val="1"/>
                <w:bCs w:val="1"/>
                <w:color w:val="0000ff"/>
                <w:rtl w:val="0"/>
              </w:rPr>
              <w:t xml:space="preserve"> </w:t>
            </w:r>
            <w:r w:rsidDel="00000000" w:rsidR="00000000" w:rsidRPr="00000000">
              <w:rPr>
                <w:color w:val="0000ff"/>
                <w:rtl w:val="0"/>
              </w:rPr>
              <w:t xml:space="preserve">&lt;​</w:t>
            </w:r>
            <w:r w:rsidDel="00000000" w:rsidR="00000000" w:rsidRPr="00000000">
              <w:rPr>
                <w:b w:val="1"/>
                <w:bCs w:val="1"/>
                <w:color w:val="0000ff"/>
                <w:rtl w:val="0"/>
              </w:rPr>
              <w:t xml:space="preserve">saying</w:t>
            </w:r>
            <w:r w:rsidDel="00000000" w:rsidR="00000000" w:rsidRPr="00000000">
              <w:rPr>
                <w:color w:val="0000ff"/>
                <w:rtl w:val="0"/>
              </w:rPr>
              <w:t xml:space="preserve">​&gt;</w:t>
            </w:r>
            <w:r w:rsidDel="00000000" w:rsidR="00000000" w:rsidRPr="00000000">
              <w:rPr>
                <w:b w:val="1"/>
                <w:bCs w:val="1"/>
                <w:color w:val="0000ff"/>
                <w:rtl w:val="0"/>
              </w:rPr>
              <w:t xml:space="preserve"> read this I pray thee and the learned said I cannot but if he would bring the blates </w:t>
            </w:r>
            <w:r w:rsidDel="00000000" w:rsidR="00000000" w:rsidRPr="00000000">
              <w:rPr>
                <w:color w:val="0000ff"/>
                <w:rtl w:val="0"/>
              </w:rPr>
              <w:t xml:space="preserve">[</w:t>
            </w:r>
            <w:r w:rsidDel="00000000" w:rsidR="00000000" w:rsidRPr="00000000">
              <w:rPr>
                <w:b w:val="1"/>
                <w:bCs w:val="1"/>
                <w:color w:val="0000ff"/>
                <w:rtl w:val="0"/>
              </w:rPr>
              <w:t xml:space="preserve">plates</w:t>
            </w:r>
            <w:r w:rsidDel="00000000" w:rsidR="00000000" w:rsidRPr="00000000">
              <w:rPr>
                <w:color w:val="0000ff"/>
                <w:rtl w:val="0"/>
              </w:rPr>
              <w:t xml:space="preserve">]</w:t>
            </w:r>
            <w:r w:rsidDel="00000000" w:rsidR="00000000" w:rsidRPr="00000000">
              <w:rPr>
                <w:b w:val="1"/>
                <w:bCs w:val="1"/>
                <w:color w:val="0000ff"/>
                <w:rtl w:val="0"/>
              </w:rPr>
              <w:t xml:space="preserve"> they would read it but the Lord had forbid 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b w:val="1"/>
                <w:bCs w:val="1"/>
                <w:color w:val="0000ff"/>
              </w:rPr>
            </w:pPr>
            <w:r w:rsidDel="00000000" w:rsidR="00000000" w:rsidRPr="00000000">
              <w:rPr>
                <w:b w:val="1"/>
                <w:bCs w:val="1"/>
                <w:color w:val="0000ff"/>
                <w:rtl w:val="0"/>
              </w:rPr>
              <w:t xml:space="preserve">and he returned to me and gave them to </w:t>
            </w:r>
            <w:r w:rsidDel="00000000" w:rsidR="00000000" w:rsidRPr="00000000">
              <w:rPr>
                <w:color w:val="0000ff"/>
                <w:rtl w:val="0"/>
              </w:rPr>
              <w:t xml:space="preserve">&lt;​</w:t>
            </w:r>
            <w:r w:rsidDel="00000000" w:rsidR="00000000" w:rsidRPr="00000000">
              <w:rPr>
                <w:b w:val="1"/>
                <w:bCs w:val="1"/>
                <w:color w:val="0000ff"/>
                <w:rtl w:val="0"/>
              </w:rPr>
              <w:t xml:space="preserve">me</w:t>
            </w:r>
            <w:r w:rsidDel="00000000" w:rsidR="00000000" w:rsidRPr="00000000">
              <w:rPr>
                <w:color w:val="0000ff"/>
                <w:rtl w:val="0"/>
              </w:rPr>
              <w:t xml:space="preserve">​&gt;</w:t>
            </w:r>
            <w:r w:rsidDel="00000000" w:rsidR="00000000" w:rsidRPr="00000000">
              <w:rPr>
                <w:b w:val="1"/>
                <w:bCs w:val="1"/>
                <w:color w:val="0000ff"/>
                <w:rtl w:val="0"/>
              </w:rPr>
              <w:t xml:space="preserve"> </w:t>
            </w:r>
            <w:r w:rsidDel="00000000" w:rsidR="00000000" w:rsidRPr="00000000">
              <w:rPr>
                <w:color w:val="0000ff"/>
                <w:rtl w:val="0"/>
              </w:rPr>
              <w:t xml:space="preserve">&lt;​</w:t>
            </w:r>
            <w:r w:rsidDel="00000000" w:rsidR="00000000" w:rsidRPr="00000000">
              <w:rPr>
                <w:b w:val="1"/>
                <w:bCs w:val="1"/>
                <w:color w:val="0000ff"/>
                <w:rtl w:val="0"/>
              </w:rPr>
              <w:t xml:space="preserve">to</w:t>
            </w:r>
            <w:r w:rsidDel="00000000" w:rsidR="00000000" w:rsidRPr="00000000">
              <w:rPr>
                <w:color w:val="0000ff"/>
                <w:rtl w:val="0"/>
              </w:rPr>
              <w:t xml:space="preserve">​&gt;</w:t>
            </w:r>
            <w:r w:rsidDel="00000000" w:rsidR="00000000" w:rsidRPr="00000000">
              <w:rPr>
                <w:b w:val="1"/>
                <w:bCs w:val="1"/>
                <w:color w:val="0000ff"/>
                <w:rtl w:val="0"/>
              </w:rPr>
              <w:t xml:space="preserve"> translate and I said </w:t>
            </w:r>
            <w:r w:rsidDel="00000000" w:rsidR="00000000" w:rsidRPr="00000000">
              <w:rPr>
                <w:b w:val="1"/>
                <w:bCs w:val="1"/>
                <w:strike w:val="1"/>
                <w:color w:val="0000ff"/>
                <w:rtl w:val="0"/>
              </w:rPr>
              <w:t xml:space="preserve">I said</w:t>
            </w:r>
            <w:r w:rsidDel="00000000" w:rsidR="00000000" w:rsidRPr="00000000">
              <w:rPr>
                <w:b w:val="1"/>
                <w:bCs w:val="1"/>
                <w:color w:val="0000ff"/>
                <w:rtl w:val="0"/>
              </w:rPr>
              <w:t xml:space="preserve"> cannot for I am not learned but the Lord had prepared </w:t>
            </w:r>
            <w:r w:rsidDel="00000000" w:rsidR="00000000" w:rsidRPr="00000000">
              <w:rPr>
                <w:b w:val="1"/>
                <w:bCs w:val="1"/>
                <w:strike w:val="1"/>
                <w:color w:val="0000ff"/>
                <w:rtl w:val="0"/>
              </w:rPr>
              <w:t xml:space="preserve">spectticke</w:t>
            </w:r>
            <w:r w:rsidDel="00000000" w:rsidR="00000000" w:rsidRPr="00000000">
              <w:rPr>
                <w:b w:val="1"/>
                <w:bCs w:val="1"/>
                <w:color w:val="0000ff"/>
                <w:rtl w:val="0"/>
              </w:rPr>
              <w:t xml:space="preserve"> spectacles</w:t>
            </w:r>
            <w:r w:rsidDel="00000000" w:rsidR="00000000" w:rsidRPr="00000000">
              <w:rPr>
                <w:color w:val="212225"/>
                <w:highlight w:val="white"/>
                <w:vertAlign w:val="superscript"/>
              </w:rPr>
              <w:footnoteReference w:customMarkFollows="0" w:id="25"/>
            </w:r>
            <w:r w:rsidDel="00000000" w:rsidR="00000000" w:rsidRPr="00000000">
              <w:rPr>
                <w:b w:val="1"/>
                <w:bCs w:val="1"/>
                <w:color w:val="212225"/>
                <w:rtl w:val="0"/>
              </w:rPr>
              <w:t xml:space="preserve"> for to read the Book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b w:val="1"/>
                <w:bCs w:val="1"/>
                <w:color w:val="0000ff"/>
              </w:rPr>
            </w:pPr>
            <w:r w:rsidDel="00000000" w:rsidR="00000000" w:rsidRPr="00000000">
              <w:rPr>
                <w:b w:val="1"/>
                <w:bCs w:val="1"/>
                <w:color w:val="212225"/>
                <w:rtl w:val="0"/>
              </w:rPr>
              <w:t xml:space="preserve">therefore </w:t>
            </w:r>
            <w:r w:rsidDel="00000000" w:rsidR="00000000" w:rsidRPr="00000000">
              <w:rPr>
                <w:color w:val="212225"/>
                <w:rtl w:val="0"/>
              </w:rPr>
              <w:t xml:space="preserve">I commenced translating the characters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b w:val="1"/>
                <w:bCs w:val="1"/>
                <w:color w:val="212225"/>
              </w:rPr>
            </w:pPr>
            <w:r w:rsidDel="00000000" w:rsidR="00000000" w:rsidRPr="00000000">
              <w:rPr>
                <w:color w:val="212225"/>
                <w:rtl w:val="0"/>
              </w:rPr>
              <w:t xml:space="preserve">and thus the Propicy [prophecy] of Isiaah was fulfilled which is writen in the 29 chaptr concerning the book</w:t>
            </w:r>
            <w:r w:rsidDel="00000000" w:rsidR="00000000" w:rsidRPr="00000000">
              <w:rPr>
                <w:color w:val="212225"/>
                <w:highlight w:val="white"/>
                <w:vertAlign w:val="superscript"/>
              </w:rPr>
              <w:footnoteReference w:customMarkFollows="0" w:id="26"/>
            </w:r>
            <w:r w:rsidDel="00000000" w:rsidR="00000000" w:rsidRPr="00000000">
              <w:rPr>
                <w:color w:val="212225"/>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color w:val="212225"/>
              </w:rPr>
            </w:pPr>
            <w:r w:rsidDel="00000000" w:rsidR="00000000" w:rsidRPr="00000000">
              <w:rPr>
                <w:color w:val="212225"/>
                <w:rtl w:val="0"/>
              </w:rPr>
              <w:t xml:space="preserve">and it came to pass that after we had translated 116 pages</w:t>
            </w:r>
            <w:r w:rsidDel="00000000" w:rsidR="00000000" w:rsidRPr="00000000">
              <w:rPr>
                <w:color w:val="212225"/>
                <w:highlight w:val="white"/>
                <w:vertAlign w:val="superscript"/>
              </w:rPr>
              <w:footnoteReference w:customMarkFollows="0" w:id="27"/>
            </w:r>
            <w:r w:rsidDel="00000000" w:rsidR="00000000" w:rsidRPr="00000000">
              <w:rPr>
                <w:color w:val="212225"/>
                <w:rtl w:val="0"/>
              </w:rPr>
              <w:t xml:space="preserve"> that he desired to carry them to read to his friends that peradventur he might convince them of the truth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color w:val="212225"/>
              </w:rPr>
            </w:pPr>
            <w:r w:rsidDel="00000000" w:rsidR="00000000" w:rsidRPr="00000000">
              <w:rPr>
                <w:color w:val="212225"/>
                <w:rtl w:val="0"/>
              </w:rPr>
              <w:t xml:space="preserve">therefore I inquired of the Lord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color w:val="212225"/>
              </w:rPr>
            </w:pPr>
            <w:r w:rsidDel="00000000" w:rsidR="00000000" w:rsidRPr="00000000">
              <w:rPr>
                <w:color w:val="212225"/>
                <w:rtl w:val="0"/>
              </w:rPr>
              <w:t xml:space="preserve">and the Lord said unto me that he must not take 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color w:val="212225"/>
              </w:rPr>
            </w:pPr>
            <w:r w:rsidDel="00000000" w:rsidR="00000000" w:rsidRPr="00000000">
              <w:rPr>
                <w:color w:val="212225"/>
                <w:rtl w:val="0"/>
              </w:rPr>
              <w:t xml:space="preserve">and I spake unto him (Martin) the word of the Lord [p.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color w:val="212225"/>
              </w:rPr>
            </w:pPr>
            <w:r w:rsidDel="00000000" w:rsidR="00000000" w:rsidRPr="00000000">
              <w:rPr>
                <w:color w:val="212225"/>
                <w:rtl w:val="0"/>
              </w:rPr>
              <w:t xml:space="preserve">and he said inquire again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color w:val="212225"/>
              </w:rPr>
            </w:pPr>
            <w:r w:rsidDel="00000000" w:rsidR="00000000" w:rsidRPr="00000000">
              <w:rPr>
                <w:color w:val="212225"/>
                <w:rtl w:val="0"/>
              </w:rPr>
              <w:t xml:space="preserve">and I inquired again and also the third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color w:val="212225"/>
              </w:rPr>
            </w:pPr>
            <w:r w:rsidDel="00000000" w:rsidR="00000000" w:rsidRPr="00000000">
              <w:rPr>
                <w:color w:val="212225"/>
                <w:rtl w:val="0"/>
              </w:rPr>
              <w:t xml:space="preserve">and the Lord said unto me let him go with them only he shall covenant with me that he will not shew them to only but four persons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color w:val="212225"/>
              </w:rPr>
            </w:pPr>
            <w:r w:rsidDel="00000000" w:rsidR="00000000" w:rsidRPr="00000000">
              <w:rPr>
                <w:color w:val="212225"/>
                <w:rtl w:val="0"/>
              </w:rPr>
              <w:t xml:space="preserve">and he covenented withe Lord that he would do according to the word of the Lord</w:t>
            </w:r>
            <w:r w:rsidDel="00000000" w:rsidR="00000000" w:rsidRPr="00000000">
              <w:rPr>
                <w:color w:val="212225"/>
                <w:highlight w:val="white"/>
                <w:vertAlign w:val="superscript"/>
              </w:rPr>
              <w:footnoteReference w:customMarkFollows="0" w:id="28"/>
            </w:r>
            <w:r w:rsidDel="00000000" w:rsidR="00000000" w:rsidRPr="00000000">
              <w:rPr>
                <w:color w:val="212225"/>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color w:val="212225"/>
              </w:rPr>
            </w:pPr>
            <w:r w:rsidDel="00000000" w:rsidR="00000000" w:rsidRPr="00000000">
              <w:rPr>
                <w:color w:val="212225"/>
                <w:rtl w:val="0"/>
              </w:rPr>
              <w:t xml:space="preserve">therefore he took them and took his journey unto his friends to Palmire [Palmyra] Wayne County &amp; State of N York and he brake the covenent which he made before the Lord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color w:val="212225"/>
              </w:rPr>
            </w:pPr>
            <w:r w:rsidDel="00000000" w:rsidR="00000000" w:rsidRPr="00000000">
              <w:rPr>
                <w:color w:val="212225"/>
                <w:rtl w:val="0"/>
              </w:rPr>
              <w:t xml:space="preserve">and the Lord suffered the writings to fall into the hands of wicked men</w:t>
            </w:r>
            <w:r w:rsidDel="00000000" w:rsidR="00000000" w:rsidRPr="00000000">
              <w:rPr>
                <w:color w:val="212225"/>
                <w:highlight w:val="white"/>
                <w:vertAlign w:val="superscript"/>
              </w:rPr>
              <w:footnoteReference w:customMarkFollows="0" w:id="29"/>
            </w:r>
            <w:r w:rsidDel="00000000" w:rsidR="00000000" w:rsidRPr="00000000">
              <w:rPr>
                <w:color w:val="212225"/>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color w:val="212225"/>
              </w:rPr>
            </w:pPr>
            <w:r w:rsidDel="00000000" w:rsidR="00000000" w:rsidRPr="00000000">
              <w:rPr>
                <w:color w:val="212225"/>
                <w:rtl w:val="0"/>
              </w:rPr>
              <w:t xml:space="preserve">and Martin was Chastened for his transgression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color w:val="212225"/>
              </w:rPr>
            </w:pPr>
            <w:r w:rsidDel="00000000" w:rsidR="00000000" w:rsidRPr="00000000">
              <w:rPr>
                <w:color w:val="212225"/>
                <w:rtl w:val="0"/>
              </w:rPr>
              <w:t xml:space="preserve">and I also was chastened </w:t>
            </w:r>
            <w:r w:rsidDel="00000000" w:rsidR="00000000" w:rsidRPr="00000000">
              <w:rPr>
                <w:strike w:val="1"/>
                <w:color w:val="212225"/>
                <w:rtl w:val="0"/>
              </w:rPr>
              <w:t xml:space="preserve">also</w:t>
            </w:r>
            <w:r w:rsidDel="00000000" w:rsidR="00000000" w:rsidRPr="00000000">
              <w:rPr>
                <w:color w:val="212225"/>
                <w:rtl w:val="0"/>
              </w:rPr>
              <w:t xml:space="preserve"> for my transgression for asking the Lord the third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rPr>
                <w:color w:val="212225"/>
              </w:rPr>
            </w:pPr>
            <w:r w:rsidDel="00000000" w:rsidR="00000000" w:rsidRPr="00000000">
              <w:rPr>
                <w:color w:val="212225"/>
                <w:rtl w:val="0"/>
              </w:rPr>
              <w:t xml:space="preserve">wherefore the Plates was taken from me by the power of God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rPr>
                <w:color w:val="212225"/>
              </w:rPr>
            </w:pPr>
            <w:r w:rsidDel="00000000" w:rsidR="00000000" w:rsidRPr="00000000">
              <w:rPr>
                <w:color w:val="212225"/>
                <w:rtl w:val="0"/>
              </w:rPr>
              <w:t xml:space="preserve">and I was not able to obtain them for a season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rPr>
                <w:color w:val="212225"/>
              </w:rPr>
            </w:pPr>
            <w:r w:rsidDel="00000000" w:rsidR="00000000" w:rsidRPr="00000000">
              <w:rPr>
                <w:color w:val="212225"/>
                <w:rtl w:val="0"/>
              </w:rPr>
              <w:t xml:space="preserve">and it came to pass afte[r] much humility and affliction of Soul I obtained them again</w:t>
            </w:r>
            <w:r w:rsidDel="00000000" w:rsidR="00000000" w:rsidRPr="00000000">
              <w:rPr>
                <w:color w:val="212225"/>
                <w:highlight w:val="white"/>
                <w:vertAlign w:val="superscript"/>
              </w:rPr>
              <w:footnoteReference w:customMarkFollows="0" w:id="30"/>
            </w:r>
            <w:r w:rsidDel="00000000" w:rsidR="00000000" w:rsidRPr="00000000">
              <w:rPr>
                <w:color w:val="212225"/>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rPr>
                <w:color w:val="212225"/>
              </w:rPr>
            </w:pPr>
            <w:r w:rsidDel="00000000" w:rsidR="00000000" w:rsidRPr="00000000">
              <w:rPr>
                <w:color w:val="212225"/>
                <w:rtl w:val="0"/>
              </w:rPr>
              <w:t xml:space="preserve">when Lord appeared unto a young man by the name of Oliver Cowd[e]ry and shewed unto him the plates in a vision and also the truth of the work and what the Lord was about to do through me his unworthy Servant</w:t>
            </w:r>
            <w:r w:rsidDel="00000000" w:rsidR="00000000" w:rsidRPr="00000000">
              <w:rPr>
                <w:color w:val="212225"/>
                <w:highlight w:val="white"/>
                <w:vertAlign w:val="superscript"/>
              </w:rPr>
              <w:footnoteReference w:customMarkFollows="0" w:id="31"/>
            </w:r>
            <w:r w:rsidDel="00000000" w:rsidR="00000000" w:rsidRPr="00000000">
              <w:rPr>
                <w:color w:val="212225"/>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rPr>
                <w:color w:val="212225"/>
              </w:rPr>
            </w:pPr>
            <w:r w:rsidDel="00000000" w:rsidR="00000000" w:rsidRPr="00000000">
              <w:rPr>
                <w:color w:val="212225"/>
                <w:rtl w:val="0"/>
              </w:rPr>
              <w:t xml:space="preserve">therefore he was desiorous to come and write for me </w:t>
            </w:r>
            <w:r w:rsidDel="00000000" w:rsidR="00000000" w:rsidRPr="00000000">
              <w:rPr>
                <w:strike w:val="1"/>
                <w:color w:val="212225"/>
                <w:rtl w:val="0"/>
              </w:rPr>
              <w:t xml:space="preserve">and</w:t>
            </w:r>
            <w:r w:rsidDel="00000000" w:rsidR="00000000" w:rsidRPr="00000000">
              <w:rPr>
                <w:color w:val="212225"/>
                <w:rtl w:val="0"/>
              </w:rPr>
              <w:t xml:space="preserve"> to translate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rPr>
                <w:color w:val="212225"/>
              </w:rPr>
            </w:pPr>
            <w:r w:rsidDel="00000000" w:rsidR="00000000" w:rsidRPr="00000000">
              <w:rPr>
                <w:color w:val="212225"/>
                <w:rtl w:val="0"/>
              </w:rPr>
              <w:t xml:space="preserve">now my wife had writen some for me to translate and also my Brothr Samuel H Smith</w:t>
            </w:r>
            <w:r w:rsidDel="00000000" w:rsidR="00000000" w:rsidRPr="00000000">
              <w:rPr>
                <w:color w:val="212225"/>
                <w:highlight w:val="white"/>
                <w:vertAlign w:val="superscript"/>
              </w:rPr>
              <w:footnoteReference w:customMarkFollows="0" w:id="32"/>
            </w:r>
            <w:r w:rsidDel="00000000" w:rsidR="00000000" w:rsidRPr="00000000">
              <w:rPr>
                <w:color w:val="212225"/>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rPr>
                <w:color w:val="212225"/>
              </w:rPr>
            </w:pPr>
            <w:r w:rsidDel="00000000" w:rsidR="00000000" w:rsidRPr="00000000">
              <w:rPr>
                <w:color w:val="212225"/>
                <w:rtl w:val="0"/>
              </w:rPr>
              <w:t xml:space="preserve">but we had become reduced in property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rPr>
                <w:color w:val="212225"/>
              </w:rPr>
            </w:pPr>
            <w:r w:rsidDel="00000000" w:rsidR="00000000" w:rsidRPr="00000000">
              <w:rPr>
                <w:color w:val="212225"/>
                <w:rtl w:val="0"/>
              </w:rPr>
              <w:t xml:space="preserve">and my wives father was about to turn me out of doores </w:t>
            </w:r>
            <w:r w:rsidDel="00000000" w:rsidR="00000000" w:rsidRPr="00000000">
              <w:rPr>
                <w:strike w:val="1"/>
                <w:color w:val="212225"/>
                <w:rtl w:val="0"/>
              </w:rPr>
              <w:t xml:space="preserve">I</w:t>
            </w:r>
            <w:r w:rsidDel="00000000" w:rsidR="00000000" w:rsidRPr="00000000">
              <w:rPr>
                <w:color w:val="212225"/>
                <w:rtl w:val="0"/>
              </w:rPr>
              <w:t xml:space="preserve"> &amp; I had not where to 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ind w:left="0" w:firstLine="0"/>
              <w:rPr>
                <w:color w:val="212225"/>
              </w:rPr>
            </w:pPr>
            <w:r w:rsidDel="00000000" w:rsidR="00000000" w:rsidRPr="00000000">
              <w:rPr>
                <w:color w:val="212225"/>
                <w:rtl w:val="0"/>
              </w:rPr>
              <w:t xml:space="preserve">and I cried unto the Lord that he would provide for me to accomplish the work whereunto he had commanded me</w:t>
            </w:r>
            <w:r w:rsidDel="00000000" w:rsidR="00000000" w:rsidRPr="00000000">
              <w:rPr>
                <w:color w:val="212225"/>
                <w:highlight w:val="white"/>
                <w:vertAlign w:val="superscript"/>
              </w:rPr>
              <w:footnoteReference w:customMarkFollows="0" w:id="33"/>
            </w:r>
            <w:r w:rsidDel="00000000" w:rsidR="00000000" w:rsidRPr="00000000">
              <w:rPr>
                <w:color w:val="212225"/>
                <w:rtl w:val="0"/>
              </w:rPr>
              <w:t xml:space="preserve"> [</w:t>
            </w:r>
            <w:r w:rsidDel="00000000" w:rsidR="00000000" w:rsidRPr="00000000">
              <w:rPr>
                <w:i w:val="1"/>
                <w:iCs w:val="1"/>
                <w:color w:val="212225"/>
                <w:rtl w:val="0"/>
              </w:rPr>
              <w:t xml:space="preserve">4 lines blank</w:t>
            </w:r>
            <w:r w:rsidDel="00000000" w:rsidR="00000000" w:rsidRPr="00000000">
              <w:rPr>
                <w:color w:val="212225"/>
                <w:rtl w:val="0"/>
              </w:rPr>
              <w:t xml:space="preserve">] [p.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225"/>
              </w:rPr>
            </w:pPr>
            <w:r w:rsidDel="00000000" w:rsidR="00000000" w:rsidRPr="00000000">
              <w:rPr>
                <w:rtl w:val="0"/>
              </w:rPr>
            </w:r>
          </w:p>
        </w:tc>
      </w:tr>
    </w:tbl>
    <w:p w:rsidR="00000000" w:rsidDel="00000000" w:rsidP="00000000" w:rsidRDefault="00000000" w:rsidRPr="00000000" w14:paraId="000000B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33">
    <w:p w:rsidR="00000000" w:rsidDel="00000000" w:rsidP="00000000" w:rsidRDefault="00000000" w:rsidRPr="00000000" w14:paraId="000000B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212225"/>
          <w:sz w:val="24"/>
          <w:szCs w:val="24"/>
          <w:rtl w:val="0"/>
        </w:rPr>
        <w:t xml:space="preserve">JS and </w:t>
      </w:r>
      <w:hyperlink r:id="rId1">
        <w:r w:rsidDel="00000000" w:rsidR="00000000" w:rsidRPr="00000000">
          <w:rPr>
            <w:color w:val="1155cc"/>
            <w:sz w:val="24"/>
            <w:szCs w:val="24"/>
            <w:rtl w:val="0"/>
          </w:rPr>
          <w:t xml:space="preserve">Emma Smith</w:t>
        </w:r>
      </w:hyperlink>
      <w:r w:rsidDel="00000000" w:rsidR="00000000" w:rsidRPr="00000000">
        <w:rPr>
          <w:color w:val="212225"/>
          <w:sz w:val="24"/>
          <w:szCs w:val="24"/>
          <w:rtl w:val="0"/>
        </w:rPr>
        <w:t xml:space="preserve"> were living in a house on the property of her father, </w:t>
      </w:r>
      <w:hyperlink r:id="rId2">
        <w:r w:rsidDel="00000000" w:rsidR="00000000" w:rsidRPr="00000000">
          <w:rPr>
            <w:color w:val="1155cc"/>
            <w:sz w:val="24"/>
            <w:szCs w:val="24"/>
            <w:rtl w:val="0"/>
          </w:rPr>
          <w:t xml:space="preserve">Isaac Hale</w:t>
        </w:r>
      </w:hyperlink>
      <w:r w:rsidDel="00000000" w:rsidR="00000000" w:rsidRPr="00000000">
        <w:rPr>
          <w:color w:val="212225"/>
          <w:sz w:val="24"/>
          <w:szCs w:val="24"/>
          <w:rtl w:val="0"/>
        </w:rPr>
        <w:t xml:space="preserve">. On 6 April 1829, the day after </w:t>
      </w:r>
      <w:hyperlink r:id="rId3">
        <w:r w:rsidDel="00000000" w:rsidR="00000000" w:rsidRPr="00000000">
          <w:rPr>
            <w:color w:val="1155cc"/>
            <w:sz w:val="24"/>
            <w:szCs w:val="24"/>
            <w:rtl w:val="0"/>
          </w:rPr>
          <w:t xml:space="preserve">Oliver Cowdery</w:t>
        </w:r>
      </w:hyperlink>
      <w:r w:rsidDel="00000000" w:rsidR="00000000" w:rsidRPr="00000000">
        <w:rPr>
          <w:color w:val="212225"/>
          <w:sz w:val="24"/>
          <w:szCs w:val="24"/>
          <w:rtl w:val="0"/>
        </w:rPr>
        <w:t xml:space="preserve"> arrived at his home, JS entered into an agreement with Hale to buy the home and thirteen acres of surrounding land and he made a down payment on the purchase. Cowdery most likely supplied money for this payment, and he then began work as the principal scribe for JS’s </w:t>
      </w:r>
      <w:hyperlink r:id="rId4">
        <w:r w:rsidDel="00000000" w:rsidR="00000000" w:rsidRPr="00000000">
          <w:rPr>
            <w:color w:val="1155cc"/>
            <w:sz w:val="24"/>
            <w:szCs w:val="24"/>
            <w:rtl w:val="0"/>
          </w:rPr>
          <w:t xml:space="preserve">translation</w:t>
        </w:r>
      </w:hyperlink>
      <w:r w:rsidDel="00000000" w:rsidR="00000000" w:rsidRPr="00000000">
        <w:rPr>
          <w:color w:val="212225"/>
          <w:sz w:val="24"/>
          <w:szCs w:val="24"/>
          <w:rtl w:val="0"/>
        </w:rPr>
        <w:t xml:space="preserve"> of the </w:t>
      </w:r>
      <w:hyperlink r:id="rId5">
        <w:r w:rsidDel="00000000" w:rsidR="00000000" w:rsidRPr="00000000">
          <w:rPr>
            <w:color w:val="1155cc"/>
            <w:sz w:val="24"/>
            <w:szCs w:val="24"/>
            <w:rtl w:val="0"/>
          </w:rPr>
          <w:t xml:space="preserve">Book of Mormon</w:t>
        </w:r>
      </w:hyperlink>
      <w:r w:rsidDel="00000000" w:rsidR="00000000" w:rsidRPr="00000000">
        <w:rPr>
          <w:color w:val="212225"/>
          <w:sz w:val="24"/>
          <w:szCs w:val="24"/>
          <w:rtl w:val="0"/>
        </w:rPr>
        <w:t xml:space="preserve">. (</w:t>
      </w:r>
      <w:hyperlink r:id="rId6">
        <w:r w:rsidDel="00000000" w:rsidR="00000000" w:rsidRPr="00000000">
          <w:rPr>
            <w:color w:val="1155cc"/>
            <w:sz w:val="24"/>
            <w:szCs w:val="24"/>
            <w:rtl w:val="0"/>
          </w:rPr>
          <w:t xml:space="preserve">Agreement with Isaac Hale, 6 Apr. 1829</w:t>
        </w:r>
      </w:hyperlink>
      <w:r w:rsidDel="00000000" w:rsidR="00000000" w:rsidRPr="00000000">
        <w:rPr>
          <w:color w:val="212225"/>
          <w:sz w:val="24"/>
          <w:szCs w:val="24"/>
          <w:rtl w:val="0"/>
        </w:rPr>
        <w:t xml:space="preserve">; Oliver Cowdery, Norton, OH, to William W. Phelps, 7 Sept. 1834, </w:t>
      </w:r>
      <w:r w:rsidDel="00000000" w:rsidR="00000000" w:rsidRPr="00000000">
        <w:rPr>
          <w:i w:val="1"/>
          <w:iCs w:val="1"/>
          <w:color w:val="212225"/>
          <w:sz w:val="24"/>
          <w:szCs w:val="24"/>
          <w:rtl w:val="0"/>
        </w:rPr>
        <w:t xml:space="preserve">LDS Messenger and Advocate,</w:t>
      </w:r>
      <w:r w:rsidDel="00000000" w:rsidR="00000000" w:rsidRPr="00000000">
        <w:rPr>
          <w:color w:val="212225"/>
          <w:sz w:val="24"/>
          <w:szCs w:val="24"/>
          <w:rtl w:val="0"/>
        </w:rPr>
        <w:t xml:space="preserve"> Oct. 1834, 1:14; Oliver Cowdery, Far West, MO, to Warren Cowdery, [Kirtland, OH], 21 Jan. 1838, in Cowdery, Letterbook, 81; see also </w:t>
      </w:r>
      <w:hyperlink r:id="rId7">
        <w:r w:rsidDel="00000000" w:rsidR="00000000" w:rsidRPr="00000000">
          <w:rPr>
            <w:color w:val="1155cc"/>
            <w:sz w:val="24"/>
            <w:szCs w:val="24"/>
            <w:rtl w:val="0"/>
          </w:rPr>
          <w:t xml:space="preserve">Revelation, Mar. 1829</w:t>
        </w:r>
      </w:hyperlink>
      <w:r w:rsidDel="00000000" w:rsidR="00000000" w:rsidRPr="00000000">
        <w:rPr>
          <w:color w:val="212225"/>
          <w:sz w:val="24"/>
          <w:szCs w:val="24"/>
          <w:rtl w:val="0"/>
        </w:rPr>
        <w:t xml:space="preserve"> [D&amp;C 5:34].)</w:t>
        <w:br w:type="textWrapping"/>
      </w:r>
      <w:hyperlink r:id="rId8">
        <w:r w:rsidDel="00000000" w:rsidR="00000000" w:rsidRPr="00000000">
          <w:rPr>
            <w:color w:val="1155cc"/>
            <w:sz w:val="24"/>
            <w:szCs w:val="24"/>
            <w:rtl w:val="0"/>
          </w:rPr>
          <w:t xml:space="preserve">Comprehensive Works Cited</w:t>
          <w:br w:type="textWrapping"/>
        </w:r>
      </w:hyperlink>
      <w:r w:rsidDel="00000000" w:rsidR="00000000" w:rsidRPr="00000000">
        <w:rPr>
          <w:i w:val="1"/>
          <w:iCs w:val="1"/>
          <w:color w:val="212225"/>
          <w:sz w:val="24"/>
          <w:szCs w:val="24"/>
          <w:rtl w:val="0"/>
        </w:rPr>
        <w:t xml:space="preserve">Latter Day Saints’ Messenger and Advocate.</w:t>
      </w:r>
      <w:r w:rsidDel="00000000" w:rsidR="00000000" w:rsidRPr="00000000">
        <w:rPr>
          <w:color w:val="212225"/>
          <w:sz w:val="24"/>
          <w:szCs w:val="24"/>
          <w:rtl w:val="0"/>
        </w:rPr>
        <w:t xml:space="preserve"> Kirtland, OH. Oct. 1834–Sept. 1837.</w:t>
        <w:br w:type="textWrapping"/>
        <w:t xml:space="preserve">Cowdery, Oliver. Letterbook, 1833–1838. Huntington Library, San Marino, CA.</w:t>
      </w:r>
      <w:r w:rsidDel="00000000" w:rsidR="00000000" w:rsidRPr="00000000">
        <w:rPr>
          <w:rtl w:val="0"/>
        </w:rPr>
      </w:r>
    </w:p>
  </w:footnote>
  <w:footnote w:id="0">
    <w:p w:rsidR="00000000" w:rsidDel="00000000" w:rsidP="00000000" w:rsidRDefault="00000000" w:rsidRPr="00000000" w14:paraId="000000BA">
      <w:pPr>
        <w:spacing w:line="240" w:lineRule="auto"/>
        <w:rPr>
          <w:color w:val="212225"/>
          <w:sz w:val="24"/>
          <w:szCs w:val="24"/>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212225"/>
          <w:sz w:val="24"/>
          <w:szCs w:val="24"/>
          <w:rtl w:val="0"/>
        </w:rPr>
        <w:t xml:space="preserve">In contemporaneous religious writing, “experience” often denoted personal enlightenment through divine communication. (“Experience,” in </w:t>
      </w:r>
      <w:r w:rsidDel="00000000" w:rsidR="00000000" w:rsidRPr="00000000">
        <w:rPr>
          <w:i w:val="1"/>
          <w:iCs w:val="1"/>
          <w:color w:val="212225"/>
          <w:sz w:val="24"/>
          <w:szCs w:val="24"/>
          <w:rtl w:val="0"/>
        </w:rPr>
        <w:t xml:space="preserve">Oxford English Dictionary,</w:t>
      </w:r>
      <w:r w:rsidDel="00000000" w:rsidR="00000000" w:rsidRPr="00000000">
        <w:rPr>
          <w:color w:val="212225"/>
          <w:sz w:val="24"/>
          <w:szCs w:val="24"/>
          <w:rtl w:val="0"/>
        </w:rPr>
        <w:t xml:space="preserve"> 3:430.)</w:t>
        <w:br w:type="textWrapping"/>
      </w:r>
      <w:hyperlink r:id="rId9">
        <w:r w:rsidDel="00000000" w:rsidR="00000000" w:rsidRPr="00000000">
          <w:rPr>
            <w:color w:val="1155cc"/>
            <w:sz w:val="24"/>
            <w:szCs w:val="24"/>
            <w:rtl w:val="0"/>
          </w:rPr>
          <w:t xml:space="preserve">Comprehensive Works Cited</w:t>
          <w:br w:type="textWrapping"/>
        </w:r>
      </w:hyperlink>
      <w:r w:rsidDel="00000000" w:rsidR="00000000" w:rsidRPr="00000000">
        <w:rPr>
          <w:i w:val="1"/>
          <w:iCs w:val="1"/>
          <w:color w:val="212225"/>
          <w:sz w:val="24"/>
          <w:szCs w:val="24"/>
          <w:rtl w:val="0"/>
        </w:rPr>
        <w:t xml:space="preserve">The Oxford English Dictionary.</w:t>
      </w:r>
      <w:r w:rsidDel="00000000" w:rsidR="00000000" w:rsidRPr="00000000">
        <w:rPr>
          <w:color w:val="212225"/>
          <w:sz w:val="24"/>
          <w:szCs w:val="24"/>
          <w:rtl w:val="0"/>
        </w:rPr>
        <w:t xml:space="preserve"> Edited by James A. H. Murray, Henry Bradley, W. A. Craigie, and C. T. Onions. 12 vols. 1933. Reprint, Oxford: Oxford University Press, 1970. </w:t>
      </w:r>
    </w:p>
    <w:p w:rsidR="00000000" w:rsidDel="00000000" w:rsidP="00000000" w:rsidRDefault="00000000" w:rsidRPr="00000000" w14:paraId="000000BB">
      <w:pPr>
        <w:spacing w:line="240" w:lineRule="auto"/>
        <w:rPr>
          <w:sz w:val="20"/>
          <w:szCs w:val="20"/>
        </w:rPr>
      </w:pPr>
      <w:hyperlink r:id="rId10">
        <w:r w:rsidDel="00000000" w:rsidR="00000000" w:rsidRPr="00000000">
          <w:rPr>
            <w:color w:val="1155cc"/>
            <w:sz w:val="24"/>
            <w:szCs w:val="24"/>
            <w:rtl w:val="0"/>
          </w:rPr>
          <w:t xml:space="preserve">Frederick G. Williams</w:t>
        </w:r>
      </w:hyperlink>
      <w:r w:rsidDel="00000000" w:rsidR="00000000" w:rsidRPr="00000000">
        <w:rPr>
          <w:color w:val="212225"/>
          <w:sz w:val="24"/>
          <w:szCs w:val="24"/>
          <w:rtl w:val="0"/>
        </w:rPr>
        <w:t xml:space="preserve"> handwriting begins.</w:t>
      </w:r>
      <w:r w:rsidDel="00000000" w:rsidR="00000000" w:rsidRPr="00000000">
        <w:rPr>
          <w:rtl w:val="0"/>
        </w:rPr>
      </w:r>
    </w:p>
  </w:footnote>
  <w:footnote w:id="1">
    <w:p w:rsidR="00000000" w:rsidDel="00000000" w:rsidP="00000000" w:rsidRDefault="00000000" w:rsidRPr="00000000" w14:paraId="000000BC">
      <w:pPr>
        <w:spacing w:line="240" w:lineRule="auto"/>
        <w:rPr>
          <w:color w:val="212225"/>
          <w:sz w:val="24"/>
          <w:szCs w:val="24"/>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212225"/>
          <w:sz w:val="24"/>
          <w:szCs w:val="24"/>
          <w:rtl w:val="0"/>
        </w:rPr>
        <w:t xml:space="preserve">TEXT: “it” changed to “in” and then “in” canceled.</w:t>
      </w:r>
    </w:p>
    <w:p w:rsidR="00000000" w:rsidDel="00000000" w:rsidP="00000000" w:rsidRDefault="00000000" w:rsidRPr="00000000" w14:paraId="000000BD">
      <w:pPr>
        <w:rPr>
          <w:sz w:val="20"/>
          <w:szCs w:val="20"/>
        </w:rPr>
      </w:pPr>
      <w:hyperlink r:id="rId11">
        <w:r w:rsidDel="00000000" w:rsidR="00000000" w:rsidRPr="00000000">
          <w:rPr>
            <w:color w:val="1155cc"/>
            <w:sz w:val="24"/>
            <w:szCs w:val="24"/>
            <w:rtl w:val="0"/>
          </w:rPr>
          <w:t xml:space="preserve">Frederick G. Williams</w:t>
        </w:r>
      </w:hyperlink>
      <w:r w:rsidDel="00000000" w:rsidR="00000000" w:rsidRPr="00000000">
        <w:rPr>
          <w:color w:val="212225"/>
          <w:sz w:val="24"/>
          <w:szCs w:val="24"/>
          <w:rtl w:val="0"/>
        </w:rPr>
        <w:t xml:space="preserve"> handwriting ends; JS begins.</w:t>
      </w:r>
      <w:r w:rsidDel="00000000" w:rsidR="00000000" w:rsidRPr="00000000">
        <w:rPr>
          <w:rtl w:val="0"/>
        </w:rPr>
      </w:r>
    </w:p>
  </w:footnote>
  <w:footnote w:id="2">
    <w:p w:rsidR="00000000" w:rsidDel="00000000" w:rsidP="00000000" w:rsidRDefault="00000000" w:rsidRPr="00000000" w14:paraId="000000B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212225"/>
          <w:sz w:val="24"/>
          <w:szCs w:val="24"/>
          <w:rtl w:val="0"/>
        </w:rPr>
        <w:t xml:space="preserve">See Matthew 16:19; </w:t>
      </w:r>
      <w:hyperlink r:id="rId12">
        <w:r w:rsidDel="00000000" w:rsidR="00000000" w:rsidRPr="00000000">
          <w:rPr>
            <w:color w:val="1155cc"/>
            <w:sz w:val="24"/>
            <w:szCs w:val="24"/>
            <w:rtl w:val="0"/>
          </w:rPr>
          <w:t xml:space="preserve">Revelation, 30 Oct. 1831</w:t>
        </w:r>
      </w:hyperlink>
      <w:r w:rsidDel="00000000" w:rsidR="00000000" w:rsidRPr="00000000">
        <w:rPr>
          <w:color w:val="212225"/>
          <w:sz w:val="24"/>
          <w:szCs w:val="24"/>
          <w:rtl w:val="0"/>
        </w:rPr>
        <w:t xml:space="preserve"> [D&amp;C 65:2]; and </w:t>
      </w:r>
      <w:hyperlink r:id="rId13">
        <w:r w:rsidDel="00000000" w:rsidR="00000000" w:rsidRPr="00000000">
          <w:rPr>
            <w:color w:val="1155cc"/>
            <w:sz w:val="24"/>
            <w:szCs w:val="24"/>
            <w:rtl w:val="0"/>
          </w:rPr>
          <w:t xml:space="preserve">Revelation, 15 Mar. 1832</w:t>
        </w:r>
      </w:hyperlink>
      <w:r w:rsidDel="00000000" w:rsidR="00000000" w:rsidRPr="00000000">
        <w:rPr>
          <w:color w:val="212225"/>
          <w:sz w:val="24"/>
          <w:szCs w:val="24"/>
          <w:rtl w:val="0"/>
        </w:rPr>
        <w:t xml:space="preserve"> [D&amp;C 81:2].</w:t>
      </w:r>
      <w:r w:rsidDel="00000000" w:rsidR="00000000" w:rsidRPr="00000000">
        <w:rPr>
          <w:rtl w:val="0"/>
        </w:rPr>
      </w:r>
    </w:p>
  </w:footnote>
  <w:footnote w:id="3">
    <w:p w:rsidR="00000000" w:rsidDel="00000000" w:rsidP="00000000" w:rsidRDefault="00000000" w:rsidRPr="00000000" w14:paraId="000000B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212225"/>
          <w:sz w:val="24"/>
          <w:szCs w:val="24"/>
          <w:rtl w:val="0"/>
        </w:rPr>
        <w:t xml:space="preserve">Compare Book of Mormon, 1830 ed., </w:t>
      </w:r>
      <w:hyperlink r:id="rId14">
        <w:r w:rsidDel="00000000" w:rsidR="00000000" w:rsidRPr="00000000">
          <w:rPr>
            <w:color w:val="1155cc"/>
            <w:sz w:val="24"/>
            <w:szCs w:val="24"/>
            <w:rtl w:val="0"/>
          </w:rPr>
          <w:t xml:space="preserve">5</w:t>
        </w:r>
      </w:hyperlink>
      <w:r w:rsidDel="00000000" w:rsidR="00000000" w:rsidRPr="00000000">
        <w:rPr>
          <w:color w:val="212225"/>
          <w:sz w:val="24"/>
          <w:szCs w:val="24"/>
          <w:rtl w:val="0"/>
        </w:rPr>
        <w:t xml:space="preserve"> [1 Nephi 1:1].</w:t>
      </w:r>
      <w:r w:rsidDel="00000000" w:rsidR="00000000" w:rsidRPr="00000000">
        <w:rPr>
          <w:rtl w:val="0"/>
        </w:rPr>
      </w:r>
    </w:p>
  </w:footnote>
  <w:footnote w:id="4">
    <w:p w:rsidR="00000000" w:rsidDel="00000000" w:rsidP="00000000" w:rsidRDefault="00000000" w:rsidRPr="00000000" w14:paraId="000000C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5">
        <w:r w:rsidDel="00000000" w:rsidR="00000000" w:rsidRPr="00000000">
          <w:rPr>
            <w:color w:val="1155cc"/>
            <w:sz w:val="24"/>
            <w:szCs w:val="24"/>
            <w:rtl w:val="0"/>
          </w:rPr>
          <w:t xml:space="preserve">Palmyra</w:t>
        </w:r>
      </w:hyperlink>
      <w:r w:rsidDel="00000000" w:rsidR="00000000" w:rsidRPr="00000000">
        <w:rPr>
          <w:color w:val="212225"/>
          <w:sz w:val="24"/>
          <w:szCs w:val="24"/>
          <w:rtl w:val="0"/>
        </w:rPr>
        <w:t xml:space="preserve"> was part of Ontario County until April 1823, when it became part of newly created Wayne County. (An Act to Erect a New County, from Parts of the Counties of Ontario and Seneca, by the Name of Wayne, and For Other Purposes [11 Apr. 1823], </w:t>
      </w:r>
      <w:r w:rsidDel="00000000" w:rsidR="00000000" w:rsidRPr="00000000">
        <w:rPr>
          <w:i w:val="1"/>
          <w:iCs w:val="1"/>
          <w:color w:val="212225"/>
          <w:sz w:val="24"/>
          <w:szCs w:val="24"/>
          <w:rtl w:val="0"/>
        </w:rPr>
        <w:t xml:space="preserve">Laws of the State of New-York</w:t>
      </w:r>
      <w:r w:rsidDel="00000000" w:rsidR="00000000" w:rsidRPr="00000000">
        <w:rPr>
          <w:color w:val="212225"/>
          <w:sz w:val="24"/>
          <w:szCs w:val="24"/>
          <w:rtl w:val="0"/>
        </w:rPr>
        <w:t xml:space="preserve"> [1823], chap. 138, pp. 158–162.)</w:t>
        <w:br w:type="textWrapping"/>
      </w:r>
      <w:hyperlink r:id="rId16">
        <w:r w:rsidDel="00000000" w:rsidR="00000000" w:rsidRPr="00000000">
          <w:rPr>
            <w:color w:val="1155cc"/>
            <w:sz w:val="24"/>
            <w:szCs w:val="24"/>
            <w:rtl w:val="0"/>
          </w:rPr>
          <w:t xml:space="preserve">Comprehensive Works Cited</w:t>
          <w:br w:type="textWrapping"/>
        </w:r>
      </w:hyperlink>
      <w:r w:rsidDel="00000000" w:rsidR="00000000" w:rsidRPr="00000000">
        <w:rPr>
          <w:i w:val="1"/>
          <w:iCs w:val="1"/>
          <w:color w:val="212225"/>
          <w:sz w:val="24"/>
          <w:szCs w:val="24"/>
          <w:rtl w:val="0"/>
        </w:rPr>
        <w:t xml:space="preserve">Laws of the State of New-York, Passed at the Forty-Sixth Session of the Legislation. Begun at the City of Albany the First Day of January, and Continued Till April 24, 1823.</w:t>
      </w:r>
      <w:r w:rsidDel="00000000" w:rsidR="00000000" w:rsidRPr="00000000">
        <w:rPr>
          <w:color w:val="212225"/>
          <w:sz w:val="24"/>
          <w:szCs w:val="24"/>
          <w:rtl w:val="0"/>
        </w:rPr>
        <w:t xml:space="preserve"> Albany: Leake and Croswell, 1823.</w:t>
      </w:r>
      <w:r w:rsidDel="00000000" w:rsidR="00000000" w:rsidRPr="00000000">
        <w:rPr>
          <w:rtl w:val="0"/>
        </w:rPr>
      </w:r>
    </w:p>
  </w:footnote>
  <w:footnote w:id="5">
    <w:p w:rsidR="00000000" w:rsidDel="00000000" w:rsidP="00000000" w:rsidRDefault="00000000" w:rsidRPr="00000000" w14:paraId="000000C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212225"/>
          <w:sz w:val="24"/>
          <w:szCs w:val="24"/>
          <w:rtl w:val="0"/>
        </w:rPr>
        <w:t xml:space="preserve">When the Smith family moved to </w:t>
      </w:r>
      <w:hyperlink r:id="rId17">
        <w:r w:rsidDel="00000000" w:rsidR="00000000" w:rsidRPr="00000000">
          <w:rPr>
            <w:color w:val="1155cc"/>
            <w:sz w:val="24"/>
            <w:szCs w:val="24"/>
            <w:rtl w:val="0"/>
          </w:rPr>
          <w:t xml:space="preserve">Palmyra</w:t>
        </w:r>
      </w:hyperlink>
      <w:r w:rsidDel="00000000" w:rsidR="00000000" w:rsidRPr="00000000">
        <w:rPr>
          <w:color w:val="212225"/>
          <w:sz w:val="24"/>
          <w:szCs w:val="24"/>
          <w:rtl w:val="0"/>
        </w:rPr>
        <w:t xml:space="preserve"> there were only eight children (two children had died in infancy). </w:t>
      </w:r>
      <w:hyperlink r:id="rId18">
        <w:r w:rsidDel="00000000" w:rsidR="00000000" w:rsidRPr="00000000">
          <w:rPr>
            <w:color w:val="1155cc"/>
            <w:sz w:val="24"/>
            <w:szCs w:val="24"/>
            <w:rtl w:val="0"/>
          </w:rPr>
          <w:t xml:space="preserve">Lucy</w:t>
        </w:r>
      </w:hyperlink>
      <w:r w:rsidDel="00000000" w:rsidR="00000000" w:rsidRPr="00000000">
        <w:rPr>
          <w:color w:val="212225"/>
          <w:sz w:val="24"/>
          <w:szCs w:val="24"/>
          <w:rtl w:val="0"/>
        </w:rPr>
        <w:t xml:space="preserve">, the ninth child, was born 18 July 1821, when JS was fifteen.</w:t>
      </w:r>
      <w:r w:rsidDel="00000000" w:rsidR="00000000" w:rsidRPr="00000000">
        <w:rPr>
          <w:rtl w:val="0"/>
        </w:rPr>
      </w:r>
    </w:p>
  </w:footnote>
  <w:footnote w:id="6">
    <w:p w:rsidR="00000000" w:rsidDel="00000000" w:rsidP="00000000" w:rsidRDefault="00000000" w:rsidRPr="00000000" w14:paraId="000000C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212225"/>
          <w:sz w:val="24"/>
          <w:szCs w:val="24"/>
          <w:rtl w:val="0"/>
        </w:rPr>
        <w:t xml:space="preserve">The Smith family embarked on a new effort to clear land and establish a family farm in </w:t>
      </w:r>
      <w:hyperlink r:id="rId19">
        <w:r w:rsidDel="00000000" w:rsidR="00000000" w:rsidRPr="00000000">
          <w:rPr>
            <w:color w:val="1155cc"/>
            <w:sz w:val="24"/>
            <w:szCs w:val="24"/>
            <w:rtl w:val="0"/>
          </w:rPr>
          <w:t xml:space="preserve">New York</w:t>
        </w:r>
      </w:hyperlink>
      <w:r w:rsidDel="00000000" w:rsidR="00000000" w:rsidRPr="00000000">
        <w:rPr>
          <w:color w:val="212225"/>
          <w:sz w:val="24"/>
          <w:szCs w:val="24"/>
          <w:rtl w:val="0"/>
        </w:rPr>
        <w:t xml:space="preserve"> after years of financial misfortune in </w:t>
      </w:r>
      <w:hyperlink r:id="rId20">
        <w:r w:rsidDel="00000000" w:rsidR="00000000" w:rsidRPr="00000000">
          <w:rPr>
            <w:color w:val="1155cc"/>
            <w:sz w:val="24"/>
            <w:szCs w:val="24"/>
            <w:rtl w:val="0"/>
          </w:rPr>
          <w:t xml:space="preserve">Vermont</w:t>
        </w:r>
      </w:hyperlink>
      <w:r w:rsidDel="00000000" w:rsidR="00000000" w:rsidRPr="00000000">
        <w:rPr>
          <w:color w:val="212225"/>
          <w:sz w:val="24"/>
          <w:szCs w:val="24"/>
          <w:rtl w:val="0"/>
        </w:rPr>
        <w:t xml:space="preserve"> and New Hampshire. JS and his siblings did, however, receive some formal schooling in their youth and probably received some rudimentary education at home. (See Palmyra, NY, Attendance record, first school district, Sept.–Nov. 1817, Macedon Historical Society, Macedon, NY; see also Marquardt, </w:t>
      </w:r>
      <w:r w:rsidDel="00000000" w:rsidR="00000000" w:rsidRPr="00000000">
        <w:rPr>
          <w:i w:val="1"/>
          <w:iCs w:val="1"/>
          <w:color w:val="212225"/>
          <w:sz w:val="24"/>
          <w:szCs w:val="24"/>
          <w:rtl w:val="0"/>
        </w:rPr>
        <w:t xml:space="preserve">Rise of Mormonism,</w:t>
      </w:r>
      <w:r w:rsidDel="00000000" w:rsidR="00000000" w:rsidRPr="00000000">
        <w:rPr>
          <w:color w:val="212225"/>
          <w:sz w:val="24"/>
          <w:szCs w:val="24"/>
          <w:rtl w:val="0"/>
        </w:rPr>
        <w:t xml:space="preserve"> 33–34.)</w:t>
        <w:br w:type="textWrapping"/>
      </w:r>
      <w:hyperlink r:id="rId21">
        <w:r w:rsidDel="00000000" w:rsidR="00000000" w:rsidRPr="00000000">
          <w:rPr>
            <w:color w:val="1155cc"/>
            <w:sz w:val="24"/>
            <w:szCs w:val="24"/>
            <w:rtl w:val="0"/>
          </w:rPr>
          <w:t xml:space="preserve">Comprehensive Works Cited</w:t>
          <w:br w:type="textWrapping"/>
        </w:r>
      </w:hyperlink>
      <w:r w:rsidDel="00000000" w:rsidR="00000000" w:rsidRPr="00000000">
        <w:rPr>
          <w:color w:val="212225"/>
          <w:sz w:val="24"/>
          <w:szCs w:val="24"/>
          <w:rtl w:val="0"/>
        </w:rPr>
        <w:t xml:space="preserve">School Records, First School District, Palmyra, NY. Macedon Historical Society, Macedon, NY.</w:t>
        <w:br w:type="textWrapping"/>
        <w:t xml:space="preserve">Marquardt, H. Michael. </w:t>
      </w:r>
      <w:r w:rsidDel="00000000" w:rsidR="00000000" w:rsidRPr="00000000">
        <w:rPr>
          <w:i w:val="1"/>
          <w:iCs w:val="1"/>
          <w:color w:val="212225"/>
          <w:sz w:val="24"/>
          <w:szCs w:val="24"/>
          <w:rtl w:val="0"/>
        </w:rPr>
        <w:t xml:space="preserve">The Rise of Mormonism: 1816–1844.</w:t>
      </w:r>
      <w:r w:rsidDel="00000000" w:rsidR="00000000" w:rsidRPr="00000000">
        <w:rPr>
          <w:color w:val="212225"/>
          <w:sz w:val="24"/>
          <w:szCs w:val="24"/>
          <w:rtl w:val="0"/>
        </w:rPr>
        <w:t xml:space="preserve"> Longwood, FL: Xulon Press, 2005.</w:t>
      </w:r>
      <w:r w:rsidDel="00000000" w:rsidR="00000000" w:rsidRPr="00000000">
        <w:rPr>
          <w:rtl w:val="0"/>
        </w:rPr>
      </w:r>
    </w:p>
  </w:footnote>
  <w:footnote w:id="7">
    <w:p w:rsidR="00000000" w:rsidDel="00000000" w:rsidP="00000000" w:rsidRDefault="00000000" w:rsidRPr="00000000" w14:paraId="000000C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212225"/>
          <w:sz w:val="24"/>
          <w:szCs w:val="24"/>
          <w:rtl w:val="0"/>
        </w:rPr>
        <w:t xml:space="preserve">See 1 Peter 1:15; 2 Peter 3:11; and </w:t>
      </w:r>
      <w:hyperlink r:id="rId22">
        <w:r w:rsidDel="00000000" w:rsidR="00000000" w:rsidRPr="00000000">
          <w:rPr>
            <w:color w:val="1155cc"/>
            <w:sz w:val="24"/>
            <w:szCs w:val="24"/>
            <w:rtl w:val="0"/>
          </w:rPr>
          <w:t xml:space="preserve">Articles and Covenants, ca. Apr. 1830</w:t>
        </w:r>
      </w:hyperlink>
      <w:r w:rsidDel="00000000" w:rsidR="00000000" w:rsidRPr="00000000">
        <w:rPr>
          <w:color w:val="212225"/>
          <w:sz w:val="24"/>
          <w:szCs w:val="24"/>
          <w:rtl w:val="0"/>
        </w:rPr>
        <w:t xml:space="preserve"> [D&amp;C 20:69].</w:t>
      </w:r>
      <w:r w:rsidDel="00000000" w:rsidR="00000000" w:rsidRPr="00000000">
        <w:rPr>
          <w:rtl w:val="0"/>
        </w:rPr>
      </w:r>
    </w:p>
  </w:footnote>
  <w:footnote w:id="8">
    <w:p w:rsidR="00000000" w:rsidDel="00000000" w:rsidP="00000000" w:rsidRDefault="00000000" w:rsidRPr="00000000" w14:paraId="000000C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212225"/>
          <w:sz w:val="24"/>
          <w:szCs w:val="24"/>
          <w:rtl w:val="0"/>
        </w:rPr>
        <w:t xml:space="preserve">Like the Disciples of Christ and other primitivists, JS believed that the mainline churches of his day had strayed from the order and teachings of the New Testament church. (See Hughes and Allen, </w:t>
      </w:r>
      <w:r w:rsidDel="00000000" w:rsidR="00000000" w:rsidRPr="00000000">
        <w:rPr>
          <w:i w:val="1"/>
          <w:iCs w:val="1"/>
          <w:color w:val="212225"/>
          <w:sz w:val="24"/>
          <w:szCs w:val="24"/>
          <w:rtl w:val="0"/>
        </w:rPr>
        <w:t xml:space="preserve">Illusions of Innocence,</w:t>
      </w:r>
      <w:r w:rsidDel="00000000" w:rsidR="00000000" w:rsidRPr="00000000">
        <w:rPr>
          <w:color w:val="212225"/>
          <w:sz w:val="24"/>
          <w:szCs w:val="24"/>
          <w:rtl w:val="0"/>
        </w:rPr>
        <w:t xml:space="preserve"> chap. 6.)</w:t>
        <w:br w:type="textWrapping"/>
      </w:r>
      <w:hyperlink r:id="rId23">
        <w:r w:rsidDel="00000000" w:rsidR="00000000" w:rsidRPr="00000000">
          <w:rPr>
            <w:color w:val="1155cc"/>
            <w:sz w:val="24"/>
            <w:szCs w:val="24"/>
            <w:rtl w:val="0"/>
          </w:rPr>
          <w:t xml:space="preserve">Comprehensive Works Cited</w:t>
          <w:br w:type="textWrapping"/>
        </w:r>
      </w:hyperlink>
      <w:r w:rsidDel="00000000" w:rsidR="00000000" w:rsidRPr="00000000">
        <w:rPr>
          <w:color w:val="212225"/>
          <w:sz w:val="24"/>
          <w:szCs w:val="24"/>
          <w:rtl w:val="0"/>
        </w:rPr>
        <w:t xml:space="preserve">Hughes, Richard T., and C. Leonard Allen. </w:t>
      </w:r>
      <w:r w:rsidDel="00000000" w:rsidR="00000000" w:rsidRPr="00000000">
        <w:rPr>
          <w:i w:val="1"/>
          <w:iCs w:val="1"/>
          <w:color w:val="212225"/>
          <w:sz w:val="24"/>
          <w:szCs w:val="24"/>
          <w:rtl w:val="0"/>
        </w:rPr>
        <w:t xml:space="preserve">Illusions of Innocence: Protestant Primitivism in America, 1630–1875.</w:t>
      </w:r>
      <w:r w:rsidDel="00000000" w:rsidR="00000000" w:rsidRPr="00000000">
        <w:rPr>
          <w:color w:val="212225"/>
          <w:sz w:val="24"/>
          <w:szCs w:val="24"/>
          <w:rtl w:val="0"/>
        </w:rPr>
        <w:t xml:space="preserve"> Chicago: University of Chicago Press, 1988.</w:t>
      </w:r>
      <w:r w:rsidDel="00000000" w:rsidR="00000000" w:rsidRPr="00000000">
        <w:rPr>
          <w:rtl w:val="0"/>
        </w:rPr>
      </w:r>
    </w:p>
  </w:footnote>
  <w:footnote w:id="9">
    <w:p w:rsidR="00000000" w:rsidDel="00000000" w:rsidP="00000000" w:rsidRDefault="00000000" w:rsidRPr="00000000" w14:paraId="000000C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212225"/>
          <w:sz w:val="24"/>
          <w:szCs w:val="24"/>
          <w:rtl w:val="0"/>
        </w:rPr>
        <w:t xml:space="preserve">See, for example, 1 John 2:2; and Book of Mormon, 1830 ed., </w:t>
      </w:r>
      <w:hyperlink r:id="rId24">
        <w:r w:rsidDel="00000000" w:rsidR="00000000" w:rsidRPr="00000000">
          <w:rPr>
            <w:color w:val="1155cc"/>
            <w:sz w:val="24"/>
            <w:szCs w:val="24"/>
            <w:rtl w:val="0"/>
          </w:rPr>
          <w:t xml:space="preserve">518</w:t>
        </w:r>
      </w:hyperlink>
      <w:r w:rsidDel="00000000" w:rsidR="00000000" w:rsidRPr="00000000">
        <w:rPr>
          <w:color w:val="212225"/>
          <w:sz w:val="24"/>
          <w:szCs w:val="24"/>
          <w:rtl w:val="0"/>
        </w:rPr>
        <w:t xml:space="preserve"> [4 Nephi 1:44].</w:t>
      </w:r>
      <w:r w:rsidDel="00000000" w:rsidR="00000000" w:rsidRPr="00000000">
        <w:rPr>
          <w:rtl w:val="0"/>
        </w:rPr>
      </w:r>
    </w:p>
  </w:footnote>
  <w:footnote w:id="10">
    <w:p w:rsidR="00000000" w:rsidDel="00000000" w:rsidP="00000000" w:rsidRDefault="00000000" w:rsidRPr="00000000" w14:paraId="000000C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212225"/>
          <w:sz w:val="24"/>
          <w:szCs w:val="24"/>
          <w:rtl w:val="0"/>
        </w:rPr>
        <w:t xml:space="preserve">See Hebrews 13:8; and Book of Mormon, 1830 ed., </w:t>
      </w:r>
      <w:hyperlink r:id="rId25">
        <w:r w:rsidDel="00000000" w:rsidR="00000000" w:rsidRPr="00000000">
          <w:rPr>
            <w:color w:val="1155cc"/>
            <w:sz w:val="24"/>
            <w:szCs w:val="24"/>
            <w:rtl w:val="0"/>
          </w:rPr>
          <w:t xml:space="preserve">111</w:t>
        </w:r>
      </w:hyperlink>
      <w:r w:rsidDel="00000000" w:rsidR="00000000" w:rsidRPr="00000000">
        <w:rPr>
          <w:color w:val="212225"/>
          <w:sz w:val="24"/>
          <w:szCs w:val="24"/>
          <w:rtl w:val="0"/>
        </w:rPr>
        <w:t xml:space="preserve">, </w:t>
      </w:r>
      <w:hyperlink r:id="rId26">
        <w:r w:rsidDel="00000000" w:rsidR="00000000" w:rsidRPr="00000000">
          <w:rPr>
            <w:color w:val="1155cc"/>
            <w:sz w:val="24"/>
            <w:szCs w:val="24"/>
            <w:rtl w:val="0"/>
          </w:rPr>
          <w:t xml:space="preserve">116</w:t>
        </w:r>
      </w:hyperlink>
      <w:r w:rsidDel="00000000" w:rsidR="00000000" w:rsidRPr="00000000">
        <w:rPr>
          <w:color w:val="212225"/>
          <w:sz w:val="24"/>
          <w:szCs w:val="24"/>
          <w:rtl w:val="0"/>
        </w:rPr>
        <w:t xml:space="preserve"> [2 Nephi 27:23; 29:9].</w:t>
      </w:r>
      <w:r w:rsidDel="00000000" w:rsidR="00000000" w:rsidRPr="00000000">
        <w:rPr>
          <w:rtl w:val="0"/>
        </w:rPr>
      </w:r>
    </w:p>
  </w:footnote>
  <w:footnote w:id="11">
    <w:p w:rsidR="00000000" w:rsidDel="00000000" w:rsidP="00000000" w:rsidRDefault="00000000" w:rsidRPr="00000000" w14:paraId="000000C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212225"/>
          <w:sz w:val="24"/>
          <w:szCs w:val="24"/>
          <w:rtl w:val="0"/>
        </w:rPr>
        <w:t xml:space="preserve">See Acts 10:34–35; </w:t>
      </w:r>
      <w:hyperlink r:id="rId27">
        <w:r w:rsidDel="00000000" w:rsidR="00000000" w:rsidRPr="00000000">
          <w:rPr>
            <w:color w:val="1155cc"/>
            <w:sz w:val="24"/>
            <w:szCs w:val="24"/>
            <w:rtl w:val="0"/>
          </w:rPr>
          <w:t xml:space="preserve">Revelation, 1 Nov. 1831–B</w:t>
        </w:r>
      </w:hyperlink>
      <w:r w:rsidDel="00000000" w:rsidR="00000000" w:rsidRPr="00000000">
        <w:rPr>
          <w:color w:val="212225"/>
          <w:sz w:val="24"/>
          <w:szCs w:val="24"/>
          <w:rtl w:val="0"/>
        </w:rPr>
        <w:t xml:space="preserve"> [D&amp;C 1:35]; and </w:t>
      </w:r>
      <w:hyperlink r:id="rId28">
        <w:r w:rsidDel="00000000" w:rsidR="00000000" w:rsidRPr="00000000">
          <w:rPr>
            <w:color w:val="1155cc"/>
            <w:sz w:val="24"/>
            <w:szCs w:val="24"/>
            <w:rtl w:val="0"/>
          </w:rPr>
          <w:t xml:space="preserve">Revelation, 2 Jan. 1831</w:t>
        </w:r>
      </w:hyperlink>
      <w:r w:rsidDel="00000000" w:rsidR="00000000" w:rsidRPr="00000000">
        <w:rPr>
          <w:color w:val="212225"/>
          <w:sz w:val="24"/>
          <w:szCs w:val="24"/>
          <w:rtl w:val="0"/>
        </w:rPr>
        <w:t xml:space="preserve"> [D&amp;C 38:16].</w:t>
      </w:r>
      <w:r w:rsidDel="00000000" w:rsidR="00000000" w:rsidRPr="00000000">
        <w:rPr>
          <w:rtl w:val="0"/>
        </w:rPr>
      </w:r>
    </w:p>
  </w:footnote>
  <w:footnote w:id="12">
    <w:p w:rsidR="00000000" w:rsidDel="00000000" w:rsidP="00000000" w:rsidRDefault="00000000" w:rsidRPr="00000000" w14:paraId="000000C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212225"/>
          <w:sz w:val="24"/>
          <w:szCs w:val="24"/>
          <w:rtl w:val="0"/>
        </w:rPr>
        <w:t xml:space="preserve">See Psalms 14:1; 53:1.</w:t>
      </w:r>
      <w:r w:rsidDel="00000000" w:rsidR="00000000" w:rsidRPr="00000000">
        <w:rPr>
          <w:rtl w:val="0"/>
        </w:rPr>
      </w:r>
    </w:p>
  </w:footnote>
  <w:footnote w:id="13">
    <w:p w:rsidR="00000000" w:rsidDel="00000000" w:rsidP="00000000" w:rsidRDefault="00000000" w:rsidRPr="00000000" w14:paraId="000000C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212225"/>
          <w:sz w:val="24"/>
          <w:szCs w:val="24"/>
          <w:rtl w:val="0"/>
        </w:rPr>
        <w:t xml:space="preserve">The teleological argument for the existence of God, the “argument from design,” was standard in the Christian tradition of the philosophy of religion. (“Design Argument,” in </w:t>
      </w:r>
      <w:r w:rsidDel="00000000" w:rsidR="00000000" w:rsidRPr="00000000">
        <w:rPr>
          <w:i w:val="1"/>
          <w:iCs w:val="1"/>
          <w:color w:val="212225"/>
          <w:sz w:val="24"/>
          <w:szCs w:val="24"/>
          <w:rtl w:val="0"/>
        </w:rPr>
        <w:t xml:space="preserve">Dictionary of the History of Ideas,</w:t>
      </w:r>
      <w:r w:rsidDel="00000000" w:rsidR="00000000" w:rsidRPr="00000000">
        <w:rPr>
          <w:color w:val="212225"/>
          <w:sz w:val="24"/>
          <w:szCs w:val="24"/>
          <w:rtl w:val="0"/>
        </w:rPr>
        <w:t xml:space="preserve"> 1:670–677; Cosslett, </w:t>
      </w:r>
      <w:r w:rsidDel="00000000" w:rsidR="00000000" w:rsidRPr="00000000">
        <w:rPr>
          <w:i w:val="1"/>
          <w:iCs w:val="1"/>
          <w:color w:val="212225"/>
          <w:sz w:val="24"/>
          <w:szCs w:val="24"/>
          <w:rtl w:val="0"/>
        </w:rPr>
        <w:t xml:space="preserve">Science and Religion in the Nineteenth Century,</w:t>
      </w:r>
      <w:r w:rsidDel="00000000" w:rsidR="00000000" w:rsidRPr="00000000">
        <w:rPr>
          <w:color w:val="212225"/>
          <w:sz w:val="24"/>
          <w:szCs w:val="24"/>
          <w:rtl w:val="0"/>
        </w:rPr>
        <w:t xml:space="preserve"> 25; see also Book of Mormon, 1830 ed., </w:t>
      </w:r>
      <w:hyperlink r:id="rId29">
        <w:r w:rsidDel="00000000" w:rsidR="00000000" w:rsidRPr="00000000">
          <w:rPr>
            <w:color w:val="1155cc"/>
            <w:sz w:val="24"/>
            <w:szCs w:val="24"/>
            <w:rtl w:val="0"/>
          </w:rPr>
          <w:t xml:space="preserve">308</w:t>
        </w:r>
      </w:hyperlink>
      <w:r w:rsidDel="00000000" w:rsidR="00000000" w:rsidRPr="00000000">
        <w:rPr>
          <w:color w:val="212225"/>
          <w:sz w:val="24"/>
          <w:szCs w:val="24"/>
          <w:rtl w:val="0"/>
        </w:rPr>
        <w:t xml:space="preserve"> [Alma 30:44]; and </w:t>
      </w:r>
      <w:hyperlink r:id="rId30">
        <w:r w:rsidDel="00000000" w:rsidR="00000000" w:rsidRPr="00000000">
          <w:rPr>
            <w:color w:val="1155cc"/>
            <w:sz w:val="24"/>
            <w:szCs w:val="24"/>
            <w:rtl w:val="0"/>
          </w:rPr>
          <w:t xml:space="preserve">Revelation, 27–28 Dec. 1832</w:t>
        </w:r>
      </w:hyperlink>
      <w:r w:rsidDel="00000000" w:rsidR="00000000" w:rsidRPr="00000000">
        <w:rPr>
          <w:color w:val="212225"/>
          <w:sz w:val="24"/>
          <w:szCs w:val="24"/>
          <w:rtl w:val="0"/>
        </w:rPr>
        <w:t xml:space="preserve"> [D&amp;C 88:36–47].)</w:t>
        <w:br w:type="textWrapping"/>
      </w:r>
      <w:hyperlink r:id="rId31">
        <w:r w:rsidDel="00000000" w:rsidR="00000000" w:rsidRPr="00000000">
          <w:rPr>
            <w:color w:val="1155cc"/>
            <w:sz w:val="24"/>
            <w:szCs w:val="24"/>
            <w:rtl w:val="0"/>
          </w:rPr>
          <w:t xml:space="preserve">Comprehensive Works Cited</w:t>
          <w:br w:type="textWrapping"/>
        </w:r>
      </w:hyperlink>
      <w:r w:rsidDel="00000000" w:rsidR="00000000" w:rsidRPr="00000000">
        <w:rPr>
          <w:i w:val="1"/>
          <w:iCs w:val="1"/>
          <w:color w:val="212225"/>
          <w:sz w:val="24"/>
          <w:szCs w:val="24"/>
          <w:rtl w:val="0"/>
        </w:rPr>
        <w:t xml:space="preserve">Dictionary of the History of Ideas: Studies of Selected Pivotal Ideas.</w:t>
      </w:r>
      <w:r w:rsidDel="00000000" w:rsidR="00000000" w:rsidRPr="00000000">
        <w:rPr>
          <w:color w:val="212225"/>
          <w:sz w:val="24"/>
          <w:szCs w:val="24"/>
          <w:rtl w:val="0"/>
        </w:rPr>
        <w:t xml:space="preserve"> Edited by Philip Paul Weiner. 4 vols. New York: Charles Scribner’s Sons, 1973.</w:t>
        <w:br w:type="textWrapping"/>
        <w:t xml:space="preserve">Cosslett, Tess, ed. </w:t>
      </w:r>
      <w:r w:rsidDel="00000000" w:rsidR="00000000" w:rsidRPr="00000000">
        <w:rPr>
          <w:i w:val="1"/>
          <w:iCs w:val="1"/>
          <w:color w:val="212225"/>
          <w:sz w:val="24"/>
          <w:szCs w:val="24"/>
          <w:rtl w:val="0"/>
        </w:rPr>
        <w:t xml:space="preserve">Science and Religion in the Nineteenth Century.</w:t>
      </w:r>
      <w:r w:rsidDel="00000000" w:rsidR="00000000" w:rsidRPr="00000000">
        <w:rPr>
          <w:color w:val="212225"/>
          <w:sz w:val="24"/>
          <w:szCs w:val="24"/>
          <w:rtl w:val="0"/>
        </w:rPr>
        <w:t xml:space="preserve"> New York: Cambridge University Press, 1984.</w:t>
      </w:r>
      <w:r w:rsidDel="00000000" w:rsidR="00000000" w:rsidRPr="00000000">
        <w:rPr>
          <w:rtl w:val="0"/>
        </w:rPr>
      </w:r>
    </w:p>
  </w:footnote>
  <w:footnote w:id="14">
    <w:p w:rsidR="00000000" w:rsidDel="00000000" w:rsidP="00000000" w:rsidRDefault="00000000" w:rsidRPr="00000000" w14:paraId="000000CA">
      <w:pPr>
        <w:spacing w:line="240" w:lineRule="auto"/>
        <w:rPr>
          <w:color w:val="212225"/>
          <w:sz w:val="24"/>
          <w:szCs w:val="24"/>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212225"/>
          <w:sz w:val="24"/>
          <w:szCs w:val="24"/>
          <w:rtl w:val="0"/>
        </w:rPr>
        <w:t xml:space="preserve">See John 4:24; and Book of Mormon, 1830 ed., </w:t>
      </w:r>
      <w:hyperlink r:id="rId32">
        <w:r w:rsidDel="00000000" w:rsidR="00000000" w:rsidRPr="00000000">
          <w:rPr>
            <w:color w:val="1155cc"/>
            <w:sz w:val="24"/>
            <w:szCs w:val="24"/>
            <w:rtl w:val="0"/>
          </w:rPr>
          <w:t xml:space="preserve">321</w:t>
        </w:r>
      </w:hyperlink>
      <w:r w:rsidDel="00000000" w:rsidR="00000000" w:rsidRPr="00000000">
        <w:rPr>
          <w:color w:val="212225"/>
          <w:sz w:val="24"/>
          <w:szCs w:val="24"/>
          <w:rtl w:val="0"/>
        </w:rPr>
        <w:t xml:space="preserve"> [Alma 34:38].</w:t>
      </w:r>
    </w:p>
    <w:p w:rsidR="00000000" w:rsidDel="00000000" w:rsidP="00000000" w:rsidRDefault="00000000" w:rsidRPr="00000000" w14:paraId="000000CB">
      <w:pPr>
        <w:rPr>
          <w:sz w:val="20"/>
          <w:szCs w:val="20"/>
        </w:rPr>
      </w:pPr>
      <w:r w:rsidDel="00000000" w:rsidR="00000000" w:rsidRPr="00000000">
        <w:rPr>
          <w:color w:val="212225"/>
          <w:sz w:val="24"/>
          <w:szCs w:val="24"/>
          <w:rtl w:val="0"/>
        </w:rPr>
        <w:t xml:space="preserve">Insertion in the handwriting of </w:t>
      </w:r>
      <w:hyperlink r:id="rId33">
        <w:r w:rsidDel="00000000" w:rsidR="00000000" w:rsidRPr="00000000">
          <w:rPr>
            <w:color w:val="1155cc"/>
            <w:sz w:val="24"/>
            <w:szCs w:val="24"/>
            <w:rtl w:val="0"/>
          </w:rPr>
          <w:t xml:space="preserve">Frederick G. Williams</w:t>
        </w:r>
      </w:hyperlink>
      <w:r w:rsidDel="00000000" w:rsidR="00000000" w:rsidRPr="00000000">
        <w:rPr>
          <w:color w:val="212225"/>
          <w:sz w:val="24"/>
          <w:szCs w:val="24"/>
          <w:rtl w:val="0"/>
        </w:rPr>
        <w:t xml:space="preserve">. JS later recounted that this vision occurred in early spring 1820, when he was fourteen years old. (JS History, vol. A-1, </w:t>
      </w:r>
      <w:hyperlink r:id="rId34">
        <w:r w:rsidDel="00000000" w:rsidR="00000000" w:rsidRPr="00000000">
          <w:rPr>
            <w:color w:val="1155cc"/>
            <w:sz w:val="24"/>
            <w:szCs w:val="24"/>
            <w:rtl w:val="0"/>
          </w:rPr>
          <w:t xml:space="preserve">3</w:t>
        </w:r>
      </w:hyperlink>
      <w:r w:rsidDel="00000000" w:rsidR="00000000" w:rsidRPr="00000000">
        <w:rPr>
          <w:color w:val="212225"/>
          <w:sz w:val="24"/>
          <w:szCs w:val="24"/>
          <w:rtl w:val="0"/>
        </w:rPr>
        <w:t xml:space="preserve">; compare JS, Journal, </w:t>
      </w:r>
      <w:hyperlink r:id="rId35">
        <w:r w:rsidDel="00000000" w:rsidR="00000000" w:rsidRPr="00000000">
          <w:rPr>
            <w:color w:val="1155cc"/>
            <w:sz w:val="24"/>
            <w:szCs w:val="24"/>
            <w:rtl w:val="0"/>
          </w:rPr>
          <w:t xml:space="preserve">9–11 Nov. 1835</w:t>
        </w:r>
      </w:hyperlink>
      <w:r w:rsidDel="00000000" w:rsidR="00000000" w:rsidRPr="00000000">
        <w:rPr>
          <w:color w:val="212225"/>
          <w:sz w:val="24"/>
          <w:szCs w:val="24"/>
          <w:rtl w:val="0"/>
        </w:rPr>
        <w:t xml:space="preserve">; JS, “</w:t>
      </w:r>
      <w:hyperlink r:id="rId36">
        <w:r w:rsidDel="00000000" w:rsidR="00000000" w:rsidRPr="00000000">
          <w:rPr>
            <w:color w:val="1155cc"/>
            <w:sz w:val="24"/>
            <w:szCs w:val="24"/>
            <w:rtl w:val="0"/>
          </w:rPr>
          <w:t xml:space="preserve">Church History</w:t>
        </w:r>
      </w:hyperlink>
      <w:r w:rsidDel="00000000" w:rsidR="00000000" w:rsidRPr="00000000">
        <w:rPr>
          <w:color w:val="212225"/>
          <w:sz w:val="24"/>
          <w:szCs w:val="24"/>
          <w:rtl w:val="0"/>
        </w:rPr>
        <w:t xml:space="preserve">,” </w:t>
      </w:r>
      <w:r w:rsidDel="00000000" w:rsidR="00000000" w:rsidRPr="00000000">
        <w:rPr>
          <w:i w:val="1"/>
          <w:iCs w:val="1"/>
          <w:color w:val="212225"/>
          <w:sz w:val="24"/>
          <w:szCs w:val="24"/>
          <w:rtl w:val="0"/>
        </w:rPr>
        <w:t xml:space="preserve">Times and Seasons,</w:t>
      </w:r>
      <w:r w:rsidDel="00000000" w:rsidR="00000000" w:rsidRPr="00000000">
        <w:rPr>
          <w:color w:val="212225"/>
          <w:sz w:val="24"/>
          <w:szCs w:val="24"/>
          <w:rtl w:val="0"/>
        </w:rPr>
        <w:t xml:space="preserve"> 1 Mar. 1842, 3:706; and JS, “</w:t>
      </w:r>
      <w:hyperlink r:id="rId37">
        <w:r w:rsidDel="00000000" w:rsidR="00000000" w:rsidRPr="00000000">
          <w:rPr>
            <w:color w:val="1155cc"/>
            <w:sz w:val="24"/>
            <w:szCs w:val="24"/>
            <w:rtl w:val="0"/>
          </w:rPr>
          <w:t xml:space="preserve">Latter Day Saints</w:t>
        </w:r>
      </w:hyperlink>
      <w:r w:rsidDel="00000000" w:rsidR="00000000" w:rsidRPr="00000000">
        <w:rPr>
          <w:color w:val="212225"/>
          <w:sz w:val="24"/>
          <w:szCs w:val="24"/>
          <w:rtl w:val="0"/>
        </w:rPr>
        <w:t xml:space="preserve">,” in Rupp, </w:t>
      </w:r>
      <w:r w:rsidDel="00000000" w:rsidR="00000000" w:rsidRPr="00000000">
        <w:rPr>
          <w:i w:val="1"/>
          <w:iCs w:val="1"/>
          <w:color w:val="212225"/>
          <w:sz w:val="24"/>
          <w:szCs w:val="24"/>
          <w:rtl w:val="0"/>
        </w:rPr>
        <w:t xml:space="preserve">He Pasa Ekklesia,</w:t>
      </w:r>
      <w:r w:rsidDel="00000000" w:rsidR="00000000" w:rsidRPr="00000000">
        <w:rPr>
          <w:color w:val="212225"/>
          <w:sz w:val="24"/>
          <w:szCs w:val="24"/>
          <w:rtl w:val="0"/>
        </w:rPr>
        <w:t xml:space="preserve"> 404–405.)</w:t>
        <w:br w:type="textWrapping"/>
      </w:r>
      <w:hyperlink r:id="rId38">
        <w:r w:rsidDel="00000000" w:rsidR="00000000" w:rsidRPr="00000000">
          <w:rPr>
            <w:color w:val="1155cc"/>
            <w:sz w:val="24"/>
            <w:szCs w:val="24"/>
            <w:rtl w:val="0"/>
          </w:rPr>
          <w:t xml:space="preserve">Comprehensive Works Cited</w:t>
          <w:br w:type="textWrapping"/>
        </w:r>
      </w:hyperlink>
      <w:r w:rsidDel="00000000" w:rsidR="00000000" w:rsidRPr="00000000">
        <w:rPr>
          <w:i w:val="1"/>
          <w:iCs w:val="1"/>
          <w:color w:val="212225"/>
          <w:sz w:val="24"/>
          <w:szCs w:val="24"/>
          <w:rtl w:val="0"/>
        </w:rPr>
        <w:t xml:space="preserve">Times and Seasons.</w:t>
      </w:r>
      <w:r w:rsidDel="00000000" w:rsidR="00000000" w:rsidRPr="00000000">
        <w:rPr>
          <w:color w:val="212225"/>
          <w:sz w:val="24"/>
          <w:szCs w:val="24"/>
          <w:rtl w:val="0"/>
        </w:rPr>
        <w:t xml:space="preserve"> Commerce/Nauvoo, IL. Nov. 1839–Feb. 1846.</w:t>
        <w:br w:type="textWrapping"/>
        <w:t xml:space="preserve">Rupp, Israel Daniel, ed. </w:t>
      </w:r>
      <w:r w:rsidDel="00000000" w:rsidR="00000000" w:rsidRPr="00000000">
        <w:rPr>
          <w:i w:val="1"/>
          <w:iCs w:val="1"/>
          <w:color w:val="212225"/>
          <w:sz w:val="24"/>
          <w:szCs w:val="24"/>
          <w:rtl w:val="0"/>
        </w:rPr>
        <w:t xml:space="preserve">He Pasa Ekklesia [The Whole Church]: An Original History of the Religious Denominations at Present Existing in the United States, Contains Authentic Accounts of Their Rise, Progress, Statistics and Doctrines. Written Expressly for the Work by Eminent Theological Professors, Ministers, and Lay-Members, of the Respective Denominations. Projected, Compiled and Arranged by I. Daniel Rupp, of Lancaster, Pa.</w:t>
      </w:r>
      <w:r w:rsidDel="00000000" w:rsidR="00000000" w:rsidRPr="00000000">
        <w:rPr>
          <w:color w:val="212225"/>
          <w:sz w:val="24"/>
          <w:szCs w:val="24"/>
          <w:rtl w:val="0"/>
        </w:rPr>
        <w:t xml:space="preserve"> Philadelphia: J. Y. Humphreys; Harrisburg: Clyde and Williams, 1844.</w:t>
      </w:r>
      <w:r w:rsidDel="00000000" w:rsidR="00000000" w:rsidRPr="00000000">
        <w:rPr>
          <w:rtl w:val="0"/>
        </w:rPr>
      </w:r>
    </w:p>
  </w:footnote>
  <w:footnote w:id="15">
    <w:p w:rsidR="00000000" w:rsidDel="00000000" w:rsidP="00000000" w:rsidRDefault="00000000" w:rsidRPr="00000000" w14:paraId="000000C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212225"/>
          <w:sz w:val="24"/>
          <w:szCs w:val="24"/>
          <w:rtl w:val="0"/>
        </w:rPr>
        <w:t xml:space="preserve">JS later recounted that he saw two “personages,” that one appeared after the other, and that “they did in reality speak unto me, or one of them did.” Other accounts identify the two personages as God the Father and Jesus Christ. (JS History, vol. A-1, </w:t>
      </w:r>
      <w:hyperlink r:id="rId39">
        <w:r w:rsidDel="00000000" w:rsidR="00000000" w:rsidRPr="00000000">
          <w:rPr>
            <w:color w:val="1155cc"/>
            <w:sz w:val="24"/>
            <w:szCs w:val="24"/>
            <w:rtl w:val="0"/>
          </w:rPr>
          <w:t xml:space="preserve">3</w:t>
        </w:r>
      </w:hyperlink>
      <w:r w:rsidDel="00000000" w:rsidR="00000000" w:rsidRPr="00000000">
        <w:rPr>
          <w:color w:val="212225"/>
          <w:sz w:val="24"/>
          <w:szCs w:val="24"/>
          <w:rtl w:val="0"/>
        </w:rPr>
        <w:t xml:space="preserve">; JS, Journal, </w:t>
      </w:r>
      <w:hyperlink r:id="rId40">
        <w:r w:rsidDel="00000000" w:rsidR="00000000" w:rsidRPr="00000000">
          <w:rPr>
            <w:color w:val="1155cc"/>
            <w:sz w:val="24"/>
            <w:szCs w:val="24"/>
            <w:rtl w:val="0"/>
          </w:rPr>
          <w:t xml:space="preserve">9–11 Nov. 1835</w:t>
        </w:r>
      </w:hyperlink>
      <w:r w:rsidDel="00000000" w:rsidR="00000000" w:rsidRPr="00000000">
        <w:rPr>
          <w:color w:val="212225"/>
          <w:sz w:val="24"/>
          <w:szCs w:val="24"/>
          <w:rtl w:val="0"/>
        </w:rPr>
        <w:t xml:space="preserve">.)</w:t>
      </w:r>
      <w:r w:rsidDel="00000000" w:rsidR="00000000" w:rsidRPr="00000000">
        <w:rPr>
          <w:rtl w:val="0"/>
        </w:rPr>
      </w:r>
    </w:p>
  </w:footnote>
  <w:footnote w:id="16">
    <w:p w:rsidR="00000000" w:rsidDel="00000000" w:rsidP="00000000" w:rsidRDefault="00000000" w:rsidRPr="00000000" w14:paraId="000000C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212225"/>
          <w:sz w:val="24"/>
          <w:szCs w:val="24"/>
          <w:rtl w:val="0"/>
        </w:rPr>
        <w:t xml:space="preserve">The importance of the biblical prophecies appears as a persistent theme in JS’s religious thought. Pomeroy Tucker, who was acquainted with JS during their adolescence, affirmed JS’s claim to have studied the Bible and reminisced that the “Prophecies and Revelations were his special forte.” Whereas the prophets of the Old Testament promised the restoration of Israel and a Messianic reign, Jesus and John proclaimed a future apocalypse and a millennium of peace. JS’s earliest revelations conveyed the message of both an end-time restoration and an imminent apocalypse. (Tucker, </w:t>
      </w:r>
      <w:r w:rsidDel="00000000" w:rsidR="00000000" w:rsidRPr="00000000">
        <w:rPr>
          <w:i w:val="1"/>
          <w:iCs w:val="1"/>
          <w:color w:val="212225"/>
          <w:sz w:val="24"/>
          <w:szCs w:val="24"/>
          <w:rtl w:val="0"/>
        </w:rPr>
        <w:t xml:space="preserve">Origin, Rise, and Progress of Mormonism,</w:t>
      </w:r>
      <w:r w:rsidDel="00000000" w:rsidR="00000000" w:rsidRPr="00000000">
        <w:rPr>
          <w:color w:val="212225"/>
          <w:sz w:val="24"/>
          <w:szCs w:val="24"/>
          <w:rtl w:val="0"/>
        </w:rPr>
        <w:t xml:space="preserve"> 17.)</w:t>
        <w:br w:type="textWrapping"/>
      </w:r>
      <w:hyperlink r:id="rId41">
        <w:r w:rsidDel="00000000" w:rsidR="00000000" w:rsidRPr="00000000">
          <w:rPr>
            <w:color w:val="1155cc"/>
            <w:sz w:val="24"/>
            <w:szCs w:val="24"/>
            <w:rtl w:val="0"/>
          </w:rPr>
          <w:t xml:space="preserve">Comprehensive Works Cited</w:t>
          <w:br w:type="textWrapping"/>
        </w:r>
      </w:hyperlink>
      <w:r w:rsidDel="00000000" w:rsidR="00000000" w:rsidRPr="00000000">
        <w:rPr>
          <w:color w:val="212225"/>
          <w:sz w:val="24"/>
          <w:szCs w:val="24"/>
          <w:rtl w:val="0"/>
        </w:rPr>
        <w:t xml:space="preserve">Tucker, Pomeroy. </w:t>
      </w:r>
      <w:r w:rsidDel="00000000" w:rsidR="00000000" w:rsidRPr="00000000">
        <w:rPr>
          <w:i w:val="1"/>
          <w:iCs w:val="1"/>
          <w:color w:val="212225"/>
          <w:sz w:val="24"/>
          <w:szCs w:val="24"/>
          <w:rtl w:val="0"/>
        </w:rPr>
        <w:t xml:space="preserve">Origin, Rise, and Progress of Mormonism: Biography of Its Founders and History of Its Church.</w:t>
      </w:r>
      <w:r w:rsidDel="00000000" w:rsidR="00000000" w:rsidRPr="00000000">
        <w:rPr>
          <w:color w:val="212225"/>
          <w:sz w:val="24"/>
          <w:szCs w:val="24"/>
          <w:rtl w:val="0"/>
        </w:rPr>
        <w:t xml:space="preserve"> New York: D. Appleton, 1867.</w:t>
      </w:r>
      <w:r w:rsidDel="00000000" w:rsidR="00000000" w:rsidRPr="00000000">
        <w:rPr>
          <w:rtl w:val="0"/>
        </w:rPr>
      </w:r>
    </w:p>
  </w:footnote>
  <w:footnote w:id="17">
    <w:p w:rsidR="00000000" w:rsidDel="00000000" w:rsidP="00000000" w:rsidRDefault="00000000" w:rsidRPr="00000000" w14:paraId="000000C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212225"/>
          <w:sz w:val="24"/>
          <w:szCs w:val="24"/>
          <w:rtl w:val="0"/>
        </w:rPr>
        <w:t xml:space="preserve">Christ’s declaration is saturated with scriptural allusions and phraseology from both the Bible and JS’s revelatory texts. See, for example, Leviticus 26:3; </w:t>
      </w:r>
      <w:hyperlink r:id="rId42">
        <w:r w:rsidDel="00000000" w:rsidR="00000000" w:rsidRPr="00000000">
          <w:rPr>
            <w:color w:val="1155cc"/>
            <w:sz w:val="24"/>
            <w:szCs w:val="24"/>
            <w:rtl w:val="0"/>
          </w:rPr>
          <w:t xml:space="preserve">Vision, 16 Feb. 1832</w:t>
        </w:r>
      </w:hyperlink>
      <w:r w:rsidDel="00000000" w:rsidR="00000000" w:rsidRPr="00000000">
        <w:rPr>
          <w:color w:val="212225"/>
          <w:sz w:val="24"/>
          <w:szCs w:val="24"/>
          <w:rtl w:val="0"/>
        </w:rPr>
        <w:t xml:space="preserve"> [D&amp;C 76:41]; </w:t>
      </w:r>
      <w:hyperlink r:id="rId43">
        <w:r w:rsidDel="00000000" w:rsidR="00000000" w:rsidRPr="00000000">
          <w:rPr>
            <w:color w:val="1155cc"/>
            <w:sz w:val="24"/>
            <w:szCs w:val="24"/>
            <w:rtl w:val="0"/>
          </w:rPr>
          <w:t xml:space="preserve">Revelation, ca. 7 Mar. 1831</w:t>
        </w:r>
      </w:hyperlink>
      <w:r w:rsidDel="00000000" w:rsidR="00000000" w:rsidRPr="00000000">
        <w:rPr>
          <w:color w:val="212225"/>
          <w:sz w:val="24"/>
          <w:szCs w:val="24"/>
          <w:rtl w:val="0"/>
        </w:rPr>
        <w:t xml:space="preserve"> [D&amp;C 45:8]; </w:t>
      </w:r>
      <w:hyperlink r:id="rId44">
        <w:r w:rsidDel="00000000" w:rsidR="00000000" w:rsidRPr="00000000">
          <w:rPr>
            <w:color w:val="1155cc"/>
            <w:sz w:val="24"/>
            <w:szCs w:val="24"/>
            <w:rtl w:val="0"/>
          </w:rPr>
          <w:t xml:space="preserve">Revelation, 22–23 Sept. 1832</w:t>
        </w:r>
      </w:hyperlink>
      <w:r w:rsidDel="00000000" w:rsidR="00000000" w:rsidRPr="00000000">
        <w:rPr>
          <w:color w:val="212225"/>
          <w:sz w:val="24"/>
          <w:szCs w:val="24"/>
          <w:rtl w:val="0"/>
        </w:rPr>
        <w:t xml:space="preserve"> [D&amp;C 84:49]; Psalm 14:3; Isaiah 29:13; Deuteronomy 29:27; and Matthew 24:30.</w:t>
      </w:r>
      <w:r w:rsidDel="00000000" w:rsidR="00000000" w:rsidRPr="00000000">
        <w:rPr>
          <w:rtl w:val="0"/>
        </w:rPr>
      </w:r>
    </w:p>
  </w:footnote>
  <w:footnote w:id="18">
    <w:p w:rsidR="00000000" w:rsidDel="00000000" w:rsidP="00000000" w:rsidRDefault="00000000" w:rsidRPr="00000000" w14:paraId="000000C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212225"/>
          <w:sz w:val="24"/>
          <w:szCs w:val="24"/>
          <w:rtl w:val="0"/>
        </w:rPr>
        <w:t xml:space="preserve">Compare Luke 2:19.</w:t>
      </w:r>
      <w:r w:rsidDel="00000000" w:rsidR="00000000" w:rsidRPr="00000000">
        <w:rPr>
          <w:rtl w:val="0"/>
        </w:rPr>
      </w:r>
    </w:p>
  </w:footnote>
  <w:footnote w:id="19">
    <w:p w:rsidR="00000000" w:rsidDel="00000000" w:rsidP="00000000" w:rsidRDefault="00000000" w:rsidRPr="00000000" w14:paraId="000000D0">
      <w:pPr>
        <w:spacing w:line="240" w:lineRule="auto"/>
        <w:rPr>
          <w:color w:val="212225"/>
          <w:sz w:val="24"/>
          <w:szCs w:val="24"/>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212225"/>
          <w:sz w:val="24"/>
          <w:szCs w:val="24"/>
          <w:rtl w:val="0"/>
        </w:rPr>
        <w:t xml:space="preserve">This canceled fragment may refer to the Presbyterian affiliation of JS’s </w:t>
      </w:r>
      <w:hyperlink r:id="rId45">
        <w:r w:rsidDel="00000000" w:rsidR="00000000" w:rsidRPr="00000000">
          <w:rPr>
            <w:color w:val="1155cc"/>
            <w:sz w:val="24"/>
            <w:szCs w:val="24"/>
            <w:rtl w:val="0"/>
          </w:rPr>
          <w:t xml:space="preserve">mother</w:t>
        </w:r>
      </w:hyperlink>
      <w:r w:rsidDel="00000000" w:rsidR="00000000" w:rsidRPr="00000000">
        <w:rPr>
          <w:color w:val="212225"/>
          <w:sz w:val="24"/>
          <w:szCs w:val="24"/>
          <w:rtl w:val="0"/>
        </w:rPr>
        <w:t xml:space="preserve"> and three of his siblings. In 1838, JS recounted that they “were proselyted to the Presbyterian faith” in connection with the revivalism preceding his vision. (“Records of the Session of the Presbyterian Church in Palmyra,” 10, 24, and 29 Mar. 1830; JS History, vol. A-1, </w:t>
      </w:r>
      <w:hyperlink r:id="rId46">
        <w:r w:rsidDel="00000000" w:rsidR="00000000" w:rsidRPr="00000000">
          <w:rPr>
            <w:color w:val="1155cc"/>
            <w:sz w:val="24"/>
            <w:szCs w:val="24"/>
            <w:rtl w:val="0"/>
          </w:rPr>
          <w:t xml:space="preserve">2</w:t>
        </w:r>
      </w:hyperlink>
      <w:r w:rsidDel="00000000" w:rsidR="00000000" w:rsidRPr="00000000">
        <w:rPr>
          <w:color w:val="212225"/>
          <w:sz w:val="24"/>
          <w:szCs w:val="24"/>
          <w:rtl w:val="0"/>
        </w:rPr>
        <w:t xml:space="preserve">.)</w:t>
        <w:br w:type="textWrapping"/>
      </w:r>
      <w:hyperlink r:id="rId47">
        <w:r w:rsidDel="00000000" w:rsidR="00000000" w:rsidRPr="00000000">
          <w:rPr>
            <w:color w:val="1155cc"/>
            <w:sz w:val="24"/>
            <w:szCs w:val="24"/>
            <w:rtl w:val="0"/>
          </w:rPr>
          <w:t xml:space="preserve">Comprehensive Works Cited</w:t>
          <w:br w:type="textWrapping"/>
        </w:r>
      </w:hyperlink>
      <w:r w:rsidDel="00000000" w:rsidR="00000000" w:rsidRPr="00000000">
        <w:rPr>
          <w:color w:val="212225"/>
          <w:sz w:val="24"/>
          <w:szCs w:val="24"/>
          <w:rtl w:val="0"/>
        </w:rPr>
        <w:t xml:space="preserve">“Records of the Session of the Presbyterian Church in Palmyra, New York.” 1830. CHL. MS 858.</w:t>
      </w:r>
    </w:p>
    <w:p w:rsidR="00000000" w:rsidDel="00000000" w:rsidP="00000000" w:rsidRDefault="00000000" w:rsidRPr="00000000" w14:paraId="000000D1">
      <w:pPr>
        <w:rPr>
          <w:sz w:val="20"/>
          <w:szCs w:val="20"/>
        </w:rPr>
      </w:pPr>
      <w:r w:rsidDel="00000000" w:rsidR="00000000" w:rsidRPr="00000000">
        <w:rPr>
          <w:color w:val="212225"/>
          <w:sz w:val="24"/>
          <w:szCs w:val="24"/>
          <w:rtl w:val="0"/>
        </w:rPr>
        <w:t xml:space="preserve">JS handwriting ends; </w:t>
      </w:r>
      <w:hyperlink r:id="rId48">
        <w:r w:rsidDel="00000000" w:rsidR="00000000" w:rsidRPr="00000000">
          <w:rPr>
            <w:color w:val="1155cc"/>
            <w:sz w:val="24"/>
            <w:szCs w:val="24"/>
            <w:rtl w:val="0"/>
          </w:rPr>
          <w:t xml:space="preserve">Frederick G. Williams</w:t>
        </w:r>
      </w:hyperlink>
      <w:r w:rsidDel="00000000" w:rsidR="00000000" w:rsidRPr="00000000">
        <w:rPr>
          <w:color w:val="212225"/>
          <w:sz w:val="24"/>
          <w:szCs w:val="24"/>
          <w:rtl w:val="0"/>
        </w:rPr>
        <w:t xml:space="preserve"> begins.</w:t>
      </w:r>
      <w:r w:rsidDel="00000000" w:rsidR="00000000" w:rsidRPr="00000000">
        <w:rPr>
          <w:rtl w:val="0"/>
        </w:rPr>
      </w:r>
    </w:p>
  </w:footnote>
  <w:footnote w:id="20">
    <w:p w:rsidR="00000000" w:rsidDel="00000000" w:rsidP="00000000" w:rsidRDefault="00000000" w:rsidRPr="00000000" w14:paraId="000000D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212225"/>
          <w:sz w:val="24"/>
          <w:szCs w:val="24"/>
          <w:rtl w:val="0"/>
        </w:rPr>
        <w:t xml:space="preserve">JS identified this angel as Moroni, the last ancient American prophet to write in the </w:t>
      </w:r>
      <w:hyperlink r:id="rId49">
        <w:r w:rsidDel="00000000" w:rsidR="00000000" w:rsidRPr="00000000">
          <w:rPr>
            <w:color w:val="1155cc"/>
            <w:sz w:val="24"/>
            <w:szCs w:val="24"/>
            <w:rtl w:val="0"/>
          </w:rPr>
          <w:t xml:space="preserve">Book of Mormon</w:t>
        </w:r>
      </w:hyperlink>
      <w:r w:rsidDel="00000000" w:rsidR="00000000" w:rsidRPr="00000000">
        <w:rPr>
          <w:color w:val="212225"/>
          <w:sz w:val="24"/>
          <w:szCs w:val="24"/>
          <w:rtl w:val="0"/>
        </w:rPr>
        <w:t xml:space="preserve">. ([JS], Editorial, </w:t>
      </w:r>
      <w:r w:rsidDel="00000000" w:rsidR="00000000" w:rsidRPr="00000000">
        <w:rPr>
          <w:i w:val="1"/>
          <w:iCs w:val="1"/>
          <w:color w:val="212225"/>
          <w:sz w:val="24"/>
          <w:szCs w:val="24"/>
          <w:rtl w:val="0"/>
        </w:rPr>
        <w:t xml:space="preserve">Elders’ Journal,</w:t>
      </w:r>
      <w:r w:rsidDel="00000000" w:rsidR="00000000" w:rsidRPr="00000000">
        <w:rPr>
          <w:color w:val="212225"/>
          <w:sz w:val="24"/>
          <w:szCs w:val="24"/>
          <w:rtl w:val="0"/>
        </w:rPr>
        <w:t xml:space="preserve"> July 1838, </w:t>
      </w:r>
      <w:hyperlink r:id="rId50">
        <w:r w:rsidDel="00000000" w:rsidR="00000000" w:rsidRPr="00000000">
          <w:rPr>
            <w:color w:val="1155cc"/>
            <w:sz w:val="24"/>
            <w:szCs w:val="24"/>
            <w:rtl w:val="0"/>
          </w:rPr>
          <w:t xml:space="preserve">42–44</w:t>
        </w:r>
      </w:hyperlink>
      <w:r w:rsidDel="00000000" w:rsidR="00000000" w:rsidRPr="00000000">
        <w:rPr>
          <w:color w:val="212225"/>
          <w:sz w:val="24"/>
          <w:szCs w:val="24"/>
          <w:rtl w:val="0"/>
        </w:rPr>
        <w:t xml:space="preserve">; see also Oliver Cowdery, “Letter VI,” </w:t>
      </w:r>
      <w:r w:rsidDel="00000000" w:rsidR="00000000" w:rsidRPr="00000000">
        <w:rPr>
          <w:i w:val="1"/>
          <w:iCs w:val="1"/>
          <w:color w:val="212225"/>
          <w:sz w:val="24"/>
          <w:szCs w:val="24"/>
          <w:rtl w:val="0"/>
        </w:rPr>
        <w:t xml:space="preserve">LDS Messenger and Advocate,</w:t>
      </w:r>
      <w:r w:rsidDel="00000000" w:rsidR="00000000" w:rsidRPr="00000000">
        <w:rPr>
          <w:color w:val="212225"/>
          <w:sz w:val="24"/>
          <w:szCs w:val="24"/>
          <w:rtl w:val="0"/>
        </w:rPr>
        <w:t xml:space="preserve"> Apr. 1835, 1:112; and </w:t>
      </w:r>
      <w:hyperlink r:id="rId51">
        <w:r w:rsidDel="00000000" w:rsidR="00000000" w:rsidRPr="00000000">
          <w:rPr>
            <w:color w:val="1155cc"/>
            <w:sz w:val="24"/>
            <w:szCs w:val="24"/>
            <w:rtl w:val="0"/>
          </w:rPr>
          <w:t xml:space="preserve">Revelation, ca. Aug. 1830</w:t>
        </w:r>
      </w:hyperlink>
      <w:r w:rsidDel="00000000" w:rsidR="00000000" w:rsidRPr="00000000">
        <w:rPr>
          <w:color w:val="212225"/>
          <w:sz w:val="24"/>
          <w:szCs w:val="24"/>
          <w:rtl w:val="0"/>
        </w:rPr>
        <w:t xml:space="preserve"> [D&amp;C 27:5]. For JS’s other accounts of this experience, see JS, Journal, </w:t>
      </w:r>
      <w:hyperlink r:id="rId52">
        <w:r w:rsidDel="00000000" w:rsidR="00000000" w:rsidRPr="00000000">
          <w:rPr>
            <w:color w:val="1155cc"/>
            <w:sz w:val="24"/>
            <w:szCs w:val="24"/>
            <w:rtl w:val="0"/>
          </w:rPr>
          <w:t xml:space="preserve">9–11 Nov. 1835</w:t>
        </w:r>
      </w:hyperlink>
      <w:r w:rsidDel="00000000" w:rsidR="00000000" w:rsidRPr="00000000">
        <w:rPr>
          <w:color w:val="212225"/>
          <w:sz w:val="24"/>
          <w:szCs w:val="24"/>
          <w:rtl w:val="0"/>
        </w:rPr>
        <w:t xml:space="preserve">; JS History, vol. A-1, </w:t>
      </w:r>
      <w:hyperlink r:id="rId53">
        <w:r w:rsidDel="00000000" w:rsidR="00000000" w:rsidRPr="00000000">
          <w:rPr>
            <w:color w:val="1155cc"/>
            <w:sz w:val="24"/>
            <w:szCs w:val="24"/>
            <w:rtl w:val="0"/>
          </w:rPr>
          <w:t xml:space="preserve">4–7</w:t>
        </w:r>
      </w:hyperlink>
      <w:r w:rsidDel="00000000" w:rsidR="00000000" w:rsidRPr="00000000">
        <w:rPr>
          <w:color w:val="212225"/>
          <w:sz w:val="24"/>
          <w:szCs w:val="24"/>
          <w:rtl w:val="0"/>
        </w:rPr>
        <w:t xml:space="preserve">; JS, “</w:t>
      </w:r>
      <w:hyperlink r:id="rId54">
        <w:r w:rsidDel="00000000" w:rsidR="00000000" w:rsidRPr="00000000">
          <w:rPr>
            <w:color w:val="1155cc"/>
            <w:sz w:val="24"/>
            <w:szCs w:val="24"/>
            <w:rtl w:val="0"/>
          </w:rPr>
          <w:t xml:space="preserve">Church History</w:t>
        </w:r>
      </w:hyperlink>
      <w:r w:rsidDel="00000000" w:rsidR="00000000" w:rsidRPr="00000000">
        <w:rPr>
          <w:color w:val="212225"/>
          <w:sz w:val="24"/>
          <w:szCs w:val="24"/>
          <w:rtl w:val="0"/>
        </w:rPr>
        <w:t xml:space="preserve">,” </w:t>
      </w:r>
      <w:r w:rsidDel="00000000" w:rsidR="00000000" w:rsidRPr="00000000">
        <w:rPr>
          <w:i w:val="1"/>
          <w:iCs w:val="1"/>
          <w:color w:val="212225"/>
          <w:sz w:val="24"/>
          <w:szCs w:val="24"/>
          <w:rtl w:val="0"/>
        </w:rPr>
        <w:t xml:space="preserve">Times and Seasons,</w:t>
      </w:r>
      <w:r w:rsidDel="00000000" w:rsidR="00000000" w:rsidRPr="00000000">
        <w:rPr>
          <w:color w:val="212225"/>
          <w:sz w:val="24"/>
          <w:szCs w:val="24"/>
          <w:rtl w:val="0"/>
        </w:rPr>
        <w:t xml:space="preserve"> 1 Mar. 1842, 3:706–707; and JS, “</w:t>
      </w:r>
      <w:hyperlink r:id="rId55">
        <w:r w:rsidDel="00000000" w:rsidR="00000000" w:rsidRPr="00000000">
          <w:rPr>
            <w:color w:val="1155cc"/>
            <w:sz w:val="24"/>
            <w:szCs w:val="24"/>
            <w:rtl w:val="0"/>
          </w:rPr>
          <w:t xml:space="preserve">Latter Day Saints</w:t>
        </w:r>
      </w:hyperlink>
      <w:r w:rsidDel="00000000" w:rsidR="00000000" w:rsidRPr="00000000">
        <w:rPr>
          <w:color w:val="212225"/>
          <w:sz w:val="24"/>
          <w:szCs w:val="24"/>
          <w:rtl w:val="0"/>
        </w:rPr>
        <w:t xml:space="preserve">,” in Rupp, </w:t>
      </w:r>
      <w:r w:rsidDel="00000000" w:rsidR="00000000" w:rsidRPr="00000000">
        <w:rPr>
          <w:i w:val="1"/>
          <w:iCs w:val="1"/>
          <w:color w:val="212225"/>
          <w:sz w:val="24"/>
          <w:szCs w:val="24"/>
          <w:rtl w:val="0"/>
        </w:rPr>
        <w:t xml:space="preserve">He Pasa Ekklesia,</w:t>
      </w:r>
      <w:r w:rsidDel="00000000" w:rsidR="00000000" w:rsidRPr="00000000">
        <w:rPr>
          <w:color w:val="212225"/>
          <w:sz w:val="24"/>
          <w:szCs w:val="24"/>
          <w:rtl w:val="0"/>
        </w:rPr>
        <w:t xml:space="preserve"> 405.)</w:t>
        <w:br w:type="textWrapping"/>
      </w:r>
      <w:hyperlink r:id="rId56">
        <w:r w:rsidDel="00000000" w:rsidR="00000000" w:rsidRPr="00000000">
          <w:rPr>
            <w:color w:val="1155cc"/>
            <w:sz w:val="24"/>
            <w:szCs w:val="24"/>
            <w:rtl w:val="0"/>
          </w:rPr>
          <w:t xml:space="preserve">Comprehensive Works Cited</w:t>
          <w:br w:type="textWrapping"/>
        </w:r>
      </w:hyperlink>
      <w:r w:rsidDel="00000000" w:rsidR="00000000" w:rsidRPr="00000000">
        <w:rPr>
          <w:i w:val="1"/>
          <w:iCs w:val="1"/>
          <w:color w:val="212225"/>
          <w:sz w:val="24"/>
          <w:szCs w:val="24"/>
          <w:rtl w:val="0"/>
        </w:rPr>
        <w:t xml:space="preserve">Elders’ Journal of the Church of Latter Day Saints.</w:t>
      </w:r>
      <w:r w:rsidDel="00000000" w:rsidR="00000000" w:rsidRPr="00000000">
        <w:rPr>
          <w:color w:val="212225"/>
          <w:sz w:val="24"/>
          <w:szCs w:val="24"/>
          <w:rtl w:val="0"/>
        </w:rPr>
        <w:t xml:space="preserve"> Kirtland, OH, Oct.–Nov. 1837; Far West, MO, July–Aug. 1838.</w:t>
        <w:br w:type="textWrapping"/>
      </w:r>
      <w:r w:rsidDel="00000000" w:rsidR="00000000" w:rsidRPr="00000000">
        <w:rPr>
          <w:i w:val="1"/>
          <w:iCs w:val="1"/>
          <w:color w:val="212225"/>
          <w:sz w:val="24"/>
          <w:szCs w:val="24"/>
          <w:rtl w:val="0"/>
        </w:rPr>
        <w:t xml:space="preserve">Latter Day Saints’ Messenger and Advocate.</w:t>
      </w:r>
      <w:r w:rsidDel="00000000" w:rsidR="00000000" w:rsidRPr="00000000">
        <w:rPr>
          <w:color w:val="212225"/>
          <w:sz w:val="24"/>
          <w:szCs w:val="24"/>
          <w:rtl w:val="0"/>
        </w:rPr>
        <w:t xml:space="preserve"> Kirtland, OH. Oct. 1834–Sept. 1837.</w:t>
        <w:br w:type="textWrapping"/>
      </w:r>
      <w:r w:rsidDel="00000000" w:rsidR="00000000" w:rsidRPr="00000000">
        <w:rPr>
          <w:i w:val="1"/>
          <w:iCs w:val="1"/>
          <w:color w:val="212225"/>
          <w:sz w:val="24"/>
          <w:szCs w:val="24"/>
          <w:rtl w:val="0"/>
        </w:rPr>
        <w:t xml:space="preserve">Times and Seasons.</w:t>
      </w:r>
      <w:r w:rsidDel="00000000" w:rsidR="00000000" w:rsidRPr="00000000">
        <w:rPr>
          <w:color w:val="212225"/>
          <w:sz w:val="24"/>
          <w:szCs w:val="24"/>
          <w:rtl w:val="0"/>
        </w:rPr>
        <w:t xml:space="preserve"> Commerce/Nauvoo, IL. Nov. 1839–Feb. 1846.</w:t>
        <w:br w:type="textWrapping"/>
        <w:t xml:space="preserve">Rupp, Israel Daniel, ed. </w:t>
      </w:r>
      <w:r w:rsidDel="00000000" w:rsidR="00000000" w:rsidRPr="00000000">
        <w:rPr>
          <w:i w:val="1"/>
          <w:iCs w:val="1"/>
          <w:color w:val="212225"/>
          <w:sz w:val="24"/>
          <w:szCs w:val="24"/>
          <w:rtl w:val="0"/>
        </w:rPr>
        <w:t xml:space="preserve">He Pasa Ekklesia [The Whole Church]: An Original History of the Religious Denominations at Present Existing in the United States, Contains Authentic Accounts of Their Rise, Progress, Statistics and Doctrines. Written Expressly for the Work by Eminent Theological Professors, Ministers, and Lay-Members, of the Respective Denominations. Projected, Compiled and Arranged by I. Daniel Rupp, of Lancaster, Pa.</w:t>
      </w:r>
      <w:r w:rsidDel="00000000" w:rsidR="00000000" w:rsidRPr="00000000">
        <w:rPr>
          <w:color w:val="212225"/>
          <w:sz w:val="24"/>
          <w:szCs w:val="24"/>
          <w:rtl w:val="0"/>
        </w:rPr>
        <w:t xml:space="preserve"> Philadelphia: J. Y. Humphreys; Harrisburg: Clyde and Williams, 1844.</w:t>
      </w:r>
      <w:r w:rsidDel="00000000" w:rsidR="00000000" w:rsidRPr="00000000">
        <w:rPr>
          <w:rtl w:val="0"/>
        </w:rPr>
      </w:r>
    </w:p>
  </w:footnote>
  <w:footnote w:id="21">
    <w:p w:rsidR="00000000" w:rsidDel="00000000" w:rsidP="00000000" w:rsidRDefault="00000000" w:rsidRPr="00000000" w14:paraId="000000D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212225"/>
          <w:sz w:val="24"/>
          <w:szCs w:val="24"/>
          <w:rtl w:val="0"/>
        </w:rPr>
        <w:t xml:space="preserve">Later accounts clarify that Moroni first appeared late in the night of 21–22 September 1823. (JS History, vol. A-1, </w:t>
      </w:r>
      <w:hyperlink r:id="rId57">
        <w:r w:rsidDel="00000000" w:rsidR="00000000" w:rsidRPr="00000000">
          <w:rPr>
            <w:color w:val="1155cc"/>
            <w:sz w:val="24"/>
            <w:szCs w:val="24"/>
            <w:rtl w:val="0"/>
          </w:rPr>
          <w:t xml:space="preserve">5</w:t>
        </w:r>
      </w:hyperlink>
      <w:r w:rsidDel="00000000" w:rsidR="00000000" w:rsidRPr="00000000">
        <w:rPr>
          <w:color w:val="212225"/>
          <w:sz w:val="24"/>
          <w:szCs w:val="24"/>
          <w:rtl w:val="0"/>
        </w:rPr>
        <w:t xml:space="preserve">; Oliver Cowdery, “Letter IV,” </w:t>
      </w:r>
      <w:r w:rsidDel="00000000" w:rsidR="00000000" w:rsidRPr="00000000">
        <w:rPr>
          <w:i w:val="1"/>
          <w:iCs w:val="1"/>
          <w:color w:val="212225"/>
          <w:sz w:val="24"/>
          <w:szCs w:val="24"/>
          <w:rtl w:val="0"/>
        </w:rPr>
        <w:t xml:space="preserve">LDS Messenger and Advocate,</w:t>
      </w:r>
      <w:r w:rsidDel="00000000" w:rsidR="00000000" w:rsidRPr="00000000">
        <w:rPr>
          <w:color w:val="212225"/>
          <w:sz w:val="24"/>
          <w:szCs w:val="24"/>
          <w:rtl w:val="0"/>
        </w:rPr>
        <w:t xml:space="preserve"> Feb. 1835, 1:78–79.)</w:t>
        <w:br w:type="textWrapping"/>
      </w:r>
      <w:hyperlink r:id="rId58">
        <w:r w:rsidDel="00000000" w:rsidR="00000000" w:rsidRPr="00000000">
          <w:rPr>
            <w:color w:val="1155cc"/>
            <w:sz w:val="24"/>
            <w:szCs w:val="24"/>
            <w:rtl w:val="0"/>
          </w:rPr>
          <w:t xml:space="preserve">Comprehensive Works Cited</w:t>
          <w:br w:type="textWrapping"/>
        </w:r>
      </w:hyperlink>
      <w:r w:rsidDel="00000000" w:rsidR="00000000" w:rsidRPr="00000000">
        <w:rPr>
          <w:i w:val="1"/>
          <w:iCs w:val="1"/>
          <w:color w:val="212225"/>
          <w:sz w:val="24"/>
          <w:szCs w:val="24"/>
          <w:rtl w:val="0"/>
        </w:rPr>
        <w:t xml:space="preserve">Latter Day Saints’ Messenger and Advocate.</w:t>
      </w:r>
      <w:r w:rsidDel="00000000" w:rsidR="00000000" w:rsidRPr="00000000">
        <w:rPr>
          <w:color w:val="212225"/>
          <w:sz w:val="24"/>
          <w:szCs w:val="24"/>
          <w:rtl w:val="0"/>
        </w:rPr>
        <w:t xml:space="preserve"> Kirtland, OH. Oct. 1834–Sept. 1837.</w:t>
      </w:r>
      <w:r w:rsidDel="00000000" w:rsidR="00000000" w:rsidRPr="00000000">
        <w:rPr>
          <w:rtl w:val="0"/>
        </w:rPr>
      </w:r>
    </w:p>
  </w:footnote>
  <w:footnote w:id="22">
    <w:p w:rsidR="00000000" w:rsidDel="00000000" w:rsidP="00000000" w:rsidRDefault="00000000" w:rsidRPr="00000000" w14:paraId="000000D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212225"/>
          <w:sz w:val="24"/>
          <w:szCs w:val="24"/>
          <w:rtl w:val="0"/>
        </w:rPr>
        <w:t xml:space="preserve">In 1835, </w:t>
      </w:r>
      <w:hyperlink r:id="rId59">
        <w:r w:rsidDel="00000000" w:rsidR="00000000" w:rsidRPr="00000000">
          <w:rPr>
            <w:color w:val="1155cc"/>
            <w:sz w:val="24"/>
            <w:szCs w:val="24"/>
            <w:rtl w:val="0"/>
          </w:rPr>
          <w:t xml:space="preserve">Oliver Cowdery</w:t>
        </w:r>
      </w:hyperlink>
      <w:r w:rsidDel="00000000" w:rsidR="00000000" w:rsidRPr="00000000">
        <w:rPr>
          <w:color w:val="212225"/>
          <w:sz w:val="24"/>
          <w:szCs w:val="24"/>
          <w:rtl w:val="0"/>
        </w:rPr>
        <w:t xml:space="preserve"> wrote that JS was “sensibly shocked” each time he attempted to remove the plates from their repository. (Oliver Cowdery, “Letter VIII,” </w:t>
      </w:r>
      <w:r w:rsidDel="00000000" w:rsidR="00000000" w:rsidRPr="00000000">
        <w:rPr>
          <w:i w:val="1"/>
          <w:iCs w:val="1"/>
          <w:color w:val="212225"/>
          <w:sz w:val="24"/>
          <w:szCs w:val="24"/>
          <w:rtl w:val="0"/>
        </w:rPr>
        <w:t xml:space="preserve">LDS Messenger and Advocate,</w:t>
      </w:r>
      <w:r w:rsidDel="00000000" w:rsidR="00000000" w:rsidRPr="00000000">
        <w:rPr>
          <w:color w:val="212225"/>
          <w:sz w:val="24"/>
          <w:szCs w:val="24"/>
          <w:rtl w:val="0"/>
        </w:rPr>
        <w:t xml:space="preserve"> Oct. 1835, 2:197–198; see also Knight, Reminiscences, 1; and Lucy Mack Smith, History, 1844–1845, </w:t>
      </w:r>
      <w:hyperlink r:id="rId60">
        <w:r w:rsidDel="00000000" w:rsidR="00000000" w:rsidRPr="00000000">
          <w:rPr>
            <w:color w:val="1155cc"/>
            <w:sz w:val="24"/>
            <w:szCs w:val="24"/>
            <w:rtl w:val="0"/>
          </w:rPr>
          <w:t xml:space="preserve">bk. 5</w:t>
        </w:r>
      </w:hyperlink>
      <w:r w:rsidDel="00000000" w:rsidR="00000000" w:rsidRPr="00000000">
        <w:rPr>
          <w:color w:val="212225"/>
          <w:sz w:val="24"/>
          <w:szCs w:val="24"/>
          <w:rtl w:val="0"/>
        </w:rPr>
        <w:t xml:space="preserve">, [5].)</w:t>
        <w:br w:type="textWrapping"/>
      </w:r>
      <w:hyperlink r:id="rId61">
        <w:r w:rsidDel="00000000" w:rsidR="00000000" w:rsidRPr="00000000">
          <w:rPr>
            <w:color w:val="1155cc"/>
            <w:sz w:val="24"/>
            <w:szCs w:val="24"/>
            <w:rtl w:val="0"/>
          </w:rPr>
          <w:t xml:space="preserve">Comprehensive Works Cited</w:t>
          <w:br w:type="textWrapping"/>
        </w:r>
      </w:hyperlink>
      <w:r w:rsidDel="00000000" w:rsidR="00000000" w:rsidRPr="00000000">
        <w:rPr>
          <w:i w:val="1"/>
          <w:iCs w:val="1"/>
          <w:color w:val="212225"/>
          <w:sz w:val="24"/>
          <w:szCs w:val="24"/>
          <w:rtl w:val="0"/>
        </w:rPr>
        <w:t xml:space="preserve">Latter Day Saints’ Messenger and Advocate.</w:t>
      </w:r>
      <w:r w:rsidDel="00000000" w:rsidR="00000000" w:rsidRPr="00000000">
        <w:rPr>
          <w:color w:val="212225"/>
          <w:sz w:val="24"/>
          <w:szCs w:val="24"/>
          <w:rtl w:val="0"/>
        </w:rPr>
        <w:t xml:space="preserve"> Kirtland, OH. Oct. 1834–Sept. 1837.</w:t>
        <w:br w:type="textWrapping"/>
        <w:t xml:space="preserve">Knight, Joseph, Sr. Reminiscences, no date. CHL. </w:t>
      </w:r>
      <w:hyperlink r:id="rId62">
        <w:r w:rsidDel="00000000" w:rsidR="00000000" w:rsidRPr="00000000">
          <w:rPr>
            <w:color w:val="1155cc"/>
            <w:sz w:val="24"/>
            <w:szCs w:val="24"/>
            <w:rtl w:val="0"/>
          </w:rPr>
          <w:t xml:space="preserve">MS 3470</w:t>
        </w:r>
      </w:hyperlink>
      <w:r w:rsidDel="00000000" w:rsidR="00000000" w:rsidRPr="00000000">
        <w:rPr>
          <w:color w:val="212225"/>
          <w:sz w:val="24"/>
          <w:szCs w:val="24"/>
          <w:rtl w:val="0"/>
        </w:rPr>
        <w:t xml:space="preserve">.</w:t>
      </w:r>
      <w:r w:rsidDel="00000000" w:rsidR="00000000" w:rsidRPr="00000000">
        <w:rPr>
          <w:rtl w:val="0"/>
        </w:rPr>
      </w:r>
    </w:p>
  </w:footnote>
  <w:footnote w:id="23">
    <w:p w:rsidR="00000000" w:rsidDel="00000000" w:rsidP="00000000" w:rsidRDefault="00000000" w:rsidRPr="00000000" w14:paraId="000000D5">
      <w:pPr>
        <w:spacing w:line="240" w:lineRule="auto"/>
        <w:rPr>
          <w:color w:val="212225"/>
          <w:sz w:val="24"/>
          <w:szCs w:val="24"/>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212225"/>
          <w:sz w:val="24"/>
          <w:szCs w:val="24"/>
          <w:rtl w:val="0"/>
        </w:rPr>
        <w:t xml:space="preserve">See Matthew 6:22; and Book of Mormon, 1830 ed., </w:t>
      </w:r>
      <w:hyperlink r:id="rId63">
        <w:r w:rsidDel="00000000" w:rsidR="00000000" w:rsidRPr="00000000">
          <w:rPr>
            <w:color w:val="1155cc"/>
            <w:sz w:val="24"/>
            <w:szCs w:val="24"/>
            <w:rtl w:val="0"/>
          </w:rPr>
          <w:t xml:space="preserve">533</w:t>
        </w:r>
      </w:hyperlink>
      <w:r w:rsidDel="00000000" w:rsidR="00000000" w:rsidRPr="00000000">
        <w:rPr>
          <w:color w:val="212225"/>
          <w:sz w:val="24"/>
          <w:szCs w:val="24"/>
          <w:rtl w:val="0"/>
        </w:rPr>
        <w:t xml:space="preserve"> [Mormon 8:15].</w:t>
      </w:r>
    </w:p>
    <w:p w:rsidR="00000000" w:rsidDel="00000000" w:rsidP="00000000" w:rsidRDefault="00000000" w:rsidRPr="00000000" w14:paraId="000000D6">
      <w:pPr>
        <w:rPr>
          <w:sz w:val="20"/>
          <w:szCs w:val="20"/>
        </w:rPr>
      </w:pPr>
      <w:hyperlink r:id="rId64">
        <w:r w:rsidDel="00000000" w:rsidR="00000000" w:rsidRPr="00000000">
          <w:rPr>
            <w:color w:val="1155cc"/>
            <w:sz w:val="24"/>
            <w:szCs w:val="24"/>
            <w:rtl w:val="0"/>
          </w:rPr>
          <w:t xml:space="preserve">Frederick G. Williams</w:t>
        </w:r>
      </w:hyperlink>
      <w:r w:rsidDel="00000000" w:rsidR="00000000" w:rsidRPr="00000000">
        <w:rPr>
          <w:color w:val="212225"/>
          <w:sz w:val="24"/>
          <w:szCs w:val="24"/>
          <w:rtl w:val="0"/>
        </w:rPr>
        <w:t xml:space="preserve"> handwriting ends; JS begins.</w:t>
      </w:r>
      <w:r w:rsidDel="00000000" w:rsidR="00000000" w:rsidRPr="00000000">
        <w:rPr>
          <w:rtl w:val="0"/>
        </w:rPr>
      </w:r>
    </w:p>
  </w:footnote>
  <w:footnote w:id="24">
    <w:p w:rsidR="00000000" w:rsidDel="00000000" w:rsidP="00000000" w:rsidRDefault="00000000" w:rsidRPr="00000000" w14:paraId="000000D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212225"/>
          <w:sz w:val="24"/>
          <w:szCs w:val="24"/>
          <w:rtl w:val="0"/>
        </w:rPr>
        <w:t xml:space="preserve">In early 1828, </w:t>
      </w:r>
      <w:hyperlink r:id="rId65">
        <w:r w:rsidDel="00000000" w:rsidR="00000000" w:rsidRPr="00000000">
          <w:rPr>
            <w:color w:val="1155cc"/>
            <w:sz w:val="24"/>
            <w:szCs w:val="24"/>
            <w:rtl w:val="0"/>
          </w:rPr>
          <w:t xml:space="preserve">Harris</w:t>
        </w:r>
      </w:hyperlink>
      <w:r w:rsidDel="00000000" w:rsidR="00000000" w:rsidRPr="00000000">
        <w:rPr>
          <w:color w:val="212225"/>
          <w:sz w:val="24"/>
          <w:szCs w:val="24"/>
          <w:rtl w:val="0"/>
        </w:rPr>
        <w:t xml:space="preserve"> visited Luther Bradish in </w:t>
      </w:r>
      <w:hyperlink r:id="rId66">
        <w:r w:rsidDel="00000000" w:rsidR="00000000" w:rsidRPr="00000000">
          <w:rPr>
            <w:color w:val="1155cc"/>
            <w:sz w:val="24"/>
            <w:szCs w:val="24"/>
            <w:rtl w:val="0"/>
          </w:rPr>
          <w:t xml:space="preserve">Albany</w:t>
        </w:r>
      </w:hyperlink>
      <w:r w:rsidDel="00000000" w:rsidR="00000000" w:rsidRPr="00000000">
        <w:rPr>
          <w:color w:val="212225"/>
          <w:sz w:val="24"/>
          <w:szCs w:val="24"/>
          <w:rtl w:val="0"/>
        </w:rPr>
        <w:t xml:space="preserve">, New York, and </w:t>
      </w:r>
      <w:hyperlink r:id="rId67">
        <w:r w:rsidDel="00000000" w:rsidR="00000000" w:rsidRPr="00000000">
          <w:rPr>
            <w:color w:val="1155cc"/>
            <w:sz w:val="24"/>
            <w:szCs w:val="24"/>
            <w:rtl w:val="0"/>
          </w:rPr>
          <w:t xml:space="preserve">Charles Anthon</w:t>
        </w:r>
      </w:hyperlink>
      <w:r w:rsidDel="00000000" w:rsidR="00000000" w:rsidRPr="00000000">
        <w:rPr>
          <w:color w:val="212225"/>
          <w:sz w:val="24"/>
          <w:szCs w:val="24"/>
          <w:rtl w:val="0"/>
        </w:rPr>
        <w:t xml:space="preserve"> and Samuel Mitchill in </w:t>
      </w:r>
      <w:hyperlink r:id="rId68">
        <w:r w:rsidDel="00000000" w:rsidR="00000000" w:rsidRPr="00000000">
          <w:rPr>
            <w:color w:val="1155cc"/>
            <w:sz w:val="24"/>
            <w:szCs w:val="24"/>
            <w:rtl w:val="0"/>
          </w:rPr>
          <w:t xml:space="preserve">New York City</w:t>
        </w:r>
      </w:hyperlink>
      <w:r w:rsidDel="00000000" w:rsidR="00000000" w:rsidRPr="00000000">
        <w:rPr>
          <w:color w:val="212225"/>
          <w:sz w:val="24"/>
          <w:szCs w:val="24"/>
          <w:rtl w:val="0"/>
        </w:rPr>
        <w:t xml:space="preserve">. An extant document bearing the title “</w:t>
      </w:r>
      <w:hyperlink r:id="rId69">
        <w:r w:rsidDel="00000000" w:rsidR="00000000" w:rsidRPr="00000000">
          <w:rPr>
            <w:color w:val="1155cc"/>
            <w:sz w:val="24"/>
            <w:szCs w:val="24"/>
            <w:rtl w:val="0"/>
          </w:rPr>
          <w:t xml:space="preserve">Caractors</w:t>
        </w:r>
      </w:hyperlink>
      <w:r w:rsidDel="00000000" w:rsidR="00000000" w:rsidRPr="00000000">
        <w:rPr>
          <w:color w:val="212225"/>
          <w:sz w:val="24"/>
          <w:szCs w:val="24"/>
          <w:rtl w:val="0"/>
        </w:rPr>
        <w:t xml:space="preserve">,” which contains several rows of copied characters, appears to be related to the document Harris carried with him. (JS History, vol. A-1, </w:t>
      </w:r>
      <w:hyperlink r:id="rId70">
        <w:r w:rsidDel="00000000" w:rsidR="00000000" w:rsidRPr="00000000">
          <w:rPr>
            <w:color w:val="1155cc"/>
            <w:sz w:val="24"/>
            <w:szCs w:val="24"/>
            <w:rtl w:val="0"/>
          </w:rPr>
          <w:t xml:space="preserve">9</w:t>
        </w:r>
      </w:hyperlink>
      <w:r w:rsidDel="00000000" w:rsidR="00000000" w:rsidRPr="00000000">
        <w:rPr>
          <w:color w:val="212225"/>
          <w:sz w:val="24"/>
          <w:szCs w:val="24"/>
          <w:rtl w:val="0"/>
        </w:rPr>
        <w:t xml:space="preserve">; “</w:t>
      </w:r>
      <w:hyperlink r:id="rId71">
        <w:r w:rsidDel="00000000" w:rsidR="00000000" w:rsidRPr="00000000">
          <w:rPr>
            <w:color w:val="1155cc"/>
            <w:sz w:val="24"/>
            <w:szCs w:val="24"/>
            <w:rtl w:val="0"/>
          </w:rPr>
          <w:t xml:space="preserve">Caractors</w:t>
        </w:r>
      </w:hyperlink>
      <w:r w:rsidDel="00000000" w:rsidR="00000000" w:rsidRPr="00000000">
        <w:rPr>
          <w:color w:val="212225"/>
          <w:sz w:val="24"/>
          <w:szCs w:val="24"/>
          <w:rtl w:val="0"/>
        </w:rPr>
        <w:t xml:space="preserve">,” [ca. 1829–1830], CCLA.)</w:t>
      </w:r>
      <w:r w:rsidDel="00000000" w:rsidR="00000000" w:rsidRPr="00000000">
        <w:rPr>
          <w:rtl w:val="0"/>
        </w:rPr>
      </w:r>
    </w:p>
  </w:footnote>
  <w:footnote w:id="25">
    <w:p w:rsidR="00000000" w:rsidDel="00000000" w:rsidP="00000000" w:rsidRDefault="00000000" w:rsidRPr="00000000" w14:paraId="000000D8">
      <w:pPr>
        <w:spacing w:line="240" w:lineRule="auto"/>
        <w:rPr>
          <w:color w:val="212225"/>
          <w:sz w:val="24"/>
          <w:szCs w:val="24"/>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212225"/>
          <w:sz w:val="24"/>
          <w:szCs w:val="24"/>
          <w:rtl w:val="0"/>
        </w:rPr>
        <w:t xml:space="preserve">JS recounted that he found these spectacles with the plates. (JS History, vol. A-1, </w:t>
      </w:r>
      <w:hyperlink r:id="rId72">
        <w:r w:rsidDel="00000000" w:rsidR="00000000" w:rsidRPr="00000000">
          <w:rPr>
            <w:color w:val="1155cc"/>
            <w:sz w:val="24"/>
            <w:szCs w:val="24"/>
            <w:rtl w:val="0"/>
          </w:rPr>
          <w:t xml:space="preserve">7</w:t>
        </w:r>
      </w:hyperlink>
      <w:r w:rsidDel="00000000" w:rsidR="00000000" w:rsidRPr="00000000">
        <w:rPr>
          <w:color w:val="212225"/>
          <w:sz w:val="24"/>
          <w:szCs w:val="24"/>
          <w:rtl w:val="0"/>
        </w:rPr>
        <w:t xml:space="preserve">; JS, “</w:t>
      </w:r>
      <w:hyperlink r:id="rId73">
        <w:r w:rsidDel="00000000" w:rsidR="00000000" w:rsidRPr="00000000">
          <w:rPr>
            <w:color w:val="1155cc"/>
            <w:sz w:val="24"/>
            <w:szCs w:val="24"/>
            <w:rtl w:val="0"/>
          </w:rPr>
          <w:t xml:space="preserve">Church History</w:t>
        </w:r>
      </w:hyperlink>
      <w:r w:rsidDel="00000000" w:rsidR="00000000" w:rsidRPr="00000000">
        <w:rPr>
          <w:color w:val="212225"/>
          <w:sz w:val="24"/>
          <w:szCs w:val="24"/>
          <w:rtl w:val="0"/>
        </w:rPr>
        <w:t xml:space="preserve">,” </w:t>
      </w:r>
      <w:r w:rsidDel="00000000" w:rsidR="00000000" w:rsidRPr="00000000">
        <w:rPr>
          <w:i w:val="1"/>
          <w:iCs w:val="1"/>
          <w:color w:val="212225"/>
          <w:sz w:val="24"/>
          <w:szCs w:val="24"/>
          <w:rtl w:val="0"/>
        </w:rPr>
        <w:t xml:space="preserve">Times and Seasons,</w:t>
      </w:r>
      <w:r w:rsidDel="00000000" w:rsidR="00000000" w:rsidRPr="00000000">
        <w:rPr>
          <w:color w:val="212225"/>
          <w:sz w:val="24"/>
          <w:szCs w:val="24"/>
          <w:rtl w:val="0"/>
        </w:rPr>
        <w:t xml:space="preserve"> 1 Mar. 1842, 3:707; see also “</w:t>
      </w:r>
      <w:hyperlink r:id="rId74">
        <w:r w:rsidDel="00000000" w:rsidR="00000000" w:rsidRPr="00000000">
          <w:rPr>
            <w:color w:val="1155cc"/>
            <w:sz w:val="24"/>
            <w:szCs w:val="24"/>
            <w:rtl w:val="0"/>
          </w:rPr>
          <w:t xml:space="preserve">Urim and Thummim</w:t>
        </w:r>
      </w:hyperlink>
      <w:r w:rsidDel="00000000" w:rsidR="00000000" w:rsidRPr="00000000">
        <w:rPr>
          <w:color w:val="212225"/>
          <w:sz w:val="24"/>
          <w:szCs w:val="24"/>
          <w:rtl w:val="0"/>
        </w:rPr>
        <w:t xml:space="preserve">,” in Glossary.)</w:t>
        <w:br w:type="textWrapping"/>
      </w:r>
      <w:hyperlink r:id="rId75">
        <w:r w:rsidDel="00000000" w:rsidR="00000000" w:rsidRPr="00000000">
          <w:rPr>
            <w:color w:val="1155cc"/>
            <w:sz w:val="24"/>
            <w:szCs w:val="24"/>
            <w:rtl w:val="0"/>
          </w:rPr>
          <w:t xml:space="preserve">Comprehensive Works Cited</w:t>
          <w:br w:type="textWrapping"/>
        </w:r>
      </w:hyperlink>
      <w:r w:rsidDel="00000000" w:rsidR="00000000" w:rsidRPr="00000000">
        <w:rPr>
          <w:i w:val="1"/>
          <w:iCs w:val="1"/>
          <w:color w:val="212225"/>
          <w:sz w:val="24"/>
          <w:szCs w:val="24"/>
          <w:rtl w:val="0"/>
        </w:rPr>
        <w:t xml:space="preserve">Times and Seasons.</w:t>
      </w:r>
      <w:r w:rsidDel="00000000" w:rsidR="00000000" w:rsidRPr="00000000">
        <w:rPr>
          <w:color w:val="212225"/>
          <w:sz w:val="24"/>
          <w:szCs w:val="24"/>
          <w:rtl w:val="0"/>
        </w:rPr>
        <w:t xml:space="preserve"> Commerce/Nauvoo, IL. Nov. 1839–Feb. 1846.</w:t>
      </w:r>
    </w:p>
    <w:p w:rsidR="00000000" w:rsidDel="00000000" w:rsidP="00000000" w:rsidRDefault="00000000" w:rsidRPr="00000000" w14:paraId="000000D9">
      <w:pPr>
        <w:rPr>
          <w:sz w:val="20"/>
          <w:szCs w:val="20"/>
        </w:rPr>
      </w:pPr>
      <w:r w:rsidDel="00000000" w:rsidR="00000000" w:rsidRPr="00000000">
        <w:rPr>
          <w:color w:val="212225"/>
          <w:sz w:val="24"/>
          <w:szCs w:val="24"/>
          <w:rtl w:val="0"/>
        </w:rPr>
        <w:t xml:space="preserve">JS handwriting ends; </w:t>
      </w:r>
      <w:hyperlink r:id="rId76">
        <w:r w:rsidDel="00000000" w:rsidR="00000000" w:rsidRPr="00000000">
          <w:rPr>
            <w:color w:val="1155cc"/>
            <w:sz w:val="24"/>
            <w:szCs w:val="24"/>
            <w:rtl w:val="0"/>
          </w:rPr>
          <w:t xml:space="preserve">Frederick G. Williams</w:t>
        </w:r>
      </w:hyperlink>
      <w:r w:rsidDel="00000000" w:rsidR="00000000" w:rsidRPr="00000000">
        <w:rPr>
          <w:color w:val="212225"/>
          <w:sz w:val="24"/>
          <w:szCs w:val="24"/>
          <w:rtl w:val="0"/>
        </w:rPr>
        <w:t xml:space="preserve"> begins.</w:t>
      </w:r>
      <w:r w:rsidDel="00000000" w:rsidR="00000000" w:rsidRPr="00000000">
        <w:rPr>
          <w:rtl w:val="0"/>
        </w:rPr>
      </w:r>
    </w:p>
  </w:footnote>
  <w:footnote w:id="26">
    <w:p w:rsidR="00000000" w:rsidDel="00000000" w:rsidP="00000000" w:rsidRDefault="00000000" w:rsidRPr="00000000" w14:paraId="000000D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212225"/>
          <w:sz w:val="24"/>
          <w:szCs w:val="24"/>
          <w:rtl w:val="0"/>
        </w:rPr>
        <w:t xml:space="preserve">See Isaiah 29:11–14.</w:t>
      </w:r>
      <w:r w:rsidDel="00000000" w:rsidR="00000000" w:rsidRPr="00000000">
        <w:rPr>
          <w:rtl w:val="0"/>
        </w:rPr>
      </w:r>
    </w:p>
  </w:footnote>
  <w:footnote w:id="27">
    <w:p w:rsidR="00000000" w:rsidDel="00000000" w:rsidP="00000000" w:rsidRDefault="00000000" w:rsidRPr="00000000" w14:paraId="000000D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212225"/>
          <w:sz w:val="24"/>
          <w:szCs w:val="24"/>
          <w:rtl w:val="0"/>
        </w:rPr>
        <w:t xml:space="preserve">This page count may be a retrospective approximation based on the later manuscript copy of the </w:t>
      </w:r>
      <w:hyperlink r:id="rId77">
        <w:r w:rsidDel="00000000" w:rsidR="00000000" w:rsidRPr="00000000">
          <w:rPr>
            <w:color w:val="1155cc"/>
            <w:sz w:val="24"/>
            <w:szCs w:val="24"/>
            <w:rtl w:val="0"/>
          </w:rPr>
          <w:t xml:space="preserve">Book of Mormon</w:t>
        </w:r>
      </w:hyperlink>
      <w:r w:rsidDel="00000000" w:rsidR="00000000" w:rsidRPr="00000000">
        <w:rPr>
          <w:color w:val="212225"/>
          <w:sz w:val="24"/>
          <w:szCs w:val="24"/>
          <w:rtl w:val="0"/>
        </w:rPr>
        <w:t xml:space="preserve"> used by the printer. The top of page 117 in that copy marks the beginning of the book of Mosiah, which corresponds to the end of the period covered in the pages lost by </w:t>
      </w:r>
      <w:hyperlink r:id="rId78">
        <w:r w:rsidDel="00000000" w:rsidR="00000000" w:rsidRPr="00000000">
          <w:rPr>
            <w:color w:val="1155cc"/>
            <w:sz w:val="24"/>
            <w:szCs w:val="24"/>
            <w:rtl w:val="0"/>
          </w:rPr>
          <w:t xml:space="preserve">Harris</w:t>
        </w:r>
      </w:hyperlink>
      <w:r w:rsidDel="00000000" w:rsidR="00000000" w:rsidRPr="00000000">
        <w:rPr>
          <w:color w:val="212225"/>
          <w:sz w:val="24"/>
          <w:szCs w:val="24"/>
          <w:rtl w:val="0"/>
        </w:rPr>
        <w:t xml:space="preserve">. (See Skousen, </w:t>
      </w:r>
      <w:r w:rsidDel="00000000" w:rsidR="00000000" w:rsidRPr="00000000">
        <w:rPr>
          <w:i w:val="1"/>
          <w:iCs w:val="1"/>
          <w:color w:val="212225"/>
          <w:sz w:val="24"/>
          <w:szCs w:val="24"/>
          <w:rtl w:val="0"/>
        </w:rPr>
        <w:t xml:space="preserve">Printer’s Manuscript,</w:t>
      </w:r>
      <w:r w:rsidDel="00000000" w:rsidR="00000000" w:rsidRPr="00000000">
        <w:rPr>
          <w:color w:val="212225"/>
          <w:sz w:val="24"/>
          <w:szCs w:val="24"/>
          <w:rtl w:val="0"/>
        </w:rPr>
        <w:t xml:space="preserve"> 284.)</w:t>
        <w:br w:type="textWrapping"/>
      </w:r>
      <w:hyperlink r:id="rId79">
        <w:r w:rsidDel="00000000" w:rsidR="00000000" w:rsidRPr="00000000">
          <w:rPr>
            <w:color w:val="1155cc"/>
            <w:sz w:val="24"/>
            <w:szCs w:val="24"/>
            <w:rtl w:val="0"/>
          </w:rPr>
          <w:t xml:space="preserve">Comprehensive Works Cited</w:t>
          <w:br w:type="textWrapping"/>
        </w:r>
      </w:hyperlink>
      <w:r w:rsidDel="00000000" w:rsidR="00000000" w:rsidRPr="00000000">
        <w:rPr>
          <w:color w:val="212225"/>
          <w:sz w:val="24"/>
          <w:szCs w:val="24"/>
          <w:rtl w:val="0"/>
        </w:rPr>
        <w:t xml:space="preserve">Skousen, Royal, ed. </w:t>
      </w:r>
      <w:r w:rsidDel="00000000" w:rsidR="00000000" w:rsidRPr="00000000">
        <w:rPr>
          <w:i w:val="1"/>
          <w:iCs w:val="1"/>
          <w:color w:val="212225"/>
          <w:sz w:val="24"/>
          <w:szCs w:val="24"/>
          <w:rtl w:val="0"/>
        </w:rPr>
        <w:t xml:space="preserve">The Printer’s Manuscript of the Book of Mormon: Typographical Facsimile of the Entire Text in Two Parts. Part 1, Copyright, 1830 Preface, 1 Nephi 1:0–Alma 17:26.</w:t>
      </w:r>
      <w:r w:rsidDel="00000000" w:rsidR="00000000" w:rsidRPr="00000000">
        <w:rPr>
          <w:color w:val="212225"/>
          <w:sz w:val="24"/>
          <w:szCs w:val="24"/>
          <w:rtl w:val="0"/>
        </w:rPr>
        <w:t xml:space="preserve"> Provo, UT: Foundation for Ancient Research and Mormon Studies, Brigham Young University, 2001.</w:t>
      </w:r>
      <w:r w:rsidDel="00000000" w:rsidR="00000000" w:rsidRPr="00000000">
        <w:rPr>
          <w:rtl w:val="0"/>
        </w:rPr>
      </w:r>
    </w:p>
  </w:footnote>
  <w:footnote w:id="28">
    <w:p w:rsidR="00000000" w:rsidDel="00000000" w:rsidP="00000000" w:rsidRDefault="00000000" w:rsidRPr="00000000" w14:paraId="000000D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80">
        <w:r w:rsidDel="00000000" w:rsidR="00000000" w:rsidRPr="00000000">
          <w:rPr>
            <w:color w:val="1155cc"/>
            <w:sz w:val="24"/>
            <w:szCs w:val="24"/>
            <w:rtl w:val="0"/>
          </w:rPr>
          <w:t xml:space="preserve">Martin Harris</w:t>
        </w:r>
      </w:hyperlink>
      <w:r w:rsidDel="00000000" w:rsidR="00000000" w:rsidRPr="00000000">
        <w:rPr>
          <w:color w:val="212225"/>
          <w:sz w:val="24"/>
          <w:szCs w:val="24"/>
          <w:rtl w:val="0"/>
        </w:rPr>
        <w:t xml:space="preserve"> was permitted to show the translation manuscript to five members of his extended family: his wife, </w:t>
      </w:r>
      <w:hyperlink r:id="rId81">
        <w:r w:rsidDel="00000000" w:rsidR="00000000" w:rsidRPr="00000000">
          <w:rPr>
            <w:color w:val="1155cc"/>
            <w:sz w:val="24"/>
            <w:szCs w:val="24"/>
            <w:rtl w:val="0"/>
          </w:rPr>
          <w:t xml:space="preserve">Lucy Harris Harris</w:t>
        </w:r>
      </w:hyperlink>
      <w:r w:rsidDel="00000000" w:rsidR="00000000" w:rsidRPr="00000000">
        <w:rPr>
          <w:color w:val="212225"/>
          <w:sz w:val="24"/>
          <w:szCs w:val="24"/>
          <w:rtl w:val="0"/>
        </w:rPr>
        <w:t xml:space="preserve">; his brother </w:t>
      </w:r>
      <w:hyperlink r:id="rId82">
        <w:r w:rsidDel="00000000" w:rsidR="00000000" w:rsidRPr="00000000">
          <w:rPr>
            <w:color w:val="1155cc"/>
            <w:sz w:val="24"/>
            <w:szCs w:val="24"/>
            <w:rtl w:val="0"/>
          </w:rPr>
          <w:t xml:space="preserve">Preserved Harris</w:t>
        </w:r>
      </w:hyperlink>
      <w:r w:rsidDel="00000000" w:rsidR="00000000" w:rsidRPr="00000000">
        <w:rPr>
          <w:color w:val="212225"/>
          <w:sz w:val="24"/>
          <w:szCs w:val="24"/>
          <w:rtl w:val="0"/>
        </w:rPr>
        <w:t xml:space="preserve">; his father, </w:t>
      </w:r>
      <w:hyperlink r:id="rId83">
        <w:r w:rsidDel="00000000" w:rsidR="00000000" w:rsidRPr="00000000">
          <w:rPr>
            <w:color w:val="1155cc"/>
            <w:sz w:val="24"/>
            <w:szCs w:val="24"/>
            <w:rtl w:val="0"/>
          </w:rPr>
          <w:t xml:space="preserve">Nathan Harris</w:t>
        </w:r>
      </w:hyperlink>
      <w:r w:rsidDel="00000000" w:rsidR="00000000" w:rsidRPr="00000000">
        <w:rPr>
          <w:color w:val="212225"/>
          <w:sz w:val="24"/>
          <w:szCs w:val="24"/>
          <w:rtl w:val="0"/>
        </w:rPr>
        <w:t xml:space="preserve">, his mother, </w:t>
      </w:r>
      <w:hyperlink r:id="rId84">
        <w:r w:rsidDel="00000000" w:rsidR="00000000" w:rsidRPr="00000000">
          <w:rPr>
            <w:color w:val="1155cc"/>
            <w:sz w:val="24"/>
            <w:szCs w:val="24"/>
            <w:rtl w:val="0"/>
          </w:rPr>
          <w:t xml:space="preserve">Rhoda Lapham Harris</w:t>
        </w:r>
      </w:hyperlink>
      <w:r w:rsidDel="00000000" w:rsidR="00000000" w:rsidRPr="00000000">
        <w:rPr>
          <w:color w:val="212225"/>
          <w:sz w:val="24"/>
          <w:szCs w:val="24"/>
          <w:rtl w:val="0"/>
        </w:rPr>
        <w:t xml:space="preserve">; and his wife’s sister </w:t>
      </w:r>
      <w:hyperlink r:id="rId85">
        <w:r w:rsidDel="00000000" w:rsidR="00000000" w:rsidRPr="00000000">
          <w:rPr>
            <w:color w:val="1155cc"/>
            <w:sz w:val="24"/>
            <w:szCs w:val="24"/>
            <w:rtl w:val="0"/>
          </w:rPr>
          <w:t xml:space="preserve">Polly Harris Cobb</w:t>
        </w:r>
      </w:hyperlink>
      <w:r w:rsidDel="00000000" w:rsidR="00000000" w:rsidRPr="00000000">
        <w:rPr>
          <w:color w:val="212225"/>
          <w:sz w:val="24"/>
          <w:szCs w:val="24"/>
          <w:rtl w:val="0"/>
        </w:rPr>
        <w:t xml:space="preserve">. (JS History, vol. A-1, </w:t>
      </w:r>
      <w:hyperlink r:id="rId86">
        <w:r w:rsidDel="00000000" w:rsidR="00000000" w:rsidRPr="00000000">
          <w:rPr>
            <w:color w:val="1155cc"/>
            <w:sz w:val="24"/>
            <w:szCs w:val="24"/>
            <w:rtl w:val="0"/>
          </w:rPr>
          <w:t xml:space="preserve">9</w:t>
        </w:r>
      </w:hyperlink>
      <w:r w:rsidDel="00000000" w:rsidR="00000000" w:rsidRPr="00000000">
        <w:rPr>
          <w:color w:val="212225"/>
          <w:sz w:val="24"/>
          <w:szCs w:val="24"/>
          <w:rtl w:val="0"/>
        </w:rPr>
        <w:t xml:space="preserve">; Pilkington, Autobiography and statements, 15–16; “Married,” </w:t>
      </w:r>
      <w:r w:rsidDel="00000000" w:rsidR="00000000" w:rsidRPr="00000000">
        <w:rPr>
          <w:i w:val="1"/>
          <w:iCs w:val="1"/>
          <w:color w:val="212225"/>
          <w:sz w:val="24"/>
          <w:szCs w:val="24"/>
          <w:rtl w:val="0"/>
        </w:rPr>
        <w:t xml:space="preserve">Geneva [NY] Gazette,</w:t>
      </w:r>
      <w:r w:rsidDel="00000000" w:rsidR="00000000" w:rsidRPr="00000000">
        <w:rPr>
          <w:color w:val="212225"/>
          <w:sz w:val="24"/>
          <w:szCs w:val="24"/>
          <w:rtl w:val="0"/>
        </w:rPr>
        <w:t xml:space="preserve"> 3 June 1812, 3; Tuckett and Wilson, </w:t>
      </w:r>
      <w:r w:rsidDel="00000000" w:rsidR="00000000" w:rsidRPr="00000000">
        <w:rPr>
          <w:i w:val="1"/>
          <w:iCs w:val="1"/>
          <w:color w:val="212225"/>
          <w:sz w:val="24"/>
          <w:szCs w:val="24"/>
          <w:rtl w:val="0"/>
        </w:rPr>
        <w:t xml:space="preserve">Martin Harris Story,</w:t>
      </w:r>
      <w:r w:rsidDel="00000000" w:rsidR="00000000" w:rsidRPr="00000000">
        <w:rPr>
          <w:color w:val="212225"/>
          <w:sz w:val="24"/>
          <w:szCs w:val="24"/>
          <w:rtl w:val="0"/>
        </w:rPr>
        <w:t xml:space="preserve"> 176–179; see also Lucy Mack Smith, History, 1844–1845, </w:t>
      </w:r>
      <w:hyperlink r:id="rId87">
        <w:r w:rsidDel="00000000" w:rsidR="00000000" w:rsidRPr="00000000">
          <w:rPr>
            <w:color w:val="1155cc"/>
            <w:sz w:val="24"/>
            <w:szCs w:val="24"/>
            <w:rtl w:val="0"/>
          </w:rPr>
          <w:t xml:space="preserve">bk. 6</w:t>
        </w:r>
      </w:hyperlink>
      <w:r w:rsidDel="00000000" w:rsidR="00000000" w:rsidRPr="00000000">
        <w:rPr>
          <w:color w:val="212225"/>
          <w:sz w:val="24"/>
          <w:szCs w:val="24"/>
          <w:rtl w:val="0"/>
        </w:rPr>
        <w:t xml:space="preserve">, [10]–[12]; </w:t>
      </w:r>
      <w:hyperlink r:id="rId88">
        <w:r w:rsidDel="00000000" w:rsidR="00000000" w:rsidRPr="00000000">
          <w:rPr>
            <w:color w:val="1155cc"/>
            <w:sz w:val="24"/>
            <w:szCs w:val="24"/>
            <w:rtl w:val="0"/>
          </w:rPr>
          <w:t xml:space="preserve">bk. 7</w:t>
        </w:r>
      </w:hyperlink>
      <w:r w:rsidDel="00000000" w:rsidR="00000000" w:rsidRPr="00000000">
        <w:rPr>
          <w:color w:val="212225"/>
          <w:sz w:val="24"/>
          <w:szCs w:val="24"/>
          <w:rtl w:val="0"/>
        </w:rPr>
        <w:t xml:space="preserve">, [1].)</w:t>
        <w:br w:type="textWrapping"/>
      </w:r>
      <w:hyperlink r:id="rId89">
        <w:r w:rsidDel="00000000" w:rsidR="00000000" w:rsidRPr="00000000">
          <w:rPr>
            <w:color w:val="1155cc"/>
            <w:sz w:val="24"/>
            <w:szCs w:val="24"/>
            <w:rtl w:val="0"/>
          </w:rPr>
          <w:t xml:space="preserve">Comprehensive Works Cited</w:t>
          <w:br w:type="textWrapping"/>
        </w:r>
      </w:hyperlink>
      <w:r w:rsidDel="00000000" w:rsidR="00000000" w:rsidRPr="00000000">
        <w:rPr>
          <w:color w:val="212225"/>
          <w:sz w:val="24"/>
          <w:szCs w:val="24"/>
          <w:rtl w:val="0"/>
        </w:rPr>
        <w:t xml:space="preserve">Pilkington, William. Autobiography and Statements, 1934–1939. CHL. </w:t>
      </w:r>
      <w:hyperlink r:id="rId90">
        <w:r w:rsidDel="00000000" w:rsidR="00000000" w:rsidRPr="00000000">
          <w:rPr>
            <w:color w:val="1155cc"/>
            <w:sz w:val="24"/>
            <w:szCs w:val="24"/>
            <w:rtl w:val="0"/>
          </w:rPr>
          <w:t xml:space="preserve">MS 1041</w:t>
        </w:r>
      </w:hyperlink>
      <w:r w:rsidDel="00000000" w:rsidR="00000000" w:rsidRPr="00000000">
        <w:rPr>
          <w:color w:val="212225"/>
          <w:sz w:val="24"/>
          <w:szCs w:val="24"/>
          <w:rtl w:val="0"/>
        </w:rPr>
        <w:t xml:space="preserve">.</w:t>
        <w:br w:type="textWrapping"/>
      </w:r>
      <w:r w:rsidDel="00000000" w:rsidR="00000000" w:rsidRPr="00000000">
        <w:rPr>
          <w:i w:val="1"/>
          <w:iCs w:val="1"/>
          <w:color w:val="212225"/>
          <w:sz w:val="24"/>
          <w:szCs w:val="24"/>
          <w:rtl w:val="0"/>
        </w:rPr>
        <w:t xml:space="preserve">Geneva Gazette.</w:t>
      </w:r>
      <w:r w:rsidDel="00000000" w:rsidR="00000000" w:rsidRPr="00000000">
        <w:rPr>
          <w:color w:val="212225"/>
          <w:sz w:val="24"/>
          <w:szCs w:val="24"/>
          <w:rtl w:val="0"/>
        </w:rPr>
        <w:t xml:space="preserve"> Geneva, NY. June 1809–Sept. 1825.</w:t>
        <w:br w:type="textWrapping"/>
        <w:t xml:space="preserve">Tuckett, Madge Harris, and Belle Harris Wilson. </w:t>
      </w:r>
      <w:r w:rsidDel="00000000" w:rsidR="00000000" w:rsidRPr="00000000">
        <w:rPr>
          <w:i w:val="1"/>
          <w:iCs w:val="1"/>
          <w:color w:val="212225"/>
          <w:sz w:val="24"/>
          <w:szCs w:val="24"/>
          <w:rtl w:val="0"/>
        </w:rPr>
        <w:t xml:space="preserve">The Martin Harris Story, with Biographies of Emer Harris and Dennison Lott Harris.</w:t>
      </w:r>
      <w:r w:rsidDel="00000000" w:rsidR="00000000" w:rsidRPr="00000000">
        <w:rPr>
          <w:color w:val="212225"/>
          <w:sz w:val="24"/>
          <w:szCs w:val="24"/>
          <w:rtl w:val="0"/>
        </w:rPr>
        <w:t xml:space="preserve"> Provo, UT: Vintage Books, 1983.</w:t>
      </w:r>
      <w:r w:rsidDel="00000000" w:rsidR="00000000" w:rsidRPr="00000000">
        <w:rPr>
          <w:rtl w:val="0"/>
        </w:rPr>
      </w:r>
    </w:p>
  </w:footnote>
  <w:footnote w:id="29">
    <w:p w:rsidR="00000000" w:rsidDel="00000000" w:rsidP="00000000" w:rsidRDefault="00000000" w:rsidRPr="00000000" w14:paraId="000000D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212225"/>
          <w:sz w:val="24"/>
          <w:szCs w:val="24"/>
          <w:rtl w:val="0"/>
        </w:rPr>
        <w:t xml:space="preserve">Sometime after </w:t>
      </w:r>
      <w:hyperlink r:id="rId91">
        <w:r w:rsidDel="00000000" w:rsidR="00000000" w:rsidRPr="00000000">
          <w:rPr>
            <w:color w:val="1155cc"/>
            <w:sz w:val="24"/>
            <w:szCs w:val="24"/>
            <w:rtl w:val="0"/>
          </w:rPr>
          <w:t xml:space="preserve">Harris</w:t>
        </w:r>
      </w:hyperlink>
      <w:r w:rsidDel="00000000" w:rsidR="00000000" w:rsidRPr="00000000">
        <w:rPr>
          <w:color w:val="212225"/>
          <w:sz w:val="24"/>
          <w:szCs w:val="24"/>
          <w:rtl w:val="0"/>
        </w:rPr>
        <w:t xml:space="preserve"> read or showed the manuscript to other acquaintances, it was lost or stolen.</w:t>
      </w:r>
      <w:r w:rsidDel="00000000" w:rsidR="00000000" w:rsidRPr="00000000">
        <w:rPr>
          <w:i w:val="1"/>
          <w:iCs w:val="1"/>
          <w:color w:val="212225"/>
          <w:sz w:val="24"/>
          <w:szCs w:val="24"/>
          <w:rtl w:val="0"/>
        </w:rPr>
        <w:t xml:space="preserve">a</w:t>
      </w:r>
      <w:r w:rsidDel="00000000" w:rsidR="00000000" w:rsidRPr="00000000">
        <w:rPr>
          <w:color w:val="212225"/>
          <w:sz w:val="24"/>
          <w:szCs w:val="24"/>
          <w:rtl w:val="0"/>
        </w:rPr>
        <w:t xml:space="preserve"> Martin Harris and several others believed that his wife, </w:t>
      </w:r>
      <w:hyperlink r:id="rId92">
        <w:r w:rsidDel="00000000" w:rsidR="00000000" w:rsidRPr="00000000">
          <w:rPr>
            <w:color w:val="1155cc"/>
            <w:sz w:val="24"/>
            <w:szCs w:val="24"/>
            <w:rtl w:val="0"/>
          </w:rPr>
          <w:t xml:space="preserve">Lucy Harris Harris</w:t>
        </w:r>
      </w:hyperlink>
      <w:r w:rsidDel="00000000" w:rsidR="00000000" w:rsidRPr="00000000">
        <w:rPr>
          <w:color w:val="212225"/>
          <w:sz w:val="24"/>
          <w:szCs w:val="24"/>
          <w:rtl w:val="0"/>
        </w:rPr>
        <w:t xml:space="preserve">, stole the manuscript. Conflicting accounts claim she burned it or gave it to others.</w:t>
      </w:r>
      <w:r w:rsidDel="00000000" w:rsidR="00000000" w:rsidRPr="00000000">
        <w:rPr>
          <w:i w:val="1"/>
          <w:iCs w:val="1"/>
          <w:color w:val="212225"/>
          <w:sz w:val="24"/>
          <w:szCs w:val="24"/>
          <w:rtl w:val="0"/>
        </w:rPr>
        <w:t xml:space="preserve">b</w:t>
        <w:br w:type="textWrapping"/>
      </w:r>
      <w:hyperlink r:id="rId93">
        <w:r w:rsidDel="00000000" w:rsidR="00000000" w:rsidRPr="00000000">
          <w:rPr>
            <w:color w:val="1155cc"/>
            <w:sz w:val="24"/>
            <w:szCs w:val="24"/>
            <w:rtl w:val="0"/>
          </w:rPr>
          <w:t xml:space="preserve">Comprehensive Works Cited</w:t>
          <w:br w:type="textWrapping"/>
        </w:r>
      </w:hyperlink>
      <w:r w:rsidDel="00000000" w:rsidR="00000000" w:rsidRPr="00000000">
        <w:rPr>
          <w:color w:val="212225"/>
          <w:sz w:val="24"/>
          <w:szCs w:val="24"/>
          <w:rtl w:val="0"/>
        </w:rPr>
        <w:t xml:space="preserve">Howe, Eber D. </w:t>
      </w:r>
      <w:r w:rsidDel="00000000" w:rsidR="00000000" w:rsidRPr="00000000">
        <w:rPr>
          <w:i w:val="1"/>
          <w:iCs w:val="1"/>
          <w:color w:val="212225"/>
          <w:sz w:val="24"/>
          <w:szCs w:val="24"/>
          <w:rtl w:val="0"/>
        </w:rPr>
        <w:t xml:space="preserve">Mormonism Unvailed: Or, A Faithful Account of That Singular Imposition and Delusion, from Its Rise to the Present Time. With Sketches of the Characters of Its Propagators, and a Full Detail of the Manner in Which the Famous Golden Bible Was Brought before the World. To Which Are Added, Inquiries into the Probability That the Historical Part of the Said Bible Was Written by One Solomon Spalding, More Than Twenty Years Ago, and by Him Intended to Have Been Published as a Romance.</w:t>
      </w:r>
      <w:r w:rsidDel="00000000" w:rsidR="00000000" w:rsidRPr="00000000">
        <w:rPr>
          <w:color w:val="212225"/>
          <w:sz w:val="24"/>
          <w:szCs w:val="24"/>
          <w:rtl w:val="0"/>
        </w:rPr>
        <w:t xml:space="preserve"> Painesville, OH: By the author, 1834.</w:t>
        <w:br w:type="textWrapping"/>
        <w:t xml:space="preserve">Clark, John A. </w:t>
      </w:r>
      <w:r w:rsidDel="00000000" w:rsidR="00000000" w:rsidRPr="00000000">
        <w:rPr>
          <w:i w:val="1"/>
          <w:iCs w:val="1"/>
          <w:color w:val="212225"/>
          <w:sz w:val="24"/>
          <w:szCs w:val="24"/>
          <w:rtl w:val="0"/>
        </w:rPr>
        <w:t xml:space="preserve">Gleanings by the Way.</w:t>
      </w:r>
      <w:r w:rsidDel="00000000" w:rsidR="00000000" w:rsidRPr="00000000">
        <w:rPr>
          <w:color w:val="212225"/>
          <w:sz w:val="24"/>
          <w:szCs w:val="24"/>
          <w:rtl w:val="0"/>
        </w:rPr>
        <w:t xml:space="preserve"> New York: Robert Carter, 1842.</w:t>
        <w:br w:type="textWrapping"/>
        <w:t xml:space="preserve">(</w:t>
      </w:r>
      <w:r w:rsidDel="00000000" w:rsidR="00000000" w:rsidRPr="00000000">
        <w:rPr>
          <w:color w:val="212225"/>
          <w:sz w:val="18"/>
          <w:szCs w:val="18"/>
          <w:rtl w:val="0"/>
        </w:rPr>
        <w:t xml:space="preserve">a</w:t>
      </w:r>
      <w:hyperlink r:id="rId94">
        <w:r w:rsidDel="00000000" w:rsidR="00000000" w:rsidRPr="00000000">
          <w:rPr>
            <w:color w:val="1155cc"/>
            <w:sz w:val="24"/>
            <w:szCs w:val="24"/>
            <w:rtl w:val="0"/>
          </w:rPr>
          <w:t xml:space="preserve">Preface to Book of Mormon</w:t>
        </w:r>
      </w:hyperlink>
      <w:r w:rsidDel="00000000" w:rsidR="00000000" w:rsidRPr="00000000">
        <w:rPr>
          <w:color w:val="212225"/>
          <w:sz w:val="24"/>
          <w:szCs w:val="24"/>
          <w:rtl w:val="0"/>
        </w:rPr>
        <w:t xml:space="preserve">, 1830 ed., iii; JS History, vol. A-1, </w:t>
      </w:r>
      <w:hyperlink r:id="rId95">
        <w:r w:rsidDel="00000000" w:rsidR="00000000" w:rsidRPr="00000000">
          <w:rPr>
            <w:color w:val="1155cc"/>
            <w:sz w:val="24"/>
            <w:szCs w:val="24"/>
            <w:rtl w:val="0"/>
          </w:rPr>
          <w:t xml:space="preserve">inserted page 1</w:t>
        </w:r>
      </w:hyperlink>
      <w:r w:rsidDel="00000000" w:rsidR="00000000" w:rsidRPr="00000000">
        <w:rPr>
          <w:color w:val="212225"/>
          <w:sz w:val="24"/>
          <w:szCs w:val="24"/>
          <w:rtl w:val="0"/>
        </w:rPr>
        <w:t xml:space="preserve">.</w:t>
      </w:r>
      <w:r w:rsidDel="00000000" w:rsidR="00000000" w:rsidRPr="00000000">
        <w:rPr>
          <w:color w:val="212225"/>
          <w:sz w:val="18"/>
          <w:szCs w:val="18"/>
          <w:rtl w:val="0"/>
        </w:rPr>
        <w:t xml:space="preserve">b</w:t>
      </w:r>
      <w:r w:rsidDel="00000000" w:rsidR="00000000" w:rsidRPr="00000000">
        <w:rPr>
          <w:color w:val="212225"/>
          <w:sz w:val="24"/>
          <w:szCs w:val="24"/>
          <w:rtl w:val="0"/>
        </w:rPr>
        <w:t xml:space="preserve">Howe, </w:t>
      </w:r>
      <w:r w:rsidDel="00000000" w:rsidR="00000000" w:rsidRPr="00000000">
        <w:rPr>
          <w:i w:val="1"/>
          <w:iCs w:val="1"/>
          <w:color w:val="212225"/>
          <w:sz w:val="24"/>
          <w:szCs w:val="24"/>
          <w:rtl w:val="0"/>
        </w:rPr>
        <w:t xml:space="preserve">Mormonism Unvailed,</w:t>
      </w:r>
      <w:r w:rsidDel="00000000" w:rsidR="00000000" w:rsidRPr="00000000">
        <w:rPr>
          <w:color w:val="212225"/>
          <w:sz w:val="24"/>
          <w:szCs w:val="24"/>
          <w:rtl w:val="0"/>
        </w:rPr>
        <w:t xml:space="preserve"> 22; Clark, </w:t>
      </w:r>
      <w:r w:rsidDel="00000000" w:rsidR="00000000" w:rsidRPr="00000000">
        <w:rPr>
          <w:i w:val="1"/>
          <w:iCs w:val="1"/>
          <w:color w:val="212225"/>
          <w:sz w:val="24"/>
          <w:szCs w:val="24"/>
          <w:rtl w:val="0"/>
        </w:rPr>
        <w:t xml:space="preserve">Gleanings by the Way,</w:t>
      </w:r>
      <w:r w:rsidDel="00000000" w:rsidR="00000000" w:rsidRPr="00000000">
        <w:rPr>
          <w:color w:val="212225"/>
          <w:sz w:val="24"/>
          <w:szCs w:val="24"/>
          <w:rtl w:val="0"/>
        </w:rPr>
        <w:t xml:space="preserve"> 247–248; Lucy Mack Smith, History, 1844–1845, </w:t>
      </w:r>
      <w:hyperlink r:id="rId96">
        <w:r w:rsidDel="00000000" w:rsidR="00000000" w:rsidRPr="00000000">
          <w:rPr>
            <w:color w:val="1155cc"/>
            <w:sz w:val="24"/>
            <w:szCs w:val="24"/>
            <w:rtl w:val="0"/>
          </w:rPr>
          <w:t xml:space="preserve">bk. 7</w:t>
        </w:r>
      </w:hyperlink>
      <w:r w:rsidDel="00000000" w:rsidR="00000000" w:rsidRPr="00000000">
        <w:rPr>
          <w:color w:val="212225"/>
          <w:sz w:val="24"/>
          <w:szCs w:val="24"/>
          <w:rtl w:val="0"/>
        </w:rPr>
        <w:t xml:space="preserve">, [5]–[8].)</w:t>
      </w:r>
      <w:r w:rsidDel="00000000" w:rsidR="00000000" w:rsidRPr="00000000">
        <w:rPr>
          <w:rtl w:val="0"/>
        </w:rPr>
      </w:r>
    </w:p>
  </w:footnote>
  <w:footnote w:id="30">
    <w:p w:rsidR="00000000" w:rsidDel="00000000" w:rsidP="00000000" w:rsidRDefault="00000000" w:rsidRPr="00000000" w14:paraId="000000D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212225"/>
          <w:sz w:val="24"/>
          <w:szCs w:val="24"/>
          <w:rtl w:val="0"/>
        </w:rPr>
        <w:t xml:space="preserve">JS later recounted that he again received the plates from the angel “in a few days.” (JS History, vol. A-1, </w:t>
      </w:r>
      <w:hyperlink r:id="rId97">
        <w:r w:rsidDel="00000000" w:rsidR="00000000" w:rsidRPr="00000000">
          <w:rPr>
            <w:color w:val="1155cc"/>
            <w:sz w:val="24"/>
            <w:szCs w:val="24"/>
            <w:rtl w:val="0"/>
          </w:rPr>
          <w:t xml:space="preserve">inserted page 1</w:t>
        </w:r>
      </w:hyperlink>
      <w:r w:rsidDel="00000000" w:rsidR="00000000" w:rsidRPr="00000000">
        <w:rPr>
          <w:color w:val="212225"/>
          <w:sz w:val="24"/>
          <w:szCs w:val="24"/>
          <w:rtl w:val="0"/>
        </w:rPr>
        <w:t xml:space="preserve">; compare Lucy Mack Smith, History, 1844–1845, </w:t>
      </w:r>
      <w:hyperlink r:id="rId98">
        <w:r w:rsidDel="00000000" w:rsidR="00000000" w:rsidRPr="00000000">
          <w:rPr>
            <w:color w:val="1155cc"/>
            <w:sz w:val="24"/>
            <w:szCs w:val="24"/>
            <w:rtl w:val="0"/>
          </w:rPr>
          <w:t xml:space="preserve">bk. 7</w:t>
        </w:r>
      </w:hyperlink>
      <w:r w:rsidDel="00000000" w:rsidR="00000000" w:rsidRPr="00000000">
        <w:rPr>
          <w:color w:val="212225"/>
          <w:sz w:val="24"/>
          <w:szCs w:val="24"/>
          <w:rtl w:val="0"/>
        </w:rPr>
        <w:t xml:space="preserve">, [9]; see also </w:t>
      </w:r>
      <w:hyperlink r:id="rId99">
        <w:r w:rsidDel="00000000" w:rsidR="00000000" w:rsidRPr="00000000">
          <w:rPr>
            <w:color w:val="1155cc"/>
            <w:sz w:val="24"/>
            <w:szCs w:val="24"/>
            <w:rtl w:val="0"/>
          </w:rPr>
          <w:t xml:space="preserve">Revelation, July 1828</w:t>
        </w:r>
      </w:hyperlink>
      <w:r w:rsidDel="00000000" w:rsidR="00000000" w:rsidRPr="00000000">
        <w:rPr>
          <w:color w:val="212225"/>
          <w:sz w:val="24"/>
          <w:szCs w:val="24"/>
          <w:rtl w:val="0"/>
        </w:rPr>
        <w:t xml:space="preserve"> [D&amp;C 3:6–13].)</w:t>
      </w:r>
      <w:r w:rsidDel="00000000" w:rsidR="00000000" w:rsidRPr="00000000">
        <w:rPr>
          <w:rtl w:val="0"/>
        </w:rPr>
      </w:r>
    </w:p>
  </w:footnote>
  <w:footnote w:id="31">
    <w:p w:rsidR="00000000" w:rsidDel="00000000" w:rsidP="00000000" w:rsidRDefault="00000000" w:rsidRPr="00000000" w14:paraId="000000D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00">
        <w:r w:rsidDel="00000000" w:rsidR="00000000" w:rsidRPr="00000000">
          <w:rPr>
            <w:color w:val="1155cc"/>
            <w:sz w:val="24"/>
            <w:szCs w:val="24"/>
            <w:rtl w:val="0"/>
          </w:rPr>
          <w:t xml:space="preserve">Cowdery</w:t>
        </w:r>
      </w:hyperlink>
      <w:r w:rsidDel="00000000" w:rsidR="00000000" w:rsidRPr="00000000">
        <w:rPr>
          <w:color w:val="212225"/>
          <w:sz w:val="24"/>
          <w:szCs w:val="24"/>
          <w:rtl w:val="0"/>
        </w:rPr>
        <w:t xml:space="preserve"> heard about JS and the gold plates while residing in </w:t>
      </w:r>
      <w:hyperlink r:id="rId101">
        <w:r w:rsidDel="00000000" w:rsidR="00000000" w:rsidRPr="00000000">
          <w:rPr>
            <w:color w:val="1155cc"/>
            <w:sz w:val="24"/>
            <w:szCs w:val="24"/>
            <w:rtl w:val="0"/>
          </w:rPr>
          <w:t xml:space="preserve">Wayne County</w:t>
        </w:r>
      </w:hyperlink>
      <w:r w:rsidDel="00000000" w:rsidR="00000000" w:rsidRPr="00000000">
        <w:rPr>
          <w:color w:val="212225"/>
          <w:sz w:val="24"/>
          <w:szCs w:val="24"/>
          <w:rtl w:val="0"/>
        </w:rPr>
        <w:t xml:space="preserve">, New York, and then boarded with JS’s parents. (Morris, “Conversion of Oliver Cowdery,” 7–8.)</w:t>
        <w:br w:type="textWrapping"/>
      </w:r>
      <w:hyperlink r:id="rId102">
        <w:r w:rsidDel="00000000" w:rsidR="00000000" w:rsidRPr="00000000">
          <w:rPr>
            <w:color w:val="1155cc"/>
            <w:sz w:val="24"/>
            <w:szCs w:val="24"/>
            <w:rtl w:val="0"/>
          </w:rPr>
          <w:t xml:space="preserve">Comprehensive Works Cited</w:t>
          <w:br w:type="textWrapping"/>
        </w:r>
      </w:hyperlink>
      <w:r w:rsidDel="00000000" w:rsidR="00000000" w:rsidRPr="00000000">
        <w:rPr>
          <w:color w:val="212225"/>
          <w:sz w:val="24"/>
          <w:szCs w:val="24"/>
          <w:rtl w:val="0"/>
        </w:rPr>
        <w:t xml:space="preserve">Morris, Larry E. “The Conversion of Oliver Cowdery.” In </w:t>
      </w:r>
      <w:r w:rsidDel="00000000" w:rsidR="00000000" w:rsidRPr="00000000">
        <w:rPr>
          <w:i w:val="1"/>
          <w:iCs w:val="1"/>
          <w:color w:val="212225"/>
          <w:sz w:val="24"/>
          <w:szCs w:val="24"/>
          <w:rtl w:val="0"/>
        </w:rPr>
        <w:t xml:space="preserve">Journal of Book of Mormon Studies</w:t>
      </w:r>
      <w:r w:rsidDel="00000000" w:rsidR="00000000" w:rsidRPr="00000000">
        <w:rPr>
          <w:color w:val="212225"/>
          <w:sz w:val="24"/>
          <w:szCs w:val="24"/>
          <w:rtl w:val="0"/>
        </w:rPr>
        <w:t xml:space="preserve"> 16, no. 1 (2007): 4–17.“Reviews of Recent Theological Literature.” </w:t>
      </w:r>
      <w:r w:rsidDel="00000000" w:rsidR="00000000" w:rsidRPr="00000000">
        <w:rPr>
          <w:i w:val="1"/>
          <w:iCs w:val="1"/>
          <w:color w:val="212225"/>
          <w:sz w:val="24"/>
          <w:szCs w:val="24"/>
          <w:rtl w:val="0"/>
        </w:rPr>
        <w:t xml:space="preserve">Presbyterian Review</w:t>
      </w:r>
      <w:r w:rsidDel="00000000" w:rsidR="00000000" w:rsidRPr="00000000">
        <w:rPr>
          <w:color w:val="212225"/>
          <w:sz w:val="24"/>
          <w:szCs w:val="24"/>
          <w:rtl w:val="0"/>
        </w:rPr>
        <w:t xml:space="preserve"> 10, no. 37 (Jan. 1889): 125–176.</w:t>
      </w:r>
      <w:r w:rsidDel="00000000" w:rsidR="00000000" w:rsidRPr="00000000">
        <w:rPr>
          <w:rtl w:val="0"/>
        </w:rPr>
      </w:r>
    </w:p>
  </w:footnote>
  <w:footnote w:id="32">
    <w:p w:rsidR="00000000" w:rsidDel="00000000" w:rsidP="00000000" w:rsidRDefault="00000000" w:rsidRPr="00000000" w14:paraId="000000E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03">
        <w:r w:rsidDel="00000000" w:rsidR="00000000" w:rsidRPr="00000000">
          <w:rPr>
            <w:color w:val="1155cc"/>
            <w:sz w:val="24"/>
            <w:szCs w:val="24"/>
            <w:rtl w:val="0"/>
          </w:rPr>
          <w:t xml:space="preserve">Emma</w:t>
        </w:r>
      </w:hyperlink>
      <w:r w:rsidDel="00000000" w:rsidR="00000000" w:rsidRPr="00000000">
        <w:rPr>
          <w:color w:val="212225"/>
          <w:sz w:val="24"/>
          <w:szCs w:val="24"/>
          <w:rtl w:val="0"/>
        </w:rPr>
        <w:t xml:space="preserve"> and </w:t>
      </w:r>
      <w:hyperlink r:id="rId104">
        <w:r w:rsidDel="00000000" w:rsidR="00000000" w:rsidRPr="00000000">
          <w:rPr>
            <w:color w:val="1155cc"/>
            <w:sz w:val="24"/>
            <w:szCs w:val="24"/>
            <w:rtl w:val="0"/>
          </w:rPr>
          <w:t xml:space="preserve">Samuel Smith</w:t>
        </w:r>
      </w:hyperlink>
      <w:r w:rsidDel="00000000" w:rsidR="00000000" w:rsidRPr="00000000">
        <w:rPr>
          <w:color w:val="212225"/>
          <w:sz w:val="24"/>
          <w:szCs w:val="24"/>
          <w:rtl w:val="0"/>
        </w:rPr>
        <w:t xml:space="preserve"> wrote down the words of the </w:t>
      </w:r>
      <w:hyperlink r:id="rId105">
        <w:r w:rsidDel="00000000" w:rsidR="00000000" w:rsidRPr="00000000">
          <w:rPr>
            <w:color w:val="1155cc"/>
            <w:sz w:val="24"/>
            <w:szCs w:val="24"/>
            <w:rtl w:val="0"/>
          </w:rPr>
          <w:t xml:space="preserve">Book of Mormon</w:t>
        </w:r>
      </w:hyperlink>
      <w:r w:rsidDel="00000000" w:rsidR="00000000" w:rsidRPr="00000000">
        <w:rPr>
          <w:color w:val="212225"/>
          <w:sz w:val="24"/>
          <w:szCs w:val="24"/>
          <w:rtl w:val="0"/>
        </w:rPr>
        <w:t xml:space="preserve"> as JS spoke them. (Joseph Smith III, “Last Testimony of Sister Emma,” </w:t>
      </w:r>
      <w:r w:rsidDel="00000000" w:rsidR="00000000" w:rsidRPr="00000000">
        <w:rPr>
          <w:i w:val="1"/>
          <w:iCs w:val="1"/>
          <w:color w:val="212225"/>
          <w:sz w:val="24"/>
          <w:szCs w:val="24"/>
          <w:rtl w:val="0"/>
        </w:rPr>
        <w:t xml:space="preserve">Saints’ Herald,</w:t>
      </w:r>
      <w:r w:rsidDel="00000000" w:rsidR="00000000" w:rsidRPr="00000000">
        <w:rPr>
          <w:color w:val="212225"/>
          <w:sz w:val="24"/>
          <w:szCs w:val="24"/>
          <w:rtl w:val="0"/>
        </w:rPr>
        <w:t xml:space="preserve"> 1 Oct. 1879, 289–290; see also Givens, </w:t>
      </w:r>
      <w:r w:rsidDel="00000000" w:rsidR="00000000" w:rsidRPr="00000000">
        <w:rPr>
          <w:i w:val="1"/>
          <w:iCs w:val="1"/>
          <w:color w:val="212225"/>
          <w:sz w:val="24"/>
          <w:szCs w:val="24"/>
          <w:rtl w:val="0"/>
        </w:rPr>
        <w:t xml:space="preserve">By the Hand of Mormon,</w:t>
      </w:r>
      <w:r w:rsidDel="00000000" w:rsidR="00000000" w:rsidRPr="00000000">
        <w:rPr>
          <w:color w:val="212225"/>
          <w:sz w:val="24"/>
          <w:szCs w:val="24"/>
          <w:rtl w:val="0"/>
        </w:rPr>
        <w:t xml:space="preserve"> 26–37.)</w:t>
        <w:br w:type="textWrapping"/>
      </w:r>
      <w:hyperlink r:id="rId106">
        <w:r w:rsidDel="00000000" w:rsidR="00000000" w:rsidRPr="00000000">
          <w:rPr>
            <w:color w:val="1155cc"/>
            <w:sz w:val="24"/>
            <w:szCs w:val="24"/>
            <w:rtl w:val="0"/>
          </w:rPr>
          <w:t xml:space="preserve">Comprehensive Works Cited</w:t>
          <w:br w:type="textWrapping"/>
        </w:r>
      </w:hyperlink>
      <w:r w:rsidDel="00000000" w:rsidR="00000000" w:rsidRPr="00000000">
        <w:rPr>
          <w:i w:val="1"/>
          <w:iCs w:val="1"/>
          <w:color w:val="212225"/>
          <w:sz w:val="24"/>
          <w:szCs w:val="24"/>
          <w:rtl w:val="0"/>
        </w:rPr>
        <w:t xml:space="preserve">Saints’ Herald.</w:t>
      </w:r>
      <w:r w:rsidDel="00000000" w:rsidR="00000000" w:rsidRPr="00000000">
        <w:rPr>
          <w:color w:val="212225"/>
          <w:sz w:val="24"/>
          <w:szCs w:val="24"/>
          <w:rtl w:val="0"/>
        </w:rPr>
        <w:t xml:space="preserve"> Independence, MO. 1860–.</w:t>
        <w:br w:type="textWrapping"/>
        <w:t xml:space="preserve">Givens, Terryl L. </w:t>
      </w:r>
      <w:r w:rsidDel="00000000" w:rsidR="00000000" w:rsidRPr="00000000">
        <w:rPr>
          <w:i w:val="1"/>
          <w:iCs w:val="1"/>
          <w:color w:val="212225"/>
          <w:sz w:val="24"/>
          <w:szCs w:val="24"/>
          <w:rtl w:val="0"/>
        </w:rPr>
        <w:t xml:space="preserve">By the Hand of Mormon: The American Scripture That Launched a New World Religion.</w:t>
      </w:r>
      <w:r w:rsidDel="00000000" w:rsidR="00000000" w:rsidRPr="00000000">
        <w:rPr>
          <w:color w:val="212225"/>
          <w:sz w:val="24"/>
          <w:szCs w:val="24"/>
          <w:rtl w:val="0"/>
        </w:rPr>
        <w:t xml:space="preserve"> Oxford: Oxford University Press, 2002.</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_rels/footnotes.xml.rels><?xml version="1.0" encoding="UTF-8" standalone="yes"?><Relationships xmlns="http://schemas.openxmlformats.org/package/2006/relationships"><Relationship Id="rId40" Type="http://schemas.openxmlformats.org/officeDocument/2006/relationships/hyperlink" Target="https://www.josephsmithpapers.org/paper-summary/journal-1835-1836/23" TargetMode="External"/><Relationship Id="rId42" Type="http://schemas.openxmlformats.org/officeDocument/2006/relationships/hyperlink" Target="https://www.josephsmithpapers.org/paper-summary/vision-16-february-1832-dc-76" TargetMode="External"/><Relationship Id="rId41" Type="http://schemas.openxmlformats.org/officeDocument/2006/relationships/hyperlink" Target="https://www.josephsmithpapers.org/works-cited" TargetMode="External"/><Relationship Id="rId44" Type="http://schemas.openxmlformats.org/officeDocument/2006/relationships/hyperlink" Target="https://www.josephsmithpapers.org/paper-summary/revelation-22-23-september-1832-dc-84" TargetMode="External"/><Relationship Id="rId43" Type="http://schemas.openxmlformats.org/officeDocument/2006/relationships/hyperlink" Target="https://www.josephsmithpapers.org/paper-summary/revelation-circa-7-march-1831-dc-45" TargetMode="External"/><Relationship Id="rId46" Type="http://schemas.openxmlformats.org/officeDocument/2006/relationships/hyperlink" Target="https://www.josephsmithpapers.org/paperSummary/history-1838-1856-volume-a-1-23-december-1805-30-august-1834?p=2" TargetMode="External"/><Relationship Id="rId45" Type="http://schemas.openxmlformats.org/officeDocument/2006/relationships/hyperlink" Target="https://www.josephsmithpapers.org/person/lucy-mack-smith" TargetMode="External"/><Relationship Id="rId106" Type="http://schemas.openxmlformats.org/officeDocument/2006/relationships/hyperlink" Target="https://www.josephsmithpapers.org/works-cited" TargetMode="External"/><Relationship Id="rId105" Type="http://schemas.openxmlformats.org/officeDocument/2006/relationships/hyperlink" Target="https://www.josephsmithpapers.org/paper-summary/book-of-mormon-1830" TargetMode="External"/><Relationship Id="rId104" Type="http://schemas.openxmlformats.org/officeDocument/2006/relationships/hyperlink" Target="https://www.josephsmithpapers.org/person/samuel-harrison-smith" TargetMode="External"/><Relationship Id="rId48" Type="http://schemas.openxmlformats.org/officeDocument/2006/relationships/hyperlink" Target="https://www.josephsmithpapers.org/person/frederick-granger-williams" TargetMode="External"/><Relationship Id="rId47" Type="http://schemas.openxmlformats.org/officeDocument/2006/relationships/hyperlink" Target="https://www.josephsmithpapers.org/works-cited" TargetMode="External"/><Relationship Id="rId49" Type="http://schemas.openxmlformats.org/officeDocument/2006/relationships/hyperlink" Target="https://www.josephsmithpapers.org/paper-summary/book-of-mormon-1830" TargetMode="External"/><Relationship Id="rId103" Type="http://schemas.openxmlformats.org/officeDocument/2006/relationships/hyperlink" Target="https://www.josephsmithpapers.org/person/emma-hale-smith" TargetMode="External"/><Relationship Id="rId102" Type="http://schemas.openxmlformats.org/officeDocument/2006/relationships/hyperlink" Target="https://www.josephsmithpapers.org/works-cited" TargetMode="External"/><Relationship Id="rId101" Type="http://schemas.openxmlformats.org/officeDocument/2006/relationships/hyperlink" Target="https://www.josephsmithpapers.org/place/wayne-county-new-york" TargetMode="External"/><Relationship Id="rId100" Type="http://schemas.openxmlformats.org/officeDocument/2006/relationships/hyperlink" Target="https://www.josephsmithpapers.org/person/oliver-cowdery" TargetMode="External"/><Relationship Id="rId31" Type="http://schemas.openxmlformats.org/officeDocument/2006/relationships/hyperlink" Target="https://www.josephsmithpapers.org/works-cited" TargetMode="External"/><Relationship Id="rId30" Type="http://schemas.openxmlformats.org/officeDocument/2006/relationships/hyperlink" Target="https://www.josephsmithpapers.org/paper-summary/revelation-27-28-december-1832-dc-881-126" TargetMode="External"/><Relationship Id="rId33" Type="http://schemas.openxmlformats.org/officeDocument/2006/relationships/hyperlink" Target="https://www.josephsmithpapers.org/person/frederick-granger-williams" TargetMode="External"/><Relationship Id="rId32" Type="http://schemas.openxmlformats.org/officeDocument/2006/relationships/hyperlink" Target="https://www.josephsmithpapers.org/paperSummary/book-of-mormon-1830?p=327" TargetMode="External"/><Relationship Id="rId35" Type="http://schemas.openxmlformats.org/officeDocument/2006/relationships/hyperlink" Target="https://www.josephsmithpapers.org/paper-summary/journal-1835-1836/23" TargetMode="External"/><Relationship Id="rId34" Type="http://schemas.openxmlformats.org/officeDocument/2006/relationships/hyperlink" Target="https://www.josephsmithpapers.org/paperSummary/history-1838-1856-volume-a-1-23-december-1805-30-august-1834?p=3" TargetMode="External"/><Relationship Id="rId37" Type="http://schemas.openxmlformats.org/officeDocument/2006/relationships/hyperlink" Target="https://www.josephsmithpapers.org/paper-summary/latter-day-saints-1844" TargetMode="External"/><Relationship Id="rId36" Type="http://schemas.openxmlformats.org/officeDocument/2006/relationships/hyperlink" Target="https://www.josephsmithpapers.org/paper-summary/church-history-1-march-1842" TargetMode="External"/><Relationship Id="rId39" Type="http://schemas.openxmlformats.org/officeDocument/2006/relationships/hyperlink" Target="https://www.josephsmithpapers.org/paperSummary/history-1838-1856-volume-a-1-23-december-1805-30-august-1834?p=3" TargetMode="External"/><Relationship Id="rId38" Type="http://schemas.openxmlformats.org/officeDocument/2006/relationships/hyperlink" Target="https://www.josephsmithpapers.org/works-cited" TargetMode="External"/><Relationship Id="rId20" Type="http://schemas.openxmlformats.org/officeDocument/2006/relationships/hyperlink" Target="https://www.josephsmithpapers.org/place/vermont" TargetMode="External"/><Relationship Id="rId22" Type="http://schemas.openxmlformats.org/officeDocument/2006/relationships/hyperlink" Target="https://www.josephsmithpapers.org/paper-summary/articles-and-covenants-circa-april-1830-dc-20" TargetMode="External"/><Relationship Id="rId21" Type="http://schemas.openxmlformats.org/officeDocument/2006/relationships/hyperlink" Target="https://www.josephsmithpapers.org/works-cited" TargetMode="External"/><Relationship Id="rId24" Type="http://schemas.openxmlformats.org/officeDocument/2006/relationships/hyperlink" Target="https://www.josephsmithpapers.org/paperSummary/book-of-mormon-1830?p=524" TargetMode="External"/><Relationship Id="rId23" Type="http://schemas.openxmlformats.org/officeDocument/2006/relationships/hyperlink" Target="https://www.josephsmithpapers.org/works-cited" TargetMode="External"/><Relationship Id="rId26" Type="http://schemas.openxmlformats.org/officeDocument/2006/relationships/hyperlink" Target="https://www.josephsmithpapers.org/paperSummary/book-of-mormon-1830?p=122" TargetMode="External"/><Relationship Id="rId25" Type="http://schemas.openxmlformats.org/officeDocument/2006/relationships/hyperlink" Target="https://www.josephsmithpapers.org/paperSummary/book-of-mormon-1830?p=117" TargetMode="External"/><Relationship Id="rId28" Type="http://schemas.openxmlformats.org/officeDocument/2006/relationships/hyperlink" Target="https://www.josephsmithpapers.org/paper-summary/revelation-2-january-1831-dc-38" TargetMode="External"/><Relationship Id="rId27" Type="http://schemas.openxmlformats.org/officeDocument/2006/relationships/hyperlink" Target="https://www.josephsmithpapers.org/paper-summary/revelation-1-november-1831-b-dc-1" TargetMode="External"/><Relationship Id="rId29" Type="http://schemas.openxmlformats.org/officeDocument/2006/relationships/hyperlink" Target="https://www.josephsmithpapers.org/paperSummary/book-of-mormon-1830?p=314" TargetMode="External"/><Relationship Id="rId95" Type="http://schemas.openxmlformats.org/officeDocument/2006/relationships/hyperlink" Target="https://www.josephsmithpapers.org/paperSummary/history-1838-1856-volume-a-1-23-december-1805-30-august-1834?p=14" TargetMode="External"/><Relationship Id="rId94" Type="http://schemas.openxmlformats.org/officeDocument/2006/relationships/hyperlink" Target="https://www.josephsmithpapers.org/paper-summary/preface-to-book-of-mormon-circa-august-1829" TargetMode="External"/><Relationship Id="rId97" Type="http://schemas.openxmlformats.org/officeDocument/2006/relationships/hyperlink" Target="https://www.josephsmithpapers.org/paperSummary/history-1838-1856-volume-a-1-23-december-1805-30-august-1834?p=14" TargetMode="External"/><Relationship Id="rId96" Type="http://schemas.openxmlformats.org/officeDocument/2006/relationships/hyperlink" Target="https://www.josephsmithpapers.org/paper-summary/lucy-mack-smith-history-1844-1845/81" TargetMode="External"/><Relationship Id="rId11" Type="http://schemas.openxmlformats.org/officeDocument/2006/relationships/hyperlink" Target="https://www.josephsmithpapers.org/person/frederick-granger-williams" TargetMode="External"/><Relationship Id="rId99" Type="http://schemas.openxmlformats.org/officeDocument/2006/relationships/hyperlink" Target="https://www.josephsmithpapers.org/paper-summary/revelation-july-1828-dc-3" TargetMode="External"/><Relationship Id="rId10" Type="http://schemas.openxmlformats.org/officeDocument/2006/relationships/hyperlink" Target="https://www.josephsmithpapers.org/person/frederick-granger-williams" TargetMode="External"/><Relationship Id="rId98" Type="http://schemas.openxmlformats.org/officeDocument/2006/relationships/hyperlink" Target="https://www.josephsmithpapers.org/paper-summary/lucy-mack-smith-history-1844-1845/81" TargetMode="External"/><Relationship Id="rId13" Type="http://schemas.openxmlformats.org/officeDocument/2006/relationships/hyperlink" Target="https://www.josephsmithpapers.org/paper-summary/revelation-15-march-1832-dc-81" TargetMode="External"/><Relationship Id="rId12" Type="http://schemas.openxmlformats.org/officeDocument/2006/relationships/hyperlink" Target="https://www.josephsmithpapers.org/paper-summary/revelation-30-october-1831-dc-65" TargetMode="External"/><Relationship Id="rId91" Type="http://schemas.openxmlformats.org/officeDocument/2006/relationships/hyperlink" Target="https://www.josephsmithpapers.org/person/martin-harris" TargetMode="External"/><Relationship Id="rId90" Type="http://schemas.openxmlformats.org/officeDocument/2006/relationships/hyperlink" Target="https://catalog.churchofjesuschrist.org/assets?id=dca173fd-779d-48bf-b265-419f4bf050b3&amp;crate=0&amp;index=0" TargetMode="External"/><Relationship Id="rId93" Type="http://schemas.openxmlformats.org/officeDocument/2006/relationships/hyperlink" Target="https://www.josephsmithpapers.org/works-cited" TargetMode="External"/><Relationship Id="rId92" Type="http://schemas.openxmlformats.org/officeDocument/2006/relationships/hyperlink" Target="https://www.josephsmithpapers.org/person/lucy-harris-harris" TargetMode="External"/><Relationship Id="rId15" Type="http://schemas.openxmlformats.org/officeDocument/2006/relationships/hyperlink" Target="https://www.josephsmithpapers.org/place/palmyra-township-new-york" TargetMode="External"/><Relationship Id="rId14" Type="http://schemas.openxmlformats.org/officeDocument/2006/relationships/hyperlink" Target="https://www.josephsmithpapers.org/paperSummary/book-of-mormon-1830?p=11" TargetMode="External"/><Relationship Id="rId17" Type="http://schemas.openxmlformats.org/officeDocument/2006/relationships/hyperlink" Target="https://www.josephsmithpapers.org/place/palmyra-township-new-york" TargetMode="External"/><Relationship Id="rId16" Type="http://schemas.openxmlformats.org/officeDocument/2006/relationships/hyperlink" Target="https://www.josephsmithpapers.org/works-cited" TargetMode="External"/><Relationship Id="rId19" Type="http://schemas.openxmlformats.org/officeDocument/2006/relationships/hyperlink" Target="https://www.josephsmithpapers.org/place/new-york" TargetMode="External"/><Relationship Id="rId18" Type="http://schemas.openxmlformats.org/officeDocument/2006/relationships/hyperlink" Target="https://www.josephsmithpapers.org/person/lucy-smith-millikin" TargetMode="External"/><Relationship Id="rId84" Type="http://schemas.openxmlformats.org/officeDocument/2006/relationships/hyperlink" Target="https://www.josephsmithpapers.org/person/rhoda-lapham-harris" TargetMode="External"/><Relationship Id="rId83" Type="http://schemas.openxmlformats.org/officeDocument/2006/relationships/hyperlink" Target="https://www.josephsmithpapers.org/person/nathan-harris" TargetMode="External"/><Relationship Id="rId86" Type="http://schemas.openxmlformats.org/officeDocument/2006/relationships/hyperlink" Target="https://www.josephsmithpapers.org/paperSummary/history-1838-1856-volume-a-1-23-december-1805-30-august-1834?p=11" TargetMode="External"/><Relationship Id="rId85" Type="http://schemas.openxmlformats.org/officeDocument/2006/relationships/hyperlink" Target="https://www.josephsmithpapers.org/person/mary-polly-harris-parker" TargetMode="External"/><Relationship Id="rId88" Type="http://schemas.openxmlformats.org/officeDocument/2006/relationships/hyperlink" Target="https://www.josephsmithpapers.org/paper-summary/lucy-mack-smith-history-1844-1845/81" TargetMode="External"/><Relationship Id="rId87" Type="http://schemas.openxmlformats.org/officeDocument/2006/relationships/hyperlink" Target="https://www.josephsmithpapers.org/paper-summary/lucy-mack-smith-history-1844-1845/69" TargetMode="External"/><Relationship Id="rId89" Type="http://schemas.openxmlformats.org/officeDocument/2006/relationships/hyperlink" Target="https://www.josephsmithpapers.org/works-cited" TargetMode="External"/><Relationship Id="rId80" Type="http://schemas.openxmlformats.org/officeDocument/2006/relationships/hyperlink" Target="https://www.josephsmithpapers.org/person/martin-harris" TargetMode="External"/><Relationship Id="rId82" Type="http://schemas.openxmlformats.org/officeDocument/2006/relationships/hyperlink" Target="https://www.josephsmithpapers.org/person/preserved-harris" TargetMode="External"/><Relationship Id="rId81" Type="http://schemas.openxmlformats.org/officeDocument/2006/relationships/hyperlink" Target="https://www.josephsmithpapers.org/person/lucy-harris-harris" TargetMode="External"/><Relationship Id="rId1" Type="http://schemas.openxmlformats.org/officeDocument/2006/relationships/hyperlink" Target="https://www.josephsmithpapers.org/person/emma-hale-smith" TargetMode="External"/><Relationship Id="rId2" Type="http://schemas.openxmlformats.org/officeDocument/2006/relationships/hyperlink" Target="https://www.josephsmithpapers.org/person/isaac-hale" TargetMode="External"/><Relationship Id="rId3" Type="http://schemas.openxmlformats.org/officeDocument/2006/relationships/hyperlink" Target="https://www.josephsmithpapers.org/person/oliver-cowdery" TargetMode="External"/><Relationship Id="rId4" Type="http://schemas.openxmlformats.org/officeDocument/2006/relationships/hyperlink" Target="https://www.josephsmithpapers.org/topic/translate" TargetMode="External"/><Relationship Id="rId9" Type="http://schemas.openxmlformats.org/officeDocument/2006/relationships/hyperlink" Target="https://www.josephsmithpapers.org/works-cited" TargetMode="External"/><Relationship Id="rId5" Type="http://schemas.openxmlformats.org/officeDocument/2006/relationships/hyperlink" Target="https://www.josephsmithpapers.org/paper-summary/book-of-mormon-1830" TargetMode="External"/><Relationship Id="rId6" Type="http://schemas.openxmlformats.org/officeDocument/2006/relationships/hyperlink" Target="https://www.josephsmithpapers.org/paper-summary/agreement-with-isaac-hale-6-april-1829" TargetMode="External"/><Relationship Id="rId7" Type="http://schemas.openxmlformats.org/officeDocument/2006/relationships/hyperlink" Target="https://www.josephsmithpapers.org/paper-summary/revelation-march-1829-dc-5" TargetMode="External"/><Relationship Id="rId8" Type="http://schemas.openxmlformats.org/officeDocument/2006/relationships/hyperlink" Target="https://www.josephsmithpapers.org/works-cited" TargetMode="External"/><Relationship Id="rId73" Type="http://schemas.openxmlformats.org/officeDocument/2006/relationships/hyperlink" Target="https://www.josephsmithpapers.org/paper-summary/church-history-1-march-1842" TargetMode="External"/><Relationship Id="rId72" Type="http://schemas.openxmlformats.org/officeDocument/2006/relationships/hyperlink" Target="https://www.josephsmithpapers.org/paperSummary/history-1838-1856-volume-a-1-23-december-1805-30-august-1834?p=7" TargetMode="External"/><Relationship Id="rId75" Type="http://schemas.openxmlformats.org/officeDocument/2006/relationships/hyperlink" Target="https://www.josephsmithpapers.org/works-cited" TargetMode="External"/><Relationship Id="rId74" Type="http://schemas.openxmlformats.org/officeDocument/2006/relationships/hyperlink" Target="https://www.josephsmithpapers.org/topic/urim-and-thummim" TargetMode="External"/><Relationship Id="rId77" Type="http://schemas.openxmlformats.org/officeDocument/2006/relationships/hyperlink" Target="https://www.josephsmithpapers.org/paper-summary/book-of-mormon-1830" TargetMode="External"/><Relationship Id="rId76" Type="http://schemas.openxmlformats.org/officeDocument/2006/relationships/hyperlink" Target="https://www.josephsmithpapers.org/person/frederick-granger-williams" TargetMode="External"/><Relationship Id="rId79" Type="http://schemas.openxmlformats.org/officeDocument/2006/relationships/hyperlink" Target="https://www.josephsmithpapers.org/works-cited" TargetMode="External"/><Relationship Id="rId78" Type="http://schemas.openxmlformats.org/officeDocument/2006/relationships/hyperlink" Target="https://www.josephsmithpapers.org/person/martin-harris" TargetMode="External"/><Relationship Id="rId71" Type="http://schemas.openxmlformats.org/officeDocument/2006/relationships/hyperlink" Target="https://www.josephsmithpapers.org/paper-summary/appendix-2-document-1-characters-copied-by-john-whitmer-circa-1829-1831" TargetMode="External"/><Relationship Id="rId70" Type="http://schemas.openxmlformats.org/officeDocument/2006/relationships/hyperlink" Target="https://www.josephsmithpapers.org/paperSummary/history-1838-1856-volume-a-1-23-december-1805-30-august-1834?p=11" TargetMode="External"/><Relationship Id="rId62" Type="http://schemas.openxmlformats.org/officeDocument/2006/relationships/hyperlink" Target="https://catalog.churchofjesuschrist.org/assets?id=37b7b91c-4148-45d6-8f32-df4acf06fe99&amp;crate=0&amp;index=0" TargetMode="External"/><Relationship Id="rId61" Type="http://schemas.openxmlformats.org/officeDocument/2006/relationships/hyperlink" Target="https://www.josephsmithpapers.org/works-cited" TargetMode="External"/><Relationship Id="rId64" Type="http://schemas.openxmlformats.org/officeDocument/2006/relationships/hyperlink" Target="https://www.josephsmithpapers.org/person/frederick-granger-williams" TargetMode="External"/><Relationship Id="rId63" Type="http://schemas.openxmlformats.org/officeDocument/2006/relationships/hyperlink" Target="https://www.josephsmithpapers.org/paperSummary/book-of-mormon-1830?p=539" TargetMode="External"/><Relationship Id="rId66" Type="http://schemas.openxmlformats.org/officeDocument/2006/relationships/hyperlink" Target="https://www.josephsmithpapers.org/place/albany-new-york" TargetMode="External"/><Relationship Id="rId65" Type="http://schemas.openxmlformats.org/officeDocument/2006/relationships/hyperlink" Target="https://www.josephsmithpapers.org/person/martin-harris" TargetMode="External"/><Relationship Id="rId68" Type="http://schemas.openxmlformats.org/officeDocument/2006/relationships/hyperlink" Target="https://www.josephsmithpapers.org/place/new-york-city-new-york" TargetMode="External"/><Relationship Id="rId67" Type="http://schemas.openxmlformats.org/officeDocument/2006/relationships/hyperlink" Target="https://www.josephsmithpapers.org/person/charles-anthon" TargetMode="External"/><Relationship Id="rId60" Type="http://schemas.openxmlformats.org/officeDocument/2006/relationships/hyperlink" Target="https://www.josephsmithpapers.org/paper-summary/lucy-mack-smith-history-1844-1845/55" TargetMode="External"/><Relationship Id="rId69" Type="http://schemas.openxmlformats.org/officeDocument/2006/relationships/hyperlink" Target="https://www.josephsmithpapers.org/paper-summary/appendix-2-document-1-characters-copied-by-john-whitmer-circa-1829-1831" TargetMode="External"/><Relationship Id="rId51" Type="http://schemas.openxmlformats.org/officeDocument/2006/relationships/hyperlink" Target="https://www.josephsmithpapers.org/paper-summary/revelation-circa-august-1830-dc-27" TargetMode="External"/><Relationship Id="rId50" Type="http://schemas.openxmlformats.org/officeDocument/2006/relationships/hyperlink" Target="https://www.josephsmithpapers.org/paperSummary/elders-journal-july-1838?p=10" TargetMode="External"/><Relationship Id="rId53" Type="http://schemas.openxmlformats.org/officeDocument/2006/relationships/hyperlink" Target="https://www.josephsmithpapers.org/paperSummary/history-1838-1856-volume-a-1-23-december-1805-30-august-1834?p=4" TargetMode="External"/><Relationship Id="rId52" Type="http://schemas.openxmlformats.org/officeDocument/2006/relationships/hyperlink" Target="https://www.josephsmithpapers.org/paper-summary/journal-1835-1836/23" TargetMode="External"/><Relationship Id="rId55" Type="http://schemas.openxmlformats.org/officeDocument/2006/relationships/hyperlink" Target="https://www.josephsmithpapers.org/paper-summary/latter-day-saints-1844" TargetMode="External"/><Relationship Id="rId54" Type="http://schemas.openxmlformats.org/officeDocument/2006/relationships/hyperlink" Target="https://www.josephsmithpapers.org/paper-summary/church-history-1-march-1842" TargetMode="External"/><Relationship Id="rId57" Type="http://schemas.openxmlformats.org/officeDocument/2006/relationships/hyperlink" Target="https://www.josephsmithpapers.org/paperSummary/history-1838-1856-volume-a-1-23-december-1805-30-august-1834?p=5" TargetMode="External"/><Relationship Id="rId56" Type="http://schemas.openxmlformats.org/officeDocument/2006/relationships/hyperlink" Target="https://www.josephsmithpapers.org/works-cited" TargetMode="External"/><Relationship Id="rId59" Type="http://schemas.openxmlformats.org/officeDocument/2006/relationships/hyperlink" Target="https://www.josephsmithpapers.org/person/oliver-cowdery" TargetMode="External"/><Relationship Id="rId58" Type="http://schemas.openxmlformats.org/officeDocument/2006/relationships/hyperlink" Target="https://www.josephsmithpapers.org/works-ci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