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7"/>
            <w:szCs w:val="27"/>
            <w:rtl w:val="0"/>
          </w:rPr>
          <w:t xml:space="preserve">Interview, JS by David Nye White, Nauvoo, IL, 29 Aug. 1843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color w:val="212225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225"/>
          <w:sz w:val="27"/>
          <w:szCs w:val="27"/>
          <w:rtl w:val="0"/>
        </w:rPr>
        <w:t xml:space="preserve">I immediately went out into the woods where my father had a clearing, and went to the stump where I had stuck my axe when I had quit work, and I kneeled down, and prayed, saying, ‘O Lord, what Church shall I join.’ Directly I saw a light, and then a glorious personage in the light, and then another personage, and the first personage said to the second, “Behold my beloved Son, hear him.” I then, addressed this second person, saying, “O Lord, what Church shall I join.” He replied, “don’t join any of them, they are all corrupt.” The vision then vanished, and when I come to myself, I was sprawling on my back; and it was sometime before my strength returned. 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color w:val="212225"/>
          <w:sz w:val="27"/>
          <w:szCs w:val="27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josephsmithpapers.org/paperSummary/interview-29-august-1843-extrac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