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Gemini Prompt for 1805-First Vision doctrinal themes learning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would like a summary of all Joseph Smith learned from his birth through the First Vision in the spring of 1820 regarding the following themes:</w:t>
      </w:r>
    </w:p>
    <w:p w:rsidR="00000000" w:rsidDel="00000000" w:rsidP="00000000" w:rsidRDefault="00000000" w:rsidRPr="00000000" w14:paraId="00000004">
      <w:pPr>
        <w:numPr>
          <w:ilvl w:val="0"/>
          <w:numId w:val="1"/>
        </w:numPr>
        <w:spacing w:after="0" w:afterAutospacing="0" w:before="240" w:lineRule="auto"/>
        <w:ind w:left="720" w:hanging="360"/>
        <w:rPr>
          <w:u w:val="none"/>
        </w:rPr>
      </w:pPr>
      <w:r w:rsidDel="00000000" w:rsidR="00000000" w:rsidRPr="00000000">
        <w:rPr>
          <w:b w:val="1"/>
          <w:bCs w:val="1"/>
          <w:rtl w:val="0"/>
        </w:rPr>
        <w:t xml:space="preserve">The Godhead</w:t>
      </w:r>
      <w:r w:rsidDel="00000000" w:rsidR="00000000" w:rsidRPr="00000000">
        <w:rPr>
          <w:rtl w:val="0"/>
        </w:rPr>
        <w:t xml:space="preserve"> - this theme focuses on the membership, role, and characteristics of the Godhead collectively, and individually. At a minimum, the Godhead consists of Heavenly Parents (which includes God the Father and our Heavenly Mother), Jesus Christ, and the Holy Ghost. Each has a specific role and purpose and characteristics.</w:t>
      </w:r>
    </w:p>
    <w:p w:rsidR="00000000" w:rsidDel="00000000" w:rsidP="00000000" w:rsidRDefault="00000000" w:rsidRPr="00000000" w14:paraId="00000005">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God’s “Children”</w:t>
      </w:r>
      <w:r w:rsidDel="00000000" w:rsidR="00000000" w:rsidRPr="00000000">
        <w:rPr>
          <w:rtl w:val="0"/>
        </w:rPr>
        <w:t xml:space="preserve"> this theme focuses on the origin, nature, and destiny of all beings who lived prior to mortality, during mortality, and into the future. This includes the nature of the relationship with the Godhead.</w:t>
      </w:r>
    </w:p>
    <w:p w:rsidR="00000000" w:rsidDel="00000000" w:rsidP="00000000" w:rsidRDefault="00000000" w:rsidRPr="00000000" w14:paraId="00000006">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Agency and Accountability</w:t>
      </w:r>
      <w:r w:rsidDel="00000000" w:rsidR="00000000" w:rsidRPr="00000000">
        <w:rPr>
          <w:rtl w:val="0"/>
        </w:rPr>
        <w:t xml:space="preserve"> - this theme deals with the nature of agency for all of God’s “children” and the accompanying accountability for the use of agency. </w:t>
      </w:r>
    </w:p>
    <w:p w:rsidR="00000000" w:rsidDel="00000000" w:rsidP="00000000" w:rsidRDefault="00000000" w:rsidRPr="00000000" w14:paraId="00000007">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The Plan of Salvation</w:t>
      </w:r>
      <w:r w:rsidDel="00000000" w:rsidR="00000000" w:rsidRPr="00000000">
        <w:rPr>
          <w:rtl w:val="0"/>
        </w:rPr>
        <w:t xml:space="preserve">  - this theme deals with the plan of the Godhead for the children of God, its origin, purpose, nature, applicability, and eventual completion. It also involves the essential roles that are filled in executing the plan.</w:t>
      </w:r>
    </w:p>
    <w:p w:rsidR="00000000" w:rsidDel="00000000" w:rsidP="00000000" w:rsidRDefault="00000000" w:rsidRPr="00000000" w14:paraId="00000008">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Covenants and Ordinances</w:t>
      </w:r>
      <w:r w:rsidDel="00000000" w:rsidR="00000000" w:rsidRPr="00000000">
        <w:rPr>
          <w:rtl w:val="0"/>
        </w:rPr>
        <w:t xml:space="preserve"> - this theme deals with the nature of covenants and ordinances as part of the plan of salvation, their origin, first uses, loss and restoration, and eventual fulfillment in terms of purpose.</w:t>
      </w:r>
    </w:p>
    <w:p w:rsidR="00000000" w:rsidDel="00000000" w:rsidP="00000000" w:rsidRDefault="00000000" w:rsidRPr="00000000" w14:paraId="00000009">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Priesthood Authority and Keys</w:t>
      </w:r>
      <w:r w:rsidDel="00000000" w:rsidR="00000000" w:rsidRPr="00000000">
        <w:rPr>
          <w:rtl w:val="0"/>
        </w:rPr>
        <w:t xml:space="preserve">  - this theme deals with the nature of God’s authority delegated to mankind and the associated keys, their origin, purpose, function, and disposition in the eternities.</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The Gathering</w:t>
      </w:r>
      <w:r w:rsidDel="00000000" w:rsidR="00000000" w:rsidRPr="00000000">
        <w:rPr>
          <w:rtl w:val="0"/>
        </w:rPr>
        <w:t xml:space="preserve"> - this theme deals with the nature and purpose of the various forms of gathering sponsored by God in the past, present, and future, and includes the gathering of Israel.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Please leverage the content of the following at a minimum, but include any other sources that will help with this research:</w:t>
      </w:r>
    </w:p>
    <w:p w:rsidR="00000000" w:rsidDel="00000000" w:rsidP="00000000" w:rsidRDefault="00000000" w:rsidRPr="00000000" w14:paraId="0000000D">
      <w:pPr>
        <w:rPr/>
      </w:pPr>
      <w:hyperlink r:id="rId6">
        <w:r w:rsidDel="00000000" w:rsidR="00000000" w:rsidRPr="00000000">
          <w:rPr>
            <w:color w:val="1155cc"/>
            <w:u w:val="single"/>
            <w:rtl w:val="0"/>
          </w:rPr>
          <w:t xml:space="preserve">https://www.josephsmithpapers.org/</w:t>
        </w:r>
      </w:hyperlink>
      <w:r w:rsidDel="00000000" w:rsidR="00000000" w:rsidRPr="00000000">
        <w:rPr>
          <w:rtl w:val="0"/>
        </w:rPr>
      </w:r>
    </w:p>
    <w:p w:rsidR="00000000" w:rsidDel="00000000" w:rsidP="00000000" w:rsidRDefault="00000000" w:rsidRPr="00000000" w14:paraId="0000000E">
      <w:pPr>
        <w:rPr/>
      </w:pPr>
      <w:hyperlink r:id="rId7">
        <w:r w:rsidDel="00000000" w:rsidR="00000000" w:rsidRPr="00000000">
          <w:rPr>
            <w:color w:val="1155cc"/>
            <w:u w:val="single"/>
            <w:rtl w:val="0"/>
          </w:rPr>
          <w:t xml:space="preserve">https://www.churchofjesuschrist.org/temples?lang=eng</w:t>
        </w:r>
      </w:hyperlink>
      <w:r w:rsidDel="00000000" w:rsidR="00000000" w:rsidRPr="00000000">
        <w:rPr>
          <w:rtl w:val="0"/>
        </w:rPr>
      </w:r>
    </w:p>
    <w:p w:rsidR="00000000" w:rsidDel="00000000" w:rsidP="00000000" w:rsidRDefault="00000000" w:rsidRPr="00000000" w14:paraId="0000000F">
      <w:pPr>
        <w:rPr/>
      </w:pPr>
      <w:hyperlink r:id="rId8">
        <w:r w:rsidDel="00000000" w:rsidR="00000000" w:rsidRPr="00000000">
          <w:rPr>
            <w:color w:val="1155cc"/>
            <w:u w:val="single"/>
            <w:rtl w:val="0"/>
          </w:rPr>
          <w:t xml:space="preserve">https://rsc.byu.edu/</w:t>
        </w:r>
      </w:hyperlink>
      <w:r w:rsidDel="00000000" w:rsidR="00000000" w:rsidRPr="00000000">
        <w:rPr>
          <w:rtl w:val="0"/>
        </w:rPr>
      </w:r>
    </w:p>
    <w:p w:rsidR="00000000" w:rsidDel="00000000" w:rsidP="00000000" w:rsidRDefault="00000000" w:rsidRPr="00000000" w14:paraId="00000010">
      <w:pPr>
        <w:rPr/>
      </w:pPr>
      <w:hyperlink r:id="rId9">
        <w:r w:rsidDel="00000000" w:rsidR="00000000" w:rsidRPr="00000000">
          <w:rPr>
            <w:color w:val="1155cc"/>
            <w:u w:val="single"/>
            <w:rtl w:val="0"/>
          </w:rPr>
          <w:t xml:space="preserve">https://scripturecentral.org/</w:t>
        </w:r>
      </w:hyperlink>
      <w:r w:rsidDel="00000000" w:rsidR="00000000" w:rsidRPr="00000000">
        <w:rPr>
          <w:rtl w:val="0"/>
        </w:rPr>
      </w:r>
    </w:p>
    <w:p w:rsidR="00000000" w:rsidDel="00000000" w:rsidP="00000000" w:rsidRDefault="00000000" w:rsidRPr="00000000" w14:paraId="00000011">
      <w:pPr>
        <w:rPr/>
      </w:pPr>
      <w:hyperlink r:id="rId10">
        <w:r w:rsidDel="00000000" w:rsidR="00000000" w:rsidRPr="00000000">
          <w:rPr>
            <w:color w:val="1155cc"/>
            <w:u w:val="single"/>
            <w:rtl w:val="0"/>
          </w:rPr>
          <w:t xml:space="preserve">https://interpreterfoundation.org/</w:t>
        </w:r>
      </w:hyperlink>
      <w:r w:rsidDel="00000000" w:rsidR="00000000" w:rsidRPr="00000000">
        <w:rPr>
          <w:rtl w:val="0"/>
        </w:rPr>
      </w:r>
    </w:p>
    <w:p w:rsidR="00000000" w:rsidDel="00000000" w:rsidP="00000000" w:rsidRDefault="00000000" w:rsidRPr="00000000" w14:paraId="00000012">
      <w:pPr>
        <w:rPr/>
      </w:pPr>
      <w:hyperlink r:id="rId11">
        <w:r w:rsidDel="00000000" w:rsidR="00000000" w:rsidRPr="00000000">
          <w:rPr>
            <w:color w:val="1155cc"/>
            <w:u w:val="single"/>
            <w:rtl w:val="0"/>
          </w:rPr>
          <w:t xml:space="preserve">https://byustudies.byu.edu/</w:t>
        </w:r>
      </w:hyperlink>
      <w:r w:rsidDel="00000000" w:rsidR="00000000" w:rsidRPr="00000000">
        <w:rPr>
          <w:rtl w:val="0"/>
        </w:rPr>
      </w:r>
    </w:p>
    <w:p w:rsidR="00000000" w:rsidDel="00000000" w:rsidP="00000000" w:rsidRDefault="00000000" w:rsidRPr="00000000" w14:paraId="00000013">
      <w:pPr>
        <w:rPr/>
      </w:pPr>
      <w:hyperlink r:id="rId12">
        <w:r w:rsidDel="00000000" w:rsidR="00000000" w:rsidRPr="00000000">
          <w:rPr>
            <w:color w:val="1155cc"/>
            <w:u w:val="single"/>
            <w:rtl w:val="0"/>
          </w:rPr>
          <w:t xml:space="preserve">https://www.fairlatterdaysaints.org/</w:t>
        </w:r>
      </w:hyperlink>
      <w:r w:rsidDel="00000000" w:rsidR="00000000" w:rsidRPr="00000000">
        <w:rPr>
          <w:rtl w:val="0"/>
        </w:rPr>
      </w:r>
    </w:p>
    <w:p w:rsidR="00000000" w:rsidDel="00000000" w:rsidP="00000000" w:rsidRDefault="00000000" w:rsidRPr="00000000" w14:paraId="00000014">
      <w:pPr>
        <w:rPr/>
      </w:pPr>
      <w:hyperlink r:id="rId13">
        <w:r w:rsidDel="00000000" w:rsidR="00000000" w:rsidRPr="00000000">
          <w:rPr>
            <w:color w:val="1155cc"/>
            <w:u w:val="single"/>
            <w:rtl w:val="0"/>
          </w:rPr>
          <w:t xml:space="preserve">https://www.youtube.com/playlist?list=PLW_W0q2IV3ZGtnDHmUtSQhdKwGfWrTN-U</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report should summarize what Joseph learned about each of the themes in chronological order in a table that includes the following columns: theme of the learning, brief description of what was learned, time of the learning, reference documenting the learning, how it builds on prior learning about that theme.</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yustudies.byu.edu/" TargetMode="External"/><Relationship Id="rId10" Type="http://schemas.openxmlformats.org/officeDocument/2006/relationships/hyperlink" Target="https://interpreterfoundation.org/" TargetMode="External"/><Relationship Id="rId13" Type="http://schemas.openxmlformats.org/officeDocument/2006/relationships/hyperlink" Target="https://www.youtube.com/playlist?list=PLW_W0q2IV3ZGtnDHmUtSQhdKwGfWrTN-U" TargetMode="External"/><Relationship Id="rId12" Type="http://schemas.openxmlformats.org/officeDocument/2006/relationships/hyperlink" Target="https://www.fairlatterdaysaint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ripturecentral.org/" TargetMode="External"/><Relationship Id="rId5" Type="http://schemas.openxmlformats.org/officeDocument/2006/relationships/styles" Target="styles.xml"/><Relationship Id="rId6" Type="http://schemas.openxmlformats.org/officeDocument/2006/relationships/hyperlink" Target="https://www.josephsmithpapers.org/" TargetMode="External"/><Relationship Id="rId7" Type="http://schemas.openxmlformats.org/officeDocument/2006/relationships/hyperlink" Target="https://www.churchofjesuschrist.org/temples?lang=eng" TargetMode="External"/><Relationship Id="rId8" Type="http://schemas.openxmlformats.org/officeDocument/2006/relationships/hyperlink" Target="https://rsc.by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