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rFonts w:ascii="Times New Roman" w:cs="Times New Roman" w:eastAsia="Times New Roman" w:hAnsi="Times New Roman"/>
            <w:color w:val="1155cc"/>
            <w:sz w:val="27"/>
            <w:szCs w:val="27"/>
            <w:rtl w:val="0"/>
          </w:rPr>
          <w:t xml:space="preserve">Orson Pratt, </w:t>
        </w:r>
      </w:hyperlink>
      <w:hyperlink r:id="rId7">
        <w:r w:rsidDel="00000000" w:rsidR="00000000" w:rsidRPr="00000000">
          <w:rPr>
            <w:rFonts w:ascii="Times New Roman" w:cs="Times New Roman" w:eastAsia="Times New Roman" w:hAnsi="Times New Roman"/>
            <w:i w:val="1"/>
            <w:iCs w:val="1"/>
            <w:color w:val="1155cc"/>
            <w:sz w:val="27"/>
            <w:szCs w:val="27"/>
            <w:rtl w:val="0"/>
          </w:rPr>
          <w:t xml:space="preserve">A[n] Interesting Account,</w:t>
        </w:r>
      </w:hyperlink>
      <w:hyperlink r:id="rId8">
        <w:r w:rsidDel="00000000" w:rsidR="00000000" w:rsidRPr="00000000">
          <w:rPr>
            <w:rFonts w:ascii="Times New Roman" w:cs="Times New Roman" w:eastAsia="Times New Roman" w:hAnsi="Times New Roman"/>
            <w:color w:val="1155cc"/>
            <w:sz w:val="27"/>
            <w:szCs w:val="27"/>
            <w:rtl w:val="0"/>
          </w:rPr>
          <w:t xml:space="preserve"> pp. 3–5</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color w:val="212225"/>
          <w:sz w:val="27"/>
          <w:szCs w:val="27"/>
          <w:rtl w:val="0"/>
        </w:rPr>
        <w:t xml:space="preserve">He, therefore, </w:t>
      </w:r>
      <w:r w:rsidDel="00000000" w:rsidR="00000000" w:rsidRPr="00000000">
        <w:rPr>
          <w:rFonts w:ascii="Times New Roman" w:cs="Times New Roman" w:eastAsia="Times New Roman" w:hAnsi="Times New Roman"/>
          <w:color w:val="212225"/>
          <w:sz w:val="27"/>
          <w:szCs w:val="27"/>
          <w:shd w:fill="cbcccb" w:val="clear"/>
          <w:rtl w:val="0"/>
        </w:rPr>
        <w:t xml:space="preserve">retired to a secret place, in a grove,</w:t>
      </w:r>
      <w:r w:rsidDel="00000000" w:rsidR="00000000" w:rsidRPr="00000000">
        <w:rPr>
          <w:rFonts w:ascii="Times New Roman" w:cs="Times New Roman" w:eastAsia="Times New Roman" w:hAnsi="Times New Roman"/>
          <w:color w:val="212225"/>
          <w:sz w:val="27"/>
          <w:szCs w:val="27"/>
          <w:rtl w:val="0"/>
        </w:rPr>
        <w:t xml:space="preserve"> but a short distance from his father’s house, and knelt down, and </w:t>
      </w:r>
      <w:r w:rsidDel="00000000" w:rsidR="00000000" w:rsidRPr="00000000">
        <w:rPr>
          <w:rFonts w:ascii="Times New Roman" w:cs="Times New Roman" w:eastAsia="Times New Roman" w:hAnsi="Times New Roman"/>
          <w:color w:val="212225"/>
          <w:sz w:val="27"/>
          <w:szCs w:val="27"/>
          <w:shd w:fill="cbcccb" w:val="clear"/>
          <w:rtl w:val="0"/>
        </w:rPr>
        <w:t xml:space="preserve">began to call upon the Lord.</w:t>
      </w:r>
      <w:r w:rsidDel="00000000" w:rsidR="00000000" w:rsidRPr="00000000">
        <w:rPr>
          <w:rFonts w:ascii="Times New Roman" w:cs="Times New Roman" w:eastAsia="Times New Roman" w:hAnsi="Times New Roman"/>
          <w:color w:val="212225"/>
          <w:sz w:val="27"/>
          <w:szCs w:val="27"/>
          <w:rtl w:val="0"/>
        </w:rPr>
        <w:t xml:space="preserve"> At first, he was severely tempted by the powers of darkness, which endeavoured to overcome him; but he continued to seek for deliverance, until darkness gave way from his mind; and he was enabled to pray, in fervency of the spirit, and in faith. And, while thus pouring out his soul, anxiously desiring an answer from God, he, at length, saw a very bright and glorious light in the heavens above; which, at first, seemed to be at a considerable distance. He continued praying, while the light appeared to be gradually descending towards him; and, as it drew nearer, it increased in brightness, and magnitude, so that, by the time that it reached the tops of the trees, the whole wilderness, for some distance around, was illuminated in a most glorious and brilliant manner. He expected to have seen the leaves and boughs of the trees consumed, as soon as the light came in contact with them; but, perceiving that it did not produce that effect, he was encouraged with the hopes of being able to endure its presence. It continued descending, slowly, until it rested upon the earth, and he was enveloped in the midst of it. When it first came upon him, it produced a peculiar sensation throughout his whole system; and, immediately, </w:t>
      </w:r>
      <w:r w:rsidDel="00000000" w:rsidR="00000000" w:rsidRPr="00000000">
        <w:rPr>
          <w:rFonts w:ascii="Times New Roman" w:cs="Times New Roman" w:eastAsia="Times New Roman" w:hAnsi="Times New Roman"/>
          <w:color w:val="212225"/>
          <w:sz w:val="27"/>
          <w:szCs w:val="27"/>
          <w:shd w:fill="cbcccb" w:val="clear"/>
          <w:rtl w:val="0"/>
        </w:rPr>
        <w:t xml:space="preserve">his mind was caught away, from the natural objects with which he was surrounded; and he was enwrapped in a heavenly vision, and saw two glorious personages, who exactly resembled each other in their features or likeness.</w:t>
      </w:r>
      <w:r w:rsidDel="00000000" w:rsidR="00000000" w:rsidRPr="00000000">
        <w:rPr>
          <w:rFonts w:ascii="Times New Roman" w:cs="Times New Roman" w:eastAsia="Times New Roman" w:hAnsi="Times New Roman"/>
          <w:color w:val="212225"/>
          <w:sz w:val="27"/>
          <w:szCs w:val="27"/>
          <w:rtl w:val="0"/>
        </w:rPr>
        <w:t xml:space="preserve"> He was informed, that his sins were forgiven. He was also informed upon the subjects, which had for some time previously agitated his mind, viz.—</w:t>
      </w:r>
      <w:r w:rsidDel="00000000" w:rsidR="00000000" w:rsidRPr="00000000">
        <w:rPr>
          <w:rFonts w:ascii="Times New Roman" w:cs="Times New Roman" w:eastAsia="Times New Roman" w:hAnsi="Times New Roman"/>
          <w:color w:val="212225"/>
          <w:sz w:val="27"/>
          <w:szCs w:val="27"/>
          <w:shd w:fill="cbcccb" w:val="clear"/>
          <w:rtl w:val="0"/>
        </w:rPr>
        <w:t xml:space="preserve">that all the religious denominations were believing in incorrect doctrines; and, consequently, that none of them was acknowledged of God, as his church and kingdom. And he was expressly commanded, to go not after them; and he received a promise that the true doctrine—the fulness of the gospel, should, at some future time, be made known to him;</w:t>
      </w:r>
      <w:r w:rsidDel="00000000" w:rsidR="00000000" w:rsidRPr="00000000">
        <w:rPr>
          <w:rFonts w:ascii="Times New Roman" w:cs="Times New Roman" w:eastAsia="Times New Roman" w:hAnsi="Times New Roman"/>
          <w:color w:val="212225"/>
          <w:sz w:val="27"/>
          <w:szCs w:val="27"/>
          <w:rtl w:val="0"/>
        </w:rPr>
        <w:t xml:space="preserve"> after which, the vision withdrew, leaving his mind in a state of calmness and peace, indescribable.</w:t>
      </w:r>
      <w:r w:rsidDel="00000000" w:rsidR="00000000" w:rsidRPr="00000000">
        <w:rPr>
          <w:rFonts w:ascii="Times New Roman" w:cs="Times New Roman" w:eastAsia="Times New Roman" w:hAnsi="Times New Roman"/>
          <w:color w:val="212225"/>
          <w:sz w:val="27"/>
          <w:szCs w:val="27"/>
          <w:highlight w:val="white"/>
          <w:rtl w:val="0"/>
        </w:rPr>
        <w:t xml:space="preserve">3</w:t>
      </w:r>
      <w:r w:rsidDel="00000000" w:rsidR="00000000" w:rsidRPr="00000000">
        <w:rPr>
          <w:rFonts w:ascii="Times New Roman" w:cs="Times New Roman" w:eastAsia="Times New Roman" w:hAnsi="Times New Roman"/>
          <w:color w:val="212225"/>
          <w:sz w:val="27"/>
          <w:szCs w:val="27"/>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sephsmithpapers.org/paperSummary/appendix-orson-pratt-an-interesting-account-of-several-remarkable-visions-1840?p=3" TargetMode="External"/><Relationship Id="rId7" Type="http://schemas.openxmlformats.org/officeDocument/2006/relationships/hyperlink" Target="https://www.josephsmithpapers.org/paperSummary/appendix-orson-pratt-an-interesting-account-of-several-remarkable-visions-1840?p=3" TargetMode="External"/><Relationship Id="rId8" Type="http://schemas.openxmlformats.org/officeDocument/2006/relationships/hyperlink" Target="https://www.josephsmithpapers.org/paperSummary/appendix-orson-pratt-an-interesting-account-of-several-remarkable-visions-1840?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