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122 -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https://www.josephsmithpapers.org/paper-summary/letter-to-edward-partridge-and-the-church-circa-22-march-1839/3#historical-intro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2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80"/>
        <w:gridCol w:w="6180"/>
        <w:tblGridChange w:id="0">
          <w:tblGrid>
            <w:gridCol w:w="6180"/>
            <w:gridCol w:w="61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JS, Hyrum Smith, Lyman Wight, Caleb Baldwin, and Alexander McRae, Letter, [Liberty, Clay Co., MO], to Edward Partridge and the church, Quincy, Adams Co., IL, [ca. 22 Mar. 1839]; handwriting of Alexander McRae, with insertion by JS; signatures of JS, Hyrum Smith, Lyman Wight, Caleb Baldwin, and Alexander McRae; nine pages; Revelations Collection, CHL.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Section 122</w:t>
            </w:r>
          </w:p>
          <w:p w:rsidR="00000000" w:rsidDel="00000000" w:rsidP="00000000" w:rsidRDefault="00000000" w:rsidRPr="00000000" w14:paraId="0000000A">
            <w:pPr>
              <w:spacing w:line="240" w:lineRule="auto"/>
              <w:rPr/>
            </w:pPr>
            <w:r w:rsidDel="00000000" w:rsidR="00000000" w:rsidRPr="00000000">
              <w:rPr>
                <w:rtl w:val="0"/>
              </w:rPr>
              <w:t xml:space="preserve">The word of the Lord to Joseph Smith the Prophet, while a prisoner in the jail at Liberty, Missouri. This section is an excerpt from an epistle to the Church dated March 20, 1839 (see the </w:t>
            </w:r>
            <w:hyperlink r:id="rId7">
              <w:r w:rsidDel="00000000" w:rsidR="00000000" w:rsidRPr="00000000">
                <w:rPr>
                  <w:color w:val="1155cc"/>
                  <w:u w:val="single"/>
                  <w:rtl w:val="0"/>
                </w:rPr>
                <w:t xml:space="preserve">heading to section 121</w:t>
              </w:r>
            </w:hyperlink>
            <w:r w:rsidDel="00000000" w:rsidR="00000000" w:rsidRPr="00000000">
              <w:rPr>
                <w:rtl w:val="0"/>
              </w:rPr>
              <w:t xml:space="preserve">).</w:t>
            </w:r>
          </w:p>
          <w:p w:rsidR="00000000" w:rsidDel="00000000" w:rsidP="00000000" w:rsidRDefault="00000000" w:rsidRPr="00000000" w14:paraId="0000000B">
            <w:pPr>
              <w:spacing w:line="240" w:lineRule="auto"/>
              <w:rPr/>
            </w:pPr>
            <w:hyperlink r:id="rId8">
              <w:r w:rsidDel="00000000" w:rsidR="00000000" w:rsidRPr="00000000">
                <w:rPr>
                  <w:color w:val="1155cc"/>
                  <w:u w:val="single"/>
                  <w:rtl w:val="0"/>
                </w:rPr>
                <w:t xml:space="preserve">1–4</w:t>
              </w:r>
            </w:hyperlink>
            <w:r w:rsidDel="00000000" w:rsidR="00000000" w:rsidRPr="00000000">
              <w:rPr>
                <w:rtl w:val="0"/>
              </w:rPr>
              <w:t xml:space="preserve">, The ends of the earth will inquire after the name of Joseph Smith; </w:t>
            </w:r>
            <w:hyperlink r:id="rId9">
              <w:r w:rsidDel="00000000" w:rsidR="00000000" w:rsidRPr="00000000">
                <w:rPr>
                  <w:color w:val="1155cc"/>
                  <w:u w:val="single"/>
                  <w:rtl w:val="0"/>
                </w:rPr>
                <w:t xml:space="preserve">5–7</w:t>
              </w:r>
            </w:hyperlink>
            <w:r w:rsidDel="00000000" w:rsidR="00000000" w:rsidRPr="00000000">
              <w:rPr>
                <w:rtl w:val="0"/>
              </w:rPr>
              <w:t xml:space="preserve">, All his perils and travails will give him experience and be for his good; </w:t>
            </w:r>
            <w:hyperlink r:id="rId10">
              <w:r w:rsidDel="00000000" w:rsidR="00000000" w:rsidRPr="00000000">
                <w:rPr>
                  <w:color w:val="1155cc"/>
                  <w:u w:val="single"/>
                  <w:rtl w:val="0"/>
                </w:rPr>
                <w:t xml:space="preserve">8–9</w:t>
              </w:r>
            </w:hyperlink>
            <w:r w:rsidDel="00000000" w:rsidR="00000000" w:rsidRPr="00000000">
              <w:rPr>
                <w:rtl w:val="0"/>
              </w:rPr>
              <w:t xml:space="preserve">, The Son of Man has descended below them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The ends of the Earth shall [enq]uire after thy na[me] and fools shall have thee in deri[s]ion and hell shall rage against thee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1 The ends of the earth shall inquire after thy </w:t>
            </w:r>
            <w:hyperlink r:id="rId11">
              <w:r w:rsidDel="00000000" w:rsidR="00000000" w:rsidRPr="00000000">
                <w:rPr>
                  <w:color w:val="1155cc"/>
                  <w:u w:val="single"/>
                  <w:rtl w:val="0"/>
                </w:rPr>
                <w:t xml:space="preserve">name</w:t>
              </w:r>
            </w:hyperlink>
            <w:r w:rsidDel="00000000" w:rsidR="00000000" w:rsidRPr="00000000">
              <w:rPr>
                <w:rtl w:val="0"/>
              </w:rPr>
              <w:t xml:space="preserve">, and fools shall have thee in </w:t>
            </w:r>
            <w:hyperlink r:id="rId12">
              <w:r w:rsidDel="00000000" w:rsidR="00000000" w:rsidRPr="00000000">
                <w:rPr>
                  <w:color w:val="1155cc"/>
                  <w:u w:val="single"/>
                  <w:rtl w:val="0"/>
                </w:rPr>
                <w:t xml:space="preserve">derision</w:t>
              </w:r>
            </w:hyperlink>
            <w:r w:rsidDel="00000000" w:rsidR="00000000" w:rsidRPr="00000000">
              <w:rPr>
                <w:rtl w:val="0"/>
              </w:rPr>
              <w:t xml:space="preserve">, and hell shall rage against thee;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while the pure in heart and the wise and the noble and </w:t>
            </w:r>
          </w:p>
          <w:p w:rsidR="00000000" w:rsidDel="00000000" w:rsidP="00000000" w:rsidRDefault="00000000" w:rsidRPr="00000000" w14:paraId="0000000F">
            <w:pPr>
              <w:spacing w:line="240" w:lineRule="auto"/>
              <w:rPr/>
            </w:pPr>
            <w:r w:rsidDel="00000000" w:rsidR="00000000" w:rsidRPr="00000000">
              <w:rPr>
                <w:rtl w:val="0"/>
              </w:rPr>
              <w:t xml:space="preserve">the virtious shall seek council counsel and authority and blessings constantly from under thy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2 While the pure in heart, and the wise, and the noble, and the virtuous, shall seek </w:t>
            </w:r>
            <w:hyperlink r:id="rId13">
              <w:r w:rsidDel="00000000" w:rsidR="00000000" w:rsidRPr="00000000">
                <w:rPr>
                  <w:color w:val="1155cc"/>
                  <w:u w:val="single"/>
                  <w:rtl w:val="0"/>
                </w:rPr>
                <w:t xml:space="preserve">counsel</w:t>
              </w:r>
            </w:hyperlink>
            <w:r w:rsidDel="00000000" w:rsidR="00000000" w:rsidRPr="00000000">
              <w:rPr>
                <w:rtl w:val="0"/>
              </w:rPr>
              <w:t xml:space="preserve">, and authority, and </w:t>
            </w:r>
          </w:p>
          <w:p w:rsidR="00000000" w:rsidDel="00000000" w:rsidP="00000000" w:rsidRDefault="00000000" w:rsidRPr="00000000" w14:paraId="00000011">
            <w:pPr>
              <w:spacing w:line="240" w:lineRule="auto"/>
              <w:rPr/>
            </w:pPr>
            <w:r w:rsidDel="00000000" w:rsidR="00000000" w:rsidRPr="00000000">
              <w:rPr>
                <w:rtl w:val="0"/>
              </w:rPr>
              <w:t xml:space="preserve">blessings constantly from under thy hand.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and thy people shall never be turned against thee by the testimony of traitors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3 And thy </w:t>
            </w:r>
            <w:hyperlink r:id="rId14">
              <w:r w:rsidDel="00000000" w:rsidR="00000000" w:rsidRPr="00000000">
                <w:rPr>
                  <w:color w:val="1155cc"/>
                  <w:u w:val="single"/>
                  <w:rtl w:val="0"/>
                </w:rPr>
                <w:t xml:space="preserve">people</w:t>
              </w:r>
            </w:hyperlink>
            <w:r w:rsidDel="00000000" w:rsidR="00000000" w:rsidRPr="00000000">
              <w:rPr>
                <w:rtl w:val="0"/>
              </w:rPr>
              <w:t xml:space="preserve"> shall never be turned against thee by the testimony of traitors.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and although their influenance shall cast the[e] into trouble and into bars and walls thou shalt be had in honor and but </w:t>
            </w:r>
          </w:p>
          <w:p w:rsidR="00000000" w:rsidDel="00000000" w:rsidP="00000000" w:rsidRDefault="00000000" w:rsidRPr="00000000" w14:paraId="00000015">
            <w:pPr>
              <w:spacing w:line="240" w:lineRule="auto"/>
              <w:rPr/>
            </w:pPr>
            <w:r w:rsidDel="00000000" w:rsidR="00000000" w:rsidRPr="00000000">
              <w:rPr>
                <w:rtl w:val="0"/>
              </w:rPr>
              <w:t xml:space="preserve">for a small moment and thy voice shall be more terable in the midst of thine enemies than the fierce Lion because of thy ritiousness and thy God shall stand by the[e] for 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4 And although their influence shall cast thee into trouble, and into bars and walls, thou shalt be had in </w:t>
            </w:r>
            <w:hyperlink r:id="rId15">
              <w:r w:rsidDel="00000000" w:rsidR="00000000" w:rsidRPr="00000000">
                <w:rPr>
                  <w:color w:val="1155cc"/>
                  <w:u w:val="single"/>
                  <w:rtl w:val="0"/>
                </w:rPr>
                <w:t xml:space="preserve">honor</w:t>
              </w:r>
            </w:hyperlink>
            <w:r w:rsidDel="00000000" w:rsidR="00000000" w:rsidRPr="00000000">
              <w:rPr>
                <w:rtl w:val="0"/>
              </w:rPr>
              <w:t xml:space="preserve">; and but for a small </w:t>
            </w:r>
            <w:hyperlink r:id="rId16">
              <w:r w:rsidDel="00000000" w:rsidR="00000000" w:rsidRPr="00000000">
                <w:rPr>
                  <w:color w:val="1155cc"/>
                  <w:u w:val="single"/>
                  <w:rtl w:val="0"/>
                </w:rPr>
                <w:t xml:space="preserve">moment</w:t>
              </w:r>
            </w:hyperlink>
            <w:r w:rsidDel="00000000" w:rsidR="00000000" w:rsidRPr="00000000">
              <w:rPr>
                <w:rtl w:val="0"/>
              </w:rPr>
              <w:t xml:space="preserve"> and thy voice shall be more terrible in the midst of thine enemies than the fierce </w:t>
            </w:r>
            <w:hyperlink r:id="rId17">
              <w:r w:rsidDel="00000000" w:rsidR="00000000" w:rsidRPr="00000000">
                <w:rPr>
                  <w:color w:val="1155cc"/>
                  <w:u w:val="single"/>
                  <w:rtl w:val="0"/>
                </w:rPr>
                <w:t xml:space="preserve">lion</w:t>
              </w:r>
            </w:hyperlink>
            <w:r w:rsidDel="00000000" w:rsidR="00000000" w:rsidRPr="00000000">
              <w:rPr>
                <w:rtl w:val="0"/>
              </w:rPr>
              <w:t xml:space="preserve">, because of thy righteousness; and thy God shall stand by thee forever and 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If thou art called to pass through tribulation. If thou art in perals among fals brethren. If thou art in perals amongst robbers. If thou art in perals by land or by sea.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5 If thou art called to pass through </w:t>
            </w:r>
            <w:hyperlink r:id="rId18">
              <w:r w:rsidDel="00000000" w:rsidR="00000000" w:rsidRPr="00000000">
                <w:rPr>
                  <w:color w:val="1155cc"/>
                  <w:u w:val="single"/>
                  <w:rtl w:val="0"/>
                </w:rPr>
                <w:t xml:space="preserve">tribulation</w:t>
              </w:r>
            </w:hyperlink>
            <w:r w:rsidDel="00000000" w:rsidR="00000000" w:rsidRPr="00000000">
              <w:rPr>
                <w:rtl w:val="0"/>
              </w:rPr>
              <w:t xml:space="preserve">; if thou art in perils among false brethren; if thou art in </w:t>
            </w:r>
            <w:hyperlink r:id="rId19">
              <w:r w:rsidDel="00000000" w:rsidR="00000000" w:rsidRPr="00000000">
                <w:rPr>
                  <w:color w:val="1155cc"/>
                  <w:u w:val="single"/>
                  <w:rtl w:val="0"/>
                </w:rPr>
                <w:t xml:space="preserve">perils</w:t>
              </w:r>
            </w:hyperlink>
            <w:r w:rsidDel="00000000" w:rsidR="00000000" w:rsidRPr="00000000">
              <w:rPr>
                <w:rtl w:val="0"/>
              </w:rPr>
              <w:t xml:space="preserve"> among robbers; if thou art in perils by land or by sea;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If thou art accused with all maner of fals accusations. If </w:t>
            </w:r>
          </w:p>
          <w:p w:rsidR="00000000" w:rsidDel="00000000" w:rsidP="00000000" w:rsidRDefault="00000000" w:rsidRPr="00000000" w14:paraId="0000001A">
            <w:pPr>
              <w:spacing w:line="240" w:lineRule="auto"/>
              <w:rPr/>
            </w:pPr>
            <w:r w:rsidDel="00000000" w:rsidR="00000000" w:rsidRPr="00000000">
              <w:rPr>
                <w:rtl w:val="0"/>
              </w:rPr>
              <w:t xml:space="preserve">thine enimies fall upon the[e]. If they tear the[e] from the society of thy father and mother and brethren and Sisters. And if with a drawn sword thine enimies tear the[e] from the bosome of thy Wife and of thine offsprings and thine El[d]er son although but six years of age shall cling to thy </w:t>
            </w:r>
          </w:p>
          <w:p w:rsidR="00000000" w:rsidDel="00000000" w:rsidP="00000000" w:rsidRDefault="00000000" w:rsidRPr="00000000" w14:paraId="0000001B">
            <w:pPr>
              <w:spacing w:line="240" w:lineRule="auto"/>
              <w:rPr/>
            </w:pPr>
            <w:r w:rsidDel="00000000" w:rsidR="00000000" w:rsidRPr="00000000">
              <w:rPr>
                <w:rtl w:val="0"/>
              </w:rPr>
              <w:t xml:space="preserve">garments and shall say my Father my Father why cant you stay with us Oh my Father what are the men going to do with you. And if then he shall be thrust from the[e] by the sword and thou be draged to prison and thine enimies prowl </w:t>
            </w:r>
          </w:p>
          <w:p w:rsidR="00000000" w:rsidDel="00000000" w:rsidP="00000000" w:rsidRDefault="00000000" w:rsidRPr="00000000" w14:paraId="0000001C">
            <w:pPr>
              <w:spacing w:line="240" w:lineRule="auto"/>
              <w:rPr/>
            </w:pPr>
            <w:r w:rsidDel="00000000" w:rsidR="00000000" w:rsidRPr="00000000">
              <w:rPr>
                <w:rtl w:val="0"/>
              </w:rPr>
              <w:t xml:space="preserve">around the[e] like wolves for blood of the Lamb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6 If thou art </w:t>
            </w:r>
            <w:hyperlink r:id="rId20">
              <w:r w:rsidDel="00000000" w:rsidR="00000000" w:rsidRPr="00000000">
                <w:rPr>
                  <w:color w:val="1155cc"/>
                  <w:u w:val="single"/>
                  <w:rtl w:val="0"/>
                </w:rPr>
                <w:t xml:space="preserve">accused</w:t>
              </w:r>
            </w:hyperlink>
            <w:r w:rsidDel="00000000" w:rsidR="00000000" w:rsidRPr="00000000">
              <w:rPr>
                <w:rtl w:val="0"/>
              </w:rPr>
              <w:t xml:space="preserve"> with all manner of false accusations; if thine enemies fall upon thee; if they tear thee from the society of thy father and mother and brethren and sisters; and if with a drawn sword thine enemies tear thee from the bosom of thy wife, and of thine offspring, and thine elder </w:t>
            </w:r>
          </w:p>
          <w:p w:rsidR="00000000" w:rsidDel="00000000" w:rsidP="00000000" w:rsidRDefault="00000000" w:rsidRPr="00000000" w14:paraId="0000001E">
            <w:pPr>
              <w:spacing w:line="240" w:lineRule="auto"/>
              <w:rPr/>
            </w:pPr>
            <w:r w:rsidDel="00000000" w:rsidR="00000000" w:rsidRPr="00000000">
              <w:rPr>
                <w:rtl w:val="0"/>
              </w:rPr>
              <w:t xml:space="preserve">son, although but six years of age, shall cling to thy garments, and shall say, My father, my father, why can’t you stay with us? O, my father, what are the men going to do with you? and if then he shall be thrust from thee by the sword, and thou be dragged to </w:t>
            </w:r>
            <w:hyperlink r:id="rId21">
              <w:r w:rsidDel="00000000" w:rsidR="00000000" w:rsidRPr="00000000">
                <w:rPr>
                  <w:color w:val="1155cc"/>
                  <w:u w:val="single"/>
                  <w:rtl w:val="0"/>
                </w:rPr>
                <w:t xml:space="preserve">prison</w:t>
              </w:r>
            </w:hyperlink>
            <w:r w:rsidDel="00000000" w:rsidR="00000000" w:rsidRPr="00000000">
              <w:rPr>
                <w:rtl w:val="0"/>
              </w:rPr>
              <w:t xml:space="preserve">, and thine enemies prowl around thee like </w:t>
            </w:r>
            <w:hyperlink r:id="rId22">
              <w:r w:rsidDel="00000000" w:rsidR="00000000" w:rsidRPr="00000000">
                <w:rPr>
                  <w:color w:val="1155cc"/>
                  <w:u w:val="single"/>
                  <w:rtl w:val="0"/>
                </w:rPr>
                <w:t xml:space="preserve">wolves</w:t>
              </w:r>
            </w:hyperlink>
            <w:r w:rsidDel="00000000" w:rsidR="00000000" w:rsidRPr="00000000">
              <w:rPr>
                <w:rtl w:val="0"/>
              </w:rPr>
              <w:t xml:space="preserve"> for the blood of the lamb;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and if thou shouldest be cast into the pit or into the hands of murderers and the sentantce of death pased upon thee. If thou be cast into the deep. If the billowing surge conspire against thee. If fierce wind become thine enimy. If the heavens gether blackness and all the elements combine to hedge up the way and above all if the verry jaws of hell shall gap open her mouth wide after &lt;​thee​&gt; know thou my son that all these things shall give thee experiance and shall be for thy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7 And if thou shouldst be cast into the </w:t>
            </w:r>
            <w:hyperlink r:id="rId23">
              <w:r w:rsidDel="00000000" w:rsidR="00000000" w:rsidRPr="00000000">
                <w:rPr>
                  <w:color w:val="1155cc"/>
                  <w:u w:val="single"/>
                  <w:rtl w:val="0"/>
                </w:rPr>
                <w:t xml:space="preserve">pit</w:t>
              </w:r>
            </w:hyperlink>
            <w:r w:rsidDel="00000000" w:rsidR="00000000" w:rsidRPr="00000000">
              <w:rPr>
                <w:rtl w:val="0"/>
              </w:rPr>
              <w:t xml:space="preserve">, or into the hands of murderers, and the sentence of death passed upon thee; if thou be cast into the </w:t>
            </w:r>
            <w:hyperlink r:id="rId24">
              <w:r w:rsidDel="00000000" w:rsidR="00000000" w:rsidRPr="00000000">
                <w:rPr>
                  <w:color w:val="1155cc"/>
                  <w:u w:val="single"/>
                  <w:rtl w:val="0"/>
                </w:rPr>
                <w:t xml:space="preserve">deep</w:t>
              </w:r>
            </w:hyperlink>
            <w:r w:rsidDel="00000000" w:rsidR="00000000" w:rsidRPr="00000000">
              <w:rPr>
                <w:rtl w:val="0"/>
              </w:rPr>
              <w:t xml:space="preserve">; if the billowing surge conspire against thee; if fierce winds become thine enemy; if the heavens gather blackness, and all the elements combine to </w:t>
            </w:r>
            <w:hyperlink r:id="rId25">
              <w:r w:rsidDel="00000000" w:rsidR="00000000" w:rsidRPr="00000000">
                <w:rPr>
                  <w:color w:val="1155cc"/>
                  <w:u w:val="single"/>
                  <w:rtl w:val="0"/>
                </w:rPr>
                <w:t xml:space="preserve">hedge</w:t>
              </w:r>
            </w:hyperlink>
            <w:r w:rsidDel="00000000" w:rsidR="00000000" w:rsidRPr="00000000">
              <w:rPr>
                <w:rtl w:val="0"/>
              </w:rPr>
              <w:t xml:space="preserve"> up the way; and above all, if the very jaws of </w:t>
            </w:r>
            <w:hyperlink r:id="rId26">
              <w:r w:rsidDel="00000000" w:rsidR="00000000" w:rsidRPr="00000000">
                <w:rPr>
                  <w:color w:val="1155cc"/>
                  <w:u w:val="single"/>
                  <w:rtl w:val="0"/>
                </w:rPr>
                <w:t xml:space="preserve">hell</w:t>
              </w:r>
            </w:hyperlink>
            <w:r w:rsidDel="00000000" w:rsidR="00000000" w:rsidRPr="00000000">
              <w:rPr>
                <w:rtl w:val="0"/>
              </w:rPr>
              <w:t xml:space="preserve"> shall gape open the mouth wide after thee, know thou, my son, that all these things shall give thee </w:t>
            </w:r>
            <w:hyperlink r:id="rId27">
              <w:r w:rsidDel="00000000" w:rsidR="00000000" w:rsidRPr="00000000">
                <w:rPr>
                  <w:color w:val="1155cc"/>
                  <w:u w:val="single"/>
                  <w:rtl w:val="0"/>
                </w:rPr>
                <w:t xml:space="preserve">experience</w:t>
              </w:r>
            </w:hyperlink>
            <w:r w:rsidDel="00000000" w:rsidR="00000000" w:rsidRPr="00000000">
              <w:rPr>
                <w:rtl w:val="0"/>
              </w:rPr>
              <w:t xml:space="preserve">, and shall be for thy good.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The son of man hath desended below them all art thou greater than 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8 The </w:t>
            </w:r>
            <w:hyperlink r:id="rId28">
              <w:r w:rsidDel="00000000" w:rsidR="00000000" w:rsidRPr="00000000">
                <w:rPr>
                  <w:color w:val="1155cc"/>
                  <w:u w:val="single"/>
                  <w:rtl w:val="0"/>
                </w:rPr>
                <w:t xml:space="preserve">Son of Man</w:t>
              </w:r>
            </w:hyperlink>
            <w:r w:rsidDel="00000000" w:rsidR="00000000" w:rsidRPr="00000000">
              <w:rPr>
                <w:rtl w:val="0"/>
              </w:rPr>
              <w:t xml:space="preserve"> hath </w:t>
            </w:r>
            <w:hyperlink r:id="rId29">
              <w:r w:rsidDel="00000000" w:rsidR="00000000" w:rsidRPr="00000000">
                <w:rPr>
                  <w:color w:val="1155cc"/>
                  <w:u w:val="single"/>
                  <w:rtl w:val="0"/>
                </w:rPr>
                <w:t xml:space="preserve">descended</w:t>
              </w:r>
            </w:hyperlink>
            <w:r w:rsidDel="00000000" w:rsidR="00000000" w:rsidRPr="00000000">
              <w:rPr>
                <w:rtl w:val="0"/>
              </w:rPr>
              <w:t xml:space="preserve"> below them all. Art thou greater than 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Therefore hold on thy way and the priesthood shall remain with thee for their bounds are set they cannot pass. Thee Thy days are known and thy years shall not be numbered less. therefore fear not what man can do for God shall be with you for ever and ever.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9 Therefore, </w:t>
            </w:r>
            <w:hyperlink r:id="rId30">
              <w:r w:rsidDel="00000000" w:rsidR="00000000" w:rsidRPr="00000000">
                <w:rPr>
                  <w:color w:val="1155cc"/>
                  <w:u w:val="single"/>
                  <w:rtl w:val="0"/>
                </w:rPr>
                <w:t xml:space="preserve">hold</w:t>
              </w:r>
            </w:hyperlink>
            <w:r w:rsidDel="00000000" w:rsidR="00000000" w:rsidRPr="00000000">
              <w:rPr>
                <w:rtl w:val="0"/>
              </w:rPr>
              <w:t xml:space="preserve"> on thy way, and the priesthood shall </w:t>
            </w:r>
            <w:hyperlink r:id="rId31">
              <w:r w:rsidDel="00000000" w:rsidR="00000000" w:rsidRPr="00000000">
                <w:rPr>
                  <w:color w:val="1155cc"/>
                  <w:u w:val="single"/>
                  <w:rtl w:val="0"/>
                </w:rPr>
                <w:t xml:space="preserve">remain</w:t>
              </w:r>
            </w:hyperlink>
            <w:r w:rsidDel="00000000" w:rsidR="00000000" w:rsidRPr="00000000">
              <w:rPr>
                <w:rtl w:val="0"/>
              </w:rPr>
              <w:t xml:space="preserve"> with thee; for their </w:t>
            </w:r>
            <w:hyperlink r:id="rId32">
              <w:r w:rsidDel="00000000" w:rsidR="00000000" w:rsidRPr="00000000">
                <w:rPr>
                  <w:color w:val="1155cc"/>
                  <w:u w:val="single"/>
                  <w:rtl w:val="0"/>
                </w:rPr>
                <w:t xml:space="preserve">bounds</w:t>
              </w:r>
            </w:hyperlink>
            <w:r w:rsidDel="00000000" w:rsidR="00000000" w:rsidRPr="00000000">
              <w:rPr>
                <w:rtl w:val="0"/>
              </w:rPr>
              <w:t xml:space="preserve"> are set, they cannot pass. </w:t>
            </w:r>
          </w:p>
          <w:p w:rsidR="00000000" w:rsidDel="00000000" w:rsidP="00000000" w:rsidRDefault="00000000" w:rsidRPr="00000000" w14:paraId="00000025">
            <w:pPr>
              <w:spacing w:line="240" w:lineRule="auto"/>
              <w:rPr/>
            </w:pPr>
            <w:r w:rsidDel="00000000" w:rsidR="00000000" w:rsidRPr="00000000">
              <w:rPr>
                <w:rtl w:val="0"/>
              </w:rPr>
              <w:t xml:space="preserve">Thy </w:t>
            </w:r>
            <w:hyperlink r:id="rId33">
              <w:r w:rsidDel="00000000" w:rsidR="00000000" w:rsidRPr="00000000">
                <w:rPr>
                  <w:color w:val="1155cc"/>
                  <w:u w:val="single"/>
                  <w:rtl w:val="0"/>
                </w:rPr>
                <w:t xml:space="preserve">days</w:t>
              </w:r>
            </w:hyperlink>
            <w:r w:rsidDel="00000000" w:rsidR="00000000" w:rsidRPr="00000000">
              <w:rPr>
                <w:rtl w:val="0"/>
              </w:rPr>
              <w:t xml:space="preserve"> are known, and thy years shall not be numbered less; therefore, </w:t>
            </w:r>
            <w:hyperlink r:id="rId34">
              <w:r w:rsidDel="00000000" w:rsidR="00000000" w:rsidRPr="00000000">
                <w:rPr>
                  <w:color w:val="1155cc"/>
                  <w:u w:val="single"/>
                  <w:rtl w:val="0"/>
                </w:rPr>
                <w:t xml:space="preserve">fear not</w:t>
              </w:r>
            </w:hyperlink>
            <w:r w:rsidDel="00000000" w:rsidR="00000000" w:rsidRPr="00000000">
              <w:rPr>
                <w:rtl w:val="0"/>
              </w:rPr>
              <w:t xml:space="preserve"> what man can do, for God shall be with you forever and ever.</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Noteworthy Changes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t xml:space="preserve">No noteworthy changes. However, the last verse had to embolden Joseph. He emerged from Liberty a truly free man with no fear of man. He was determined to do God’s will in all things, no matter how uncomfortable, inconvenient, or unpopular.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122?lang=eng#note6a" TargetMode="External"/><Relationship Id="rId22" Type="http://schemas.openxmlformats.org/officeDocument/2006/relationships/hyperlink" Target="https://www.churchofjesuschrist.org/study/scriptures/dc-testament/dc/122?lang=eng#note6c" TargetMode="External"/><Relationship Id="rId21" Type="http://schemas.openxmlformats.org/officeDocument/2006/relationships/hyperlink" Target="https://www.churchofjesuschrist.org/study/scriptures/dc-testament/dc/122?lang=eng#note6b" TargetMode="External"/><Relationship Id="rId24" Type="http://schemas.openxmlformats.org/officeDocument/2006/relationships/hyperlink" Target="https://www.churchofjesuschrist.org/study/scriptures/dc-testament/dc/122?lang=eng#note7b" TargetMode="External"/><Relationship Id="rId23" Type="http://schemas.openxmlformats.org/officeDocument/2006/relationships/hyperlink" Target="https://www.churchofjesuschrist.org/study/scriptures/dc-testament/dc/122?lang=eng#note7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122?lang=eng&amp;id=p5-p7#p5" TargetMode="External"/><Relationship Id="rId26" Type="http://schemas.openxmlformats.org/officeDocument/2006/relationships/hyperlink" Target="https://www.churchofjesuschrist.org/study/scriptures/dc-testament/dc/122?lang=eng#note7d" TargetMode="External"/><Relationship Id="rId25" Type="http://schemas.openxmlformats.org/officeDocument/2006/relationships/hyperlink" Target="https://www.churchofjesuschrist.org/study/scriptures/dc-testament/dc/122?lang=eng#note7c" TargetMode="External"/><Relationship Id="rId28" Type="http://schemas.openxmlformats.org/officeDocument/2006/relationships/hyperlink" Target="https://www.churchofjesuschrist.org/study/scriptures/dc-testament/dc/122?lang=eng#note8a" TargetMode="External"/><Relationship Id="rId27" Type="http://schemas.openxmlformats.org/officeDocument/2006/relationships/hyperlink" Target="https://www.churchofjesuschrist.org/study/scriptures/dc-testament/dc/122?lang=eng#note7e" TargetMode="External"/><Relationship Id="rId5" Type="http://schemas.openxmlformats.org/officeDocument/2006/relationships/styles" Target="styles.xml"/><Relationship Id="rId6" Type="http://schemas.openxmlformats.org/officeDocument/2006/relationships/hyperlink" Target="https://www.josephsmithpapers.org/paper-summary/letter-to-edward-partridge-and-the-church-circa-22-march-1839/3#historical-intro" TargetMode="External"/><Relationship Id="rId29" Type="http://schemas.openxmlformats.org/officeDocument/2006/relationships/hyperlink" Target="https://www.churchofjesuschrist.org/study/scriptures/dc-testament/dc/122?lang=eng#note8b" TargetMode="External"/><Relationship Id="rId7" Type="http://schemas.openxmlformats.org/officeDocument/2006/relationships/hyperlink" Target="https://www.churchofjesuschrist.org/study/scriptures/dc-testament/dc/121?lang=eng" TargetMode="External"/><Relationship Id="rId8" Type="http://schemas.openxmlformats.org/officeDocument/2006/relationships/hyperlink" Target="https://www.churchofjesuschrist.org/study/scriptures/dc-testament/dc/122?lang=eng&amp;id=p1-p4#p1" TargetMode="External"/><Relationship Id="rId31" Type="http://schemas.openxmlformats.org/officeDocument/2006/relationships/hyperlink" Target="https://www.churchofjesuschrist.org/study/scriptures/dc-testament/dc/122?lang=eng#note9b" TargetMode="External"/><Relationship Id="rId30" Type="http://schemas.openxmlformats.org/officeDocument/2006/relationships/hyperlink" Target="https://www.churchofjesuschrist.org/study/scriptures/dc-testament/dc/122?lang=eng#note9a" TargetMode="External"/><Relationship Id="rId11" Type="http://schemas.openxmlformats.org/officeDocument/2006/relationships/hyperlink" Target="https://www.churchofjesuschrist.org/study/scriptures/dc-testament/dc/122?lang=eng#note1a" TargetMode="External"/><Relationship Id="rId33" Type="http://schemas.openxmlformats.org/officeDocument/2006/relationships/hyperlink" Target="https://www.churchofjesuschrist.org/study/scriptures/dc-testament/dc/122?lang=eng#note9d" TargetMode="External"/><Relationship Id="rId10" Type="http://schemas.openxmlformats.org/officeDocument/2006/relationships/hyperlink" Target="https://www.churchofjesuschrist.org/study/scriptures/dc-testament/dc/122?lang=eng&amp;id=p8-p9#p8" TargetMode="External"/><Relationship Id="rId32" Type="http://schemas.openxmlformats.org/officeDocument/2006/relationships/hyperlink" Target="https://www.churchofjesuschrist.org/study/scriptures/dc-testament/dc/122?lang=eng#note9c" TargetMode="External"/><Relationship Id="rId13" Type="http://schemas.openxmlformats.org/officeDocument/2006/relationships/hyperlink" Target="https://www.churchofjesuschrist.org/study/scriptures/dc-testament/dc/122?lang=eng#note2a" TargetMode="External"/><Relationship Id="rId12" Type="http://schemas.openxmlformats.org/officeDocument/2006/relationships/hyperlink" Target="https://www.churchofjesuschrist.org/study/scriptures/dc-testament/dc/122?lang=eng#note1b" TargetMode="External"/><Relationship Id="rId34" Type="http://schemas.openxmlformats.org/officeDocument/2006/relationships/hyperlink" Target="https://www.churchofjesuschrist.org/study/scriptures/dc-testament/dc/122?lang=eng#note9e" TargetMode="External"/><Relationship Id="rId15" Type="http://schemas.openxmlformats.org/officeDocument/2006/relationships/hyperlink" Target="https://www.churchofjesuschrist.org/study/scriptures/dc-testament/dc/122?lang=eng#note4a" TargetMode="External"/><Relationship Id="rId14" Type="http://schemas.openxmlformats.org/officeDocument/2006/relationships/hyperlink" Target="https://www.churchofjesuschrist.org/study/scriptures/dc-testament/dc/122?lang=eng#note3a" TargetMode="External"/><Relationship Id="rId17" Type="http://schemas.openxmlformats.org/officeDocument/2006/relationships/hyperlink" Target="https://www.churchofjesuschrist.org/study/scriptures/dc-testament/dc/122?lang=eng#note4c" TargetMode="External"/><Relationship Id="rId16" Type="http://schemas.openxmlformats.org/officeDocument/2006/relationships/hyperlink" Target="https://www.churchofjesuschrist.org/study/scriptures/dc-testament/dc/122?lang=eng#note4b" TargetMode="External"/><Relationship Id="rId19" Type="http://schemas.openxmlformats.org/officeDocument/2006/relationships/hyperlink" Target="https://www.churchofjesuschrist.org/study/scriptures/dc-testament/dc/122?lang=eng#note5b" TargetMode="External"/><Relationship Id="rId18" Type="http://schemas.openxmlformats.org/officeDocument/2006/relationships/hyperlink" Target="https://www.churchofjesuschrist.org/study/scriptures/dc-testament/dc/122?lang=eng#note5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