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BBMB 1200 First-Test Study Guide</w:t>
      </w:r>
    </w:p>
    <w:p>
      <w:pPr>
        <w:pStyle w:val="Heading2"/>
      </w:pPr>
      <w:r>
        <w:t>Malting, carbohydrates, proteins, enzymes, mashing, and lautering</w:t>
      </w:r>
    </w:p>
    <w:p>
      <w:pPr/>
      <w:r>
        <w:t>This conventional study guide covers the same essential material as the seven first-exam BrewMUD quests. Use the summaries to organize the major ideas, then answer the review questions without looking back. Check your reasoning with the answer key at the end.</w:t>
      </w:r>
    </w:p>
    <w:p>
      <w:pPr/>
      <w:r>
        <w:t>The central goal is to explain relationships: how barley structure, water chemistry, starch structure, protein folding, enzyme behavior, and brewery operations determine the composition and movement of wort.</w:t>
      </w:r>
    </w:p>
    <w:p>
      <w:pPr>
        <w:pStyle w:val="Heading2"/>
      </w:pPr>
      <w:r>
        <w:t>Learning objectives</w:t>
      </w:r>
    </w:p>
    <w:p>
      <w:pPr/>
      <w:r>
        <w:t>After studying, you should be able to:</w:t>
      </w:r>
    </w:p>
    <w:p>
      <w:pPr>
        <w:pStyle w:val="ListParagraph"/>
        <w:numPr>
          <w:ilvl w:val="0"/>
          <w:numId w:val="1"/>
        </w:numPr>
      </w:pPr>
      <w:r>
        <w:t>Trace barley from grain receiving through steeping, germination, kilning, milling, mashing, and lautering.</w:t>
      </w:r>
    </w:p>
    <w:p>
      <w:pPr>
        <w:pStyle w:val="ListParagraph"/>
        <w:numPr>
          <w:ilvl w:val="0"/>
          <w:numId w:val="1"/>
        </w:numPr>
      </w:pPr>
      <w:r>
        <w:t>Explain how the embryo, gibberellic acid, aleurone, and hydrolytic enzymes participate in malting.</w:t>
      </w:r>
    </w:p>
    <w:p>
      <w:pPr>
        <w:pStyle w:val="ListParagraph"/>
        <w:numPr>
          <w:ilvl w:val="0"/>
          <w:numId w:val="1"/>
        </w:numPr>
      </w:pPr>
      <w:r>
        <w:t>Distinguish pH, alkalinity, and hardness and explain the brewing effects of several important ions.</w:t>
      </w:r>
    </w:p>
    <w:p>
      <w:pPr>
        <w:pStyle w:val="ListParagraph"/>
        <w:numPr>
          <w:ilvl w:val="0"/>
          <w:numId w:val="1"/>
        </w:numPr>
      </w:pPr>
      <w:r>
        <w:t>Relate glucose and maltose to the structure and enzymatic breakdown of starch.</w:t>
      </w:r>
    </w:p>
    <w:p>
      <w:pPr>
        <w:pStyle w:val="ListParagraph"/>
        <w:numPr>
          <w:ilvl w:val="0"/>
          <w:numId w:val="1"/>
        </w:numPr>
      </w:pPr>
      <w:r>
        <w:t>Compare amylose and amylopectin and explain starch crystallinity and gelatinization.</w:t>
      </w:r>
    </w:p>
    <w:p>
      <w:pPr>
        <w:pStyle w:val="ListParagraph"/>
        <w:numPr>
          <w:ilvl w:val="0"/>
          <w:numId w:val="1"/>
        </w:numPr>
      </w:pPr>
      <w:r>
        <w:t>Explain that proteins are folded amino-acid chains and distinguish denaturation from disappearance or backbone cleavage.</w:t>
      </w:r>
    </w:p>
    <w:p>
      <w:pPr>
        <w:pStyle w:val="ListParagraph"/>
        <w:numPr>
          <w:ilvl w:val="0"/>
          <w:numId w:val="1"/>
        </w:numPr>
      </w:pPr>
      <w:r>
        <w:t>Explain active sites, activation energy, and the effects of temperature and pH on enzyme activity.</w:t>
      </w:r>
    </w:p>
    <w:p>
      <w:pPr>
        <w:pStyle w:val="ListParagraph"/>
        <w:numPr>
          <w:ilvl w:val="0"/>
          <w:numId w:val="1"/>
        </w:numPr>
      </w:pPr>
      <w:r>
        <w:t>Compare alpha-amylase and beta-amylase and predict their effects on wort fermentability and body.</w:t>
      </w:r>
    </w:p>
    <w:p>
      <w:pPr>
        <w:pStyle w:val="ListParagraph"/>
        <w:numPr>
          <w:ilvl w:val="0"/>
          <w:numId w:val="1"/>
        </w:numPr>
      </w:pPr>
      <w:r>
        <w:t>Explain the iodine test, grain-bed filtration, vorlauf, sparging, and causes of a stuck runoff.</w:t>
      </w:r>
    </w:p>
    <w:p>
      <w:pPr>
        <w:pStyle w:val="Heading2"/>
      </w:pPr>
      <w:r>
        <w:t>1. The grain-to-wort pathway</w:t>
      </w:r>
    </w:p>
    <w:p>
      <w:pPr/>
      <w:r>
        <w:t>The first-exam material follows one connected process:</w:t>
      </w:r>
    </w:p>
    <w:p>
      <w:pPr>
        <w:pStyle w:val="ListParagraph"/>
        <w:numPr>
          <w:ilvl w:val="0"/>
          <w:numId w:val="2"/>
        </w:numPr>
      </w:pPr>
      <w:r>
        <w:t>Barley is inspected for uniformity.</w:t>
      </w:r>
    </w:p>
    <w:p>
      <w:pPr>
        <w:pStyle w:val="ListParagraph"/>
        <w:numPr>
          <w:ilvl w:val="0"/>
          <w:numId w:val="2"/>
        </w:numPr>
      </w:pPr>
      <w:r>
        <w:t>Steeping supplies water while air rests restore oxygen.</w:t>
      </w:r>
    </w:p>
    <w:p>
      <w:pPr>
        <w:pStyle w:val="ListParagraph"/>
        <w:numPr>
          <w:ilvl w:val="0"/>
          <w:numId w:val="2"/>
        </w:numPr>
      </w:pPr>
      <w:r>
        <w:t>Germination activates the embryo and aleurone.</w:t>
      </w:r>
    </w:p>
    <w:p>
      <w:pPr>
        <w:pStyle w:val="ListParagraph"/>
        <w:numPr>
          <w:ilvl w:val="0"/>
          <w:numId w:val="2"/>
        </w:numPr>
      </w:pPr>
      <w:r>
        <w:t>Kilning stops growth while balancing flavor development against enzyme survival.</w:t>
      </w:r>
    </w:p>
    <w:p>
      <w:pPr>
        <w:pStyle w:val="ListParagraph"/>
        <w:numPr>
          <w:ilvl w:val="0"/>
          <w:numId w:val="2"/>
        </w:numPr>
      </w:pPr>
      <w:r>
        <w:t>Milling exposes the endosperm while preserving useful husk pieces.</w:t>
      </w:r>
    </w:p>
    <w:p>
      <w:pPr>
        <w:pStyle w:val="ListParagraph"/>
        <w:numPr>
          <w:ilvl w:val="0"/>
          <w:numId w:val="2"/>
        </w:numPr>
      </w:pPr>
      <w:r>
        <w:t>Mashing uses water, heat, pH, and enzymes to convert accessible starch into sugars and dextrins.</w:t>
      </w:r>
    </w:p>
    <w:p>
      <w:pPr>
        <w:pStyle w:val="ListParagraph"/>
        <w:numPr>
          <w:ilvl w:val="0"/>
          <w:numId w:val="2"/>
        </w:numPr>
      </w:pPr>
      <w:r>
        <w:t>Lautering separates dissolved sweet wort from insoluble grain material.</w:t>
      </w:r>
    </w:p>
    <w:p>
      <w:pPr/>
      <w:r>
        <w:t>Each stage changes what the next stage can accomplish. A later operator cannot completely repair highly variable grain, poor modification, destroyed enzymes, inaccessible starch, or an unsuitable crush.</w:t>
      </w:r>
    </w:p>
    <w:p>
      <w:pPr>
        <w:pStyle w:val="Heading2"/>
      </w:pPr>
      <w:r>
        <w:t>2. Barley and malting</w:t>
      </w:r>
    </w:p>
    <w:p>
      <w:pPr>
        <w:pStyle w:val="Heading3"/>
      </w:pPr>
      <w:r>
        <w:t>Important kernel structures</w:t>
      </w:r>
    </w:p>
    <w:tbl>
      <w:tblPr>
        <w:tblStyle w:val="TableGrid"/>
        <w:tblW w:w="0" w:type="auto"/>
        <w:tblCaption w:val="Reference table: Structure; Relevant function"/>
        <w:tblDescription w:val="A reference table with columns: Structure, Relevant function"/>
      </w:tblPr>
      <w:tblGrid>
        <w:gridCol w:w="2600"/>
        <w:gridCol w:w="6200"/>
      </w:tblGrid>
      <w:tr>
        <w:trPr>
          <w:tblHeader/>
        </w:trPr>
        <w:tc>
          <w:tcPr>
            <w:tcW w:w="0" w:type="auto"/>
            <w:shd w:fill="F1BE48"/>
          </w:tcPr>
          <w:p>
            <w:pPr/>
            <w:r>
              <w:rPr>
                <w:b/>
              </w:rPr>
              <w:t>Structure</w:t>
            </w:r>
          </w:p>
        </w:tc>
        <w:tc>
          <w:tcPr>
            <w:tcW w:w="0" w:type="auto"/>
            <w:shd w:fill="F1BE48"/>
          </w:tcPr>
          <w:p>
            <w:pPr/>
            <w:r>
              <w:rPr>
                <w:b/>
              </w:rPr>
              <w:t>Relevant function</w:t>
            </w:r>
          </w:p>
        </w:tc>
      </w:tr>
      <w:tr>
        <w:tc>
          <w:tcPr>
            <w:tcW w:w="0" w:type="auto"/>
          </w:tcPr>
          <w:p>
            <w:pPr/>
            <w:r>
              <w:t>Embryo</w:t>
            </w:r>
          </w:p>
        </w:tc>
        <w:tc>
          <w:tcPr>
            <w:tcW w:w="0" w:type="auto"/>
          </w:tcPr>
          <w:p>
            <w:pPr/>
            <w:r>
              <w:t>Living tissue that begins germination and releases a gibberellic-acid signal</w:t>
            </w:r>
          </w:p>
        </w:tc>
      </w:tr>
      <w:tr>
        <w:tc>
          <w:tcPr>
            <w:tcW w:w="0" w:type="auto"/>
          </w:tcPr>
          <w:p>
            <w:pPr/>
            <w:r>
              <w:t>Endosperm</w:t>
            </w:r>
          </w:p>
        </w:tc>
        <w:tc>
          <w:tcPr>
            <w:tcW w:w="0" w:type="auto"/>
          </w:tcPr>
          <w:p>
            <w:pPr/>
            <w:r>
              <w:t>Stores starch and protein that can become brewery extract</w:t>
            </w:r>
          </w:p>
        </w:tc>
      </w:tr>
      <w:tr>
        <w:tc>
          <w:tcPr>
            <w:tcW w:w="0" w:type="auto"/>
          </w:tcPr>
          <w:p>
            <w:pPr/>
            <w:r>
              <w:t>Aleurone</w:t>
            </w:r>
          </w:p>
        </w:tc>
        <w:tc>
          <w:tcPr>
            <w:tcW w:w="0" w:type="auto"/>
          </w:tcPr>
          <w:p>
            <w:pPr/>
            <w:r>
              <w:t>Responds to the germination signal by producing and secreting hydrolytic enzymes</w:t>
            </w:r>
          </w:p>
        </w:tc>
      </w:tr>
      <w:tr>
        <w:tc>
          <w:tcPr>
            <w:tcW w:w="0" w:type="auto"/>
          </w:tcPr>
          <w:p>
            <w:pPr/>
            <w:r>
              <w:t>Husk</w:t>
            </w:r>
          </w:p>
        </w:tc>
        <w:tc>
          <w:tcPr>
            <w:tcW w:w="0" w:type="auto"/>
          </w:tcPr>
          <w:p>
            <w:pPr/>
            <w:r>
              <w:t>Protects the kernel and later helps form the lauter filter bed</w:t>
            </w:r>
          </w:p>
        </w:tc>
      </w:tr>
    </w:tbl>
    <w:p>
      <w:pPr/>
      <w:r>
        <w:t>A uniform lot of two-row barley generally hydrates and germinates more consistently than a lot with highly variable kernel size or starting moisture.</w:t>
      </w:r>
    </w:p>
    <w:p>
      <w:pPr>
        <w:pStyle w:val="Heading3"/>
      </w:pPr>
      <w:r>
        <w:t>Steeping, germination, and modification</w:t>
      </w:r>
    </w:p>
    <w:p>
      <w:pPr/>
      <w:r>
        <w:t xml:space="preserve">Steeping raises kernel moisture and awakens metabolism. Maltsters alternate water steeps with </w:t>
      </w:r>
      <w:r>
        <w:rPr>
          <w:b/>
        </w:rPr>
        <w:t>air rests</w:t>
      </w:r>
      <w:r>
        <w:t xml:space="preserve"> because germinating barley respires and requires oxygen. Continuous submersion can make the living kernels oxygen-limited.</w:t>
      </w:r>
    </w:p>
    <w:p>
      <w:pPr/>
      <w:r>
        <w:t xml:space="preserve">The embryo releases </w:t>
      </w:r>
      <w:r>
        <w:rPr>
          <w:b/>
        </w:rPr>
        <w:t>gibberellic acid</w:t>
      </w:r>
      <w:r>
        <w:t xml:space="preserve"> during germination. Gibberellic acid is a signal; it does not digest starch itself. It stimulates aleurone cells to produce and secrete alpha-amylase, proteases, and other hydrolases. These enzymes help open the cell-wall and protein matrix surrounding endosperm reserves.</w:t>
      </w:r>
    </w:p>
    <w:p>
      <w:pPr/>
      <w:r>
        <w:t xml:space="preserve">This progressive opening of the endosperm is called </w:t>
      </w:r>
      <w:r>
        <w:rPr>
          <w:b/>
        </w:rPr>
        <w:t>modification</w:t>
      </w:r>
      <w:r>
        <w:t>. Modification must proceed far enough to make stored material accessible, but growth must stop before the embryo consumes too much potential extract.</w:t>
      </w:r>
    </w:p>
    <w:p>
      <w:pPr>
        <w:pStyle w:val="Heading3"/>
      </w:pPr>
      <w:r>
        <w:t>Kilning</w:t>
      </w:r>
    </w:p>
    <w:p>
      <w:pPr/>
      <w:r>
        <w:t>Drying stops germination. More intense heating can create additional malt color and flavor, but it also destroys more heat-sensitive enzyme activity. Kilning therefore balances flavor and color development against preservation of useful enzymes.</w:t>
      </w:r>
    </w:p>
    <w:p>
      <w:pPr>
        <w:pStyle w:val="Heading2"/>
      </w:pPr>
      <w:r>
        <w:t>3. Milling and brewing water</w:t>
      </w:r>
    </w:p>
    <w:p>
      <w:pPr>
        <w:pStyle w:val="Heading3"/>
      </w:pPr>
      <w:r>
        <w:t>Milling</w:t>
      </w:r>
    </w:p>
    <w:p>
      <w:pPr/>
      <w:r>
        <w:t>The rollers should expose the starchy endosperm without turning the entire kernel into flour. Exposed endosperm improves access during mashing. Relatively intact husk pieces later create permeable channels in the lauter bed. Too coarse a crush can reduce extract; too much flour can contribute to bed compaction and a stuck runoff.</w:t>
      </w:r>
    </w:p>
    <w:p>
      <w:pPr>
        <w:pStyle w:val="Heading3"/>
      </w:pPr>
      <w:r>
        <w:t>pH, alkalinity, and hardness</w:t>
      </w:r>
    </w:p>
    <w:p>
      <w:pPr>
        <w:pStyle w:val="ListParagraph"/>
        <w:numPr>
          <w:ilvl w:val="0"/>
          <w:numId w:val="1"/>
        </w:numPr>
      </w:pPr>
      <w:r>
        <w:rPr>
          <w:b/>
        </w:rPr>
        <w:t>pH</w:t>
      </w:r>
      <w:r>
        <w:t xml:space="preserve"> is a logarithmic measure related to hydrogen-ion activity. A one-unit pH change represents a tenfold change in hydrogen-ion activity.</w:t>
      </w:r>
    </w:p>
    <w:p>
      <w:pPr>
        <w:pStyle w:val="ListParagraph"/>
        <w:numPr>
          <w:ilvl w:val="0"/>
          <w:numId w:val="1"/>
        </w:numPr>
      </w:pPr>
      <w:r>
        <w:rPr>
          <w:b/>
        </w:rPr>
        <w:t>Alkalinity</w:t>
      </w:r>
      <w:r>
        <w:t xml:space="preserve"> is acid-neutralizing capacity—the ability to resist a decrease in pH. Bicarbonate commonly contributes to alkalinity by accepting protons.</w:t>
      </w:r>
    </w:p>
    <w:p>
      <w:pPr>
        <w:pStyle w:val="ListParagraph"/>
        <w:numPr>
          <w:ilvl w:val="0"/>
          <w:numId w:val="1"/>
        </w:numPr>
      </w:pPr>
      <w:r>
        <w:rPr>
          <w:b/>
        </w:rPr>
        <w:t>Hardness</w:t>
      </w:r>
      <w:r>
        <w:t xml:space="preserve"> mainly reflects polyvalent ions such as calcium and magnesium. Hardness and alkalinity are not the same measurement.</w:t>
      </w:r>
    </w:p>
    <w:p>
      <w:pPr>
        <w:pStyle w:val="ListParagraph"/>
        <w:numPr>
          <w:ilvl w:val="0"/>
          <w:numId w:val="1"/>
        </w:numPr>
      </w:pPr>
      <w:r>
        <w:t>Starting-water pH alone does not determine mash pH. The grist reacts with the water, so grist composition and water alkalinity both matter.</w:t>
      </w:r>
    </w:p>
    <w:p>
      <w:pPr>
        <w:pStyle w:val="Heading3"/>
      </w:pPr>
      <w:r>
        <w:t>Important brewing ions</w:t>
      </w:r>
    </w:p>
    <w:tbl>
      <w:tblPr>
        <w:tblStyle w:val="TableGrid"/>
        <w:tblW w:w="0" w:type="auto"/>
        <w:tblCaption w:val="Reference table: Component; Important effect"/>
        <w:tblDescription w:val="A reference table with columns: Component, Important effect"/>
      </w:tblPr>
      <w:tblGrid>
        <w:gridCol w:w="2600"/>
        <w:gridCol w:w="6200"/>
      </w:tblGrid>
      <w:tr>
        <w:trPr>
          <w:tblHeader/>
        </w:trPr>
        <w:tc>
          <w:tcPr>
            <w:tcW w:w="0" w:type="auto"/>
            <w:shd w:fill="F1BE48"/>
          </w:tcPr>
          <w:p>
            <w:pPr/>
            <w:r>
              <w:rPr>
                <w:b/>
              </w:rPr>
              <w:t>Component</w:t>
            </w:r>
          </w:p>
        </w:tc>
        <w:tc>
          <w:tcPr>
            <w:tcW w:w="0" w:type="auto"/>
            <w:shd w:fill="F1BE48"/>
          </w:tcPr>
          <w:p>
            <w:pPr/>
            <w:r>
              <w:rPr>
                <w:b/>
              </w:rPr>
              <w:t>Important effect</w:t>
            </w:r>
          </w:p>
        </w:tc>
      </w:tr>
      <w:tr>
        <w:tc>
          <w:tcPr>
            <w:tcW w:w="0" w:type="auto"/>
          </w:tcPr>
          <w:p>
            <w:pPr/>
            <w:r>
              <w:t>Bicarbonate</w:t>
            </w:r>
          </w:p>
        </w:tc>
        <w:tc>
          <w:tcPr>
            <w:tcW w:w="0" w:type="auto"/>
          </w:tcPr>
          <w:p>
            <w:pPr/>
            <w:r>
              <w:t>Contributes alkalinity and resists acidification</w:t>
            </w:r>
          </w:p>
        </w:tc>
      </w:tr>
      <w:tr>
        <w:tc>
          <w:tcPr>
            <w:tcW w:w="0" w:type="auto"/>
          </w:tcPr>
          <w:p>
            <w:pPr/>
            <w:r>
              <w:t>Calcium</w:t>
            </w:r>
          </w:p>
        </w:tc>
        <w:tc>
          <w:tcPr>
            <w:tcW w:w="0" w:type="auto"/>
          </w:tcPr>
          <w:p>
            <w:pPr/>
            <w:r>
              <w:t>Can promote phosphate reactions that lower mash pH and can help stabilize alpha-amylase</w:t>
            </w:r>
          </w:p>
        </w:tc>
      </w:tr>
      <w:tr>
        <w:tc>
          <w:tcPr>
            <w:tcW w:w="0" w:type="auto"/>
          </w:tcPr>
          <w:p>
            <w:pPr/>
            <w:r>
              <w:t>Sulfate</w:t>
            </w:r>
          </w:p>
        </w:tc>
        <w:tc>
          <w:tcPr>
            <w:tcW w:w="0" w:type="auto"/>
          </w:tcPr>
          <w:p>
            <w:pPr/>
            <w:r>
              <w:t>Can emphasize bitterness and dryness; too much may seem harsh</w:t>
            </w:r>
          </w:p>
        </w:tc>
      </w:tr>
      <w:tr>
        <w:tc>
          <w:tcPr>
            <w:tcW w:w="0" w:type="auto"/>
          </w:tcPr>
          <w:p>
            <w:pPr/>
            <w:r>
              <w:t>Chloride</w:t>
            </w:r>
          </w:p>
        </w:tc>
        <w:tc>
          <w:tcPr>
            <w:tcW w:w="0" w:type="auto"/>
          </w:tcPr>
          <w:p>
            <w:pPr/>
            <w:r>
              <w:t>Can emphasize fullness and apparent sweetness</w:t>
            </w:r>
          </w:p>
        </w:tc>
      </w:tr>
    </w:tbl>
    <w:p>
      <w:pPr/>
      <w:r>
        <w:t>Water treatment should address the actual chemical problem. Adjusting alkalinity and balancing flavor ions are related decisions, but they are not the same task.</w:t>
      </w:r>
    </w:p>
    <w:p>
      <w:pPr>
        <w:pStyle w:val="Heading2"/>
      </w:pPr>
      <w:r>
        <w:t>4. Carbohydrates and starch</w:t>
      </w:r>
    </w:p>
    <w:p>
      <w:pPr>
        <w:pStyle w:val="Heading3"/>
      </w:pPr>
      <w:r>
        <w:t>Glucose, maltose, and starch</w:t>
      </w:r>
    </w:p>
    <w:p>
      <w:pPr/>
      <w:r>
        <w:rPr>
          <w:b/>
        </w:rPr>
        <w:t>Glucose</w:t>
      </w:r>
      <w:r>
        <w:t xml:space="preserve"> is a monosaccharide: one sugar unit. Barley builds starch by linking many glucose units together.</w:t>
      </w:r>
    </w:p>
    <w:p>
      <w:pPr/>
      <w:r>
        <w:rPr>
          <w:b/>
        </w:rPr>
        <w:t>Maltose</w:t>
      </w:r>
      <w:r>
        <w:t xml:space="preserve"> is a disaccharide made from two glucose units joined by an alpha-1,4 glycosidic bond. During mashing, beta-amylase repeatedly releases maltose from accessible nonreducing ends of starch chains. Maltose is therefore an important fermentable sugar in wort.</w:t>
      </w:r>
    </w:p>
    <w:p>
      <w:pPr/>
      <w:r>
        <w:rPr>
          <w:b/>
        </w:rPr>
        <w:t>Starch</w:t>
      </w:r>
      <w:r>
        <w:t xml:space="preserve"> is not a single uniform chain. Its two major components are amylose and amylopectin.</w:t>
      </w:r>
    </w:p>
    <w:tbl>
      <w:tblPr>
        <w:tblStyle w:val="TableGrid"/>
        <w:tblW w:w="0" w:type="auto"/>
        <w:tblCaption w:val="Reference table: Starch component; Structure; Important consequence"/>
        <w:tblDescription w:val="A reference table with columns: Starch component, Structure, Important consequence"/>
      </w:tblPr>
      <w:tblGrid>
        <w:gridCol w:w="2200"/>
        <w:gridCol w:w="5200"/>
        <w:gridCol w:w="1400"/>
      </w:tblGrid>
      <w:tr>
        <w:trPr>
          <w:tblHeader/>
        </w:trPr>
        <w:tc>
          <w:tcPr>
            <w:tcW w:w="0" w:type="auto"/>
            <w:shd w:fill="F1BE48"/>
          </w:tcPr>
          <w:p>
            <w:pPr/>
            <w:r>
              <w:rPr>
                <w:b/>
              </w:rPr>
              <w:t>Starch component</w:t>
            </w:r>
          </w:p>
        </w:tc>
        <w:tc>
          <w:tcPr>
            <w:tcW w:w="0" w:type="auto"/>
            <w:shd w:fill="F1BE48"/>
          </w:tcPr>
          <w:p>
            <w:pPr/>
            <w:r>
              <w:rPr>
                <w:b/>
              </w:rPr>
              <w:t>Structure</w:t>
            </w:r>
          </w:p>
        </w:tc>
        <w:tc>
          <w:tcPr>
            <w:tcW w:w="0" w:type="auto"/>
            <w:shd w:fill="F1BE48"/>
          </w:tcPr>
          <w:p>
            <w:pPr/>
            <w:r>
              <w:rPr>
                <w:b/>
              </w:rPr>
              <w:t>Important consequence</w:t>
            </w:r>
          </w:p>
        </w:tc>
      </w:tr>
      <w:tr>
        <w:tc>
          <w:tcPr>
            <w:tcW w:w="0" w:type="auto"/>
          </w:tcPr>
          <w:p>
            <w:pPr/>
            <w:r>
              <w:t>Amylose</w:t>
            </w:r>
          </w:p>
        </w:tc>
        <w:tc>
          <w:tcPr>
            <w:tcW w:w="0" w:type="auto"/>
          </w:tcPr>
          <w:p>
            <w:pPr/>
            <w:r>
              <w:t>Mostly unbranched glucose joined alpha-1,4; chains can form helices</w:t>
            </w:r>
          </w:p>
        </w:tc>
        <w:tc>
          <w:tcPr>
            <w:tcW w:w="0" w:type="auto"/>
          </w:tcPr>
          <w:p>
            <w:pPr/>
            <w:r>
              <w:t>Long helices interact with iodine, and aligned chains can participate in ordered packing</w:t>
            </w:r>
          </w:p>
        </w:tc>
      </w:tr>
      <w:tr>
        <w:tc>
          <w:tcPr>
            <w:tcW w:w="0" w:type="auto"/>
          </w:tcPr>
          <w:p>
            <w:pPr/>
            <w:r>
              <w:t>Amylopectin</w:t>
            </w:r>
          </w:p>
        </w:tc>
        <w:tc>
          <w:tcPr>
            <w:tcW w:w="0" w:type="auto"/>
          </w:tcPr>
          <w:p>
            <w:pPr/>
            <w:r>
              <w:t>Alpha-1,4 glucose chains connected by alpha-1,6 branch points; usually about 70–80% of ordinary starch</w:t>
            </w:r>
          </w:p>
        </w:tc>
        <w:tc>
          <w:tcPr>
            <w:tcW w:w="0" w:type="auto"/>
          </w:tcPr>
          <w:p>
            <w:pPr/>
            <w:r>
              <w:t>Branching creates many chain ends, but packed regions can still limit enzyme access</w:t>
            </w:r>
          </w:p>
        </w:tc>
      </w:tr>
    </w:tbl>
    <w:p>
      <w:pPr>
        <w:pStyle w:val="Heading3"/>
      </w:pPr>
      <w:r>
        <w:t>Crystallinity and gelatinization</w:t>
      </w:r>
    </w:p>
    <w:p>
      <w:pPr/>
      <w:r>
        <w:t>Aligned, hydrogen-bonded starch chains can form ordered regions that exclude water. Amylases cannot efficiently attack bonds they cannot physically reach.</w:t>
      </w:r>
    </w:p>
    <w:p>
      <w:pPr/>
      <w:r>
        <w:rPr>
          <w:b/>
        </w:rPr>
        <w:t>Gelatinization</w:t>
      </w:r>
      <w:r>
        <w:t xml:space="preserve"> occurs when heat and water disrupt ordered granule packing and hydrate the starch chains. It improves enzyme access to amylose and amylopectin. Gelatinization does </w:t>
      </w:r>
      <w:r>
        <w:rPr>
          <w:b/>
        </w:rPr>
        <w:t>not</w:t>
      </w:r>
      <w:r>
        <w:t xml:space="preserve"> itself hydrolyze starch into maltose or glucose; enzymes must perform that chemical bond cleavage.</w:t>
      </w:r>
    </w:p>
    <w:p>
      <w:pPr>
        <w:pStyle w:val="Heading2"/>
      </w:pPr>
      <w:r>
        <w:t>5. Proteins and enzymes</w:t>
      </w:r>
    </w:p>
    <w:p>
      <w:pPr>
        <w:pStyle w:val="Heading3"/>
      </w:pPr>
      <w:r>
        <w:t>Proteins, folding, and denaturation</w:t>
      </w:r>
    </w:p>
    <w:p>
      <w:pPr/>
      <w:r>
        <w:t>Proteins are chains assembled from amino-acid building blocks. The order and chemical properties of the amino acids help each chain fold into a specific three-dimensional shape. Shape matters because it produces binding surfaces and active sites.</w:t>
      </w:r>
    </w:p>
    <w:p>
      <w:pPr/>
      <w:r>
        <w:rPr>
          <w:b/>
        </w:rPr>
        <w:t>Denaturation</w:t>
      </w:r>
      <w:r>
        <w:t xml:space="preserve"> disrupts the interactions that maintain a protein's folded shape. Heat can therefore leave an enzyme chemically detectable as protein while destroying its activity. The protein did not vanish, and ordinary heat denaturation does not normally cut the entire amino-acid chain apart; its working shape was lost.</w:t>
      </w:r>
    </w:p>
    <w:p>
      <w:pPr>
        <w:pStyle w:val="Heading3"/>
      </w:pPr>
      <w:r>
        <w:t>What an enzyme does</w:t>
      </w:r>
    </w:p>
    <w:p>
      <w:pPr/>
      <w:r>
        <w:t xml:space="preserve">An enzyme accelerates a reaction by providing a pathway with a lower </w:t>
      </w:r>
      <w:r>
        <w:rPr>
          <w:b/>
        </w:rPr>
        <w:t>activation-energy barrier</w:t>
      </w:r>
      <w:r>
        <w:t>. It is not permanently consumed by the reaction and does not change the reaction's final equilibrium.</w:t>
      </w:r>
    </w:p>
    <w:p>
      <w:pPr/>
      <w:r>
        <w:t xml:space="preserve">The </w:t>
      </w:r>
      <w:r>
        <w:rPr>
          <w:b/>
        </w:rPr>
        <w:t>active site</w:t>
      </w:r>
      <w:r>
        <w:t xml:space="preserve"> is the region that binds particular substrates and positions them for reaction. If folding or denaturation changes the active site's shape or chemical groups, substrate binding and catalysis can fail.</w:t>
      </w:r>
    </w:p>
    <w:p>
      <w:pPr>
        <w:pStyle w:val="Heading3"/>
      </w:pPr>
      <w:r>
        <w:t>Temperature and pH optima</w:t>
      </w:r>
    </w:p>
    <w:p>
      <w:pPr/>
      <w:r>
        <w:t>Each enzyme has a useful temperature range and a pH optimum.</w:t>
      </w:r>
    </w:p>
    <w:p>
      <w:pPr>
        <w:pStyle w:val="ListParagraph"/>
        <w:numPr>
          <w:ilvl w:val="0"/>
          <w:numId w:val="1"/>
        </w:numPr>
      </w:pPr>
      <w:r>
        <w:t>At low temperature, limited molecular motion slows reaction rates.</w:t>
      </w:r>
    </w:p>
    <w:p>
      <w:pPr>
        <w:pStyle w:val="ListParagraph"/>
        <w:numPr>
          <w:ilvl w:val="0"/>
          <w:numId w:val="1"/>
        </w:numPr>
      </w:pPr>
      <w:r>
        <w:t>As temperature approaches an enzyme's useful range, reaction rate generally increases.</w:t>
      </w:r>
    </w:p>
    <w:p>
      <w:pPr>
        <w:pStyle w:val="ListParagraph"/>
        <w:numPr>
          <w:ilvl w:val="0"/>
          <w:numId w:val="1"/>
        </w:numPr>
      </w:pPr>
      <w:r>
        <w:t>Excessive heat disrupts folding and can irreversibly reduce activity.</w:t>
      </w:r>
    </w:p>
    <w:p>
      <w:pPr>
        <w:pStyle w:val="ListParagraph"/>
        <w:numPr>
          <w:ilvl w:val="0"/>
          <w:numId w:val="1"/>
        </w:numPr>
      </w:pPr>
      <w:r>
        <w:t>Unsuitable pH changes the charged groups needed for folding, substrate binding, or catalysis.</w:t>
      </w:r>
    </w:p>
    <w:p>
      <w:pPr>
        <w:pStyle w:val="ListParagraph"/>
        <w:numPr>
          <w:ilvl w:val="0"/>
          <w:numId w:val="1"/>
        </w:numPr>
      </w:pPr>
      <w:r>
        <w:t>One mash condition cannot maximize every enzyme because different enzymes have different optima and stabilities.</w:t>
      </w:r>
    </w:p>
    <w:p>
      <w:pPr>
        <w:pStyle w:val="Heading2"/>
      </w:pPr>
      <w:r>
        <w:t>6. Alpha-amylase, beta-amylase, and the mash</w:t>
      </w:r>
    </w:p>
    <w:tbl>
      <w:tblPr>
        <w:tblStyle w:val="TableGrid"/>
        <w:tblW w:w="0" w:type="auto"/>
        <w:tblCaption w:val="Reference table: Enzyme; Approximate useful range; Pattern of attack; Major brewing effect"/>
        <w:tblDescription w:val="A reference table with columns: Enzyme, Approximate useful range, Pattern of attack, Major brewing effect"/>
      </w:tblPr>
      <w:tblGrid>
        <w:gridCol w:w="1800"/>
        <w:gridCol w:w="1800"/>
        <w:gridCol w:w="2400"/>
        <w:gridCol w:w="2800"/>
      </w:tblGrid>
      <w:tr>
        <w:trPr>
          <w:tblHeader/>
        </w:trPr>
        <w:tc>
          <w:tcPr>
            <w:tcW w:w="0" w:type="auto"/>
            <w:shd w:fill="F1BE48"/>
          </w:tcPr>
          <w:p>
            <w:pPr/>
            <w:r>
              <w:rPr>
                <w:b/>
              </w:rPr>
              <w:t>Enzyme</w:t>
            </w:r>
          </w:p>
        </w:tc>
        <w:tc>
          <w:tcPr>
            <w:tcW w:w="0" w:type="auto"/>
            <w:shd w:fill="F1BE48"/>
          </w:tcPr>
          <w:p>
            <w:pPr/>
            <w:r>
              <w:rPr>
                <w:b/>
              </w:rPr>
              <w:t>Approximate useful range</w:t>
            </w:r>
          </w:p>
        </w:tc>
        <w:tc>
          <w:tcPr>
            <w:tcW w:w="0" w:type="auto"/>
            <w:shd w:fill="F1BE48"/>
          </w:tcPr>
          <w:p>
            <w:pPr/>
            <w:r>
              <w:rPr>
                <w:b/>
              </w:rPr>
              <w:t>Pattern of attack</w:t>
            </w:r>
          </w:p>
        </w:tc>
        <w:tc>
          <w:tcPr>
            <w:tcW w:w="0" w:type="auto"/>
            <w:shd w:fill="F1BE48"/>
          </w:tcPr>
          <w:p>
            <w:pPr/>
            <w:r>
              <w:rPr>
                <w:b/>
              </w:rPr>
              <w:t>Major brewing effect</w:t>
            </w:r>
          </w:p>
        </w:tc>
      </w:tr>
      <w:tr>
        <w:tc>
          <w:tcPr>
            <w:tcW w:w="0" w:type="auto"/>
          </w:tcPr>
          <w:p>
            <w:pPr/>
            <w:r>
              <w:t>Beta-amylase</w:t>
            </w:r>
          </w:p>
        </w:tc>
        <w:tc>
          <w:tcPr>
            <w:tcW w:w="0" w:type="auto"/>
          </w:tcPr>
          <w:p>
            <w:pPr/>
            <w:r>
              <w:t>130–150°F</w:t>
            </w:r>
          </w:p>
        </w:tc>
        <w:tc>
          <w:tcPr>
            <w:tcW w:w="0" w:type="auto"/>
          </w:tcPr>
          <w:p>
            <w:pPr/>
            <w:r>
              <w:t>Works from accessible nonreducing chain ends</w:t>
            </w:r>
          </w:p>
        </w:tc>
        <w:tc>
          <w:tcPr>
            <w:tcW w:w="0" w:type="auto"/>
          </w:tcPr>
          <w:p>
            <w:pPr/>
            <w:r>
              <w:t>Repeatedly releases maltose; supports fermentability</w:t>
            </w:r>
          </w:p>
        </w:tc>
      </w:tr>
      <w:tr>
        <w:tc>
          <w:tcPr>
            <w:tcW w:w="0" w:type="auto"/>
          </w:tcPr>
          <w:p>
            <w:pPr/>
            <w:r>
              <w:t>Alpha-amylase</w:t>
            </w:r>
          </w:p>
        </w:tc>
        <w:tc>
          <w:tcPr>
            <w:tcW w:w="0" w:type="auto"/>
          </w:tcPr>
          <w:p>
            <w:pPr/>
            <w:r>
              <w:t>155–167°F</w:t>
            </w:r>
          </w:p>
        </w:tc>
        <w:tc>
          <w:tcPr>
            <w:tcW w:w="0" w:type="auto"/>
          </w:tcPr>
          <w:p>
            <w:pPr/>
            <w:r>
              <w:t>Cleaves internal alpha-1,4 bonds</w:t>
            </w:r>
          </w:p>
        </w:tc>
        <w:tc>
          <w:tcPr>
            <w:tcW w:w="0" w:type="auto"/>
          </w:tcPr>
          <w:p>
            <w:pPr/>
            <w:r>
              <w:t>Rapidly shortens chains, lowers viscosity, and produces dextrins plus new ends</w:t>
            </w:r>
          </w:p>
        </w:tc>
      </w:tr>
    </w:tbl>
    <w:p>
      <w:pPr/>
      <w:r>
        <w:t xml:space="preserve">These windows are approximate and overlap. </w:t>
      </w:r>
      <w:r>
        <w:rPr>
          <w:b/>
        </w:rPr>
        <w:t>Beta-amylase is less heat-stable than alpha-amylase.</w:t>
      </w:r>
      <w:r>
        <w:t xml:space="preserve"> A lower-temperature mash better preserves beta-amylase and generally produces more maltose and a more fermentable wort. A hotter mash can retain considerable alpha-amylase activity while losing beta-amylase, leaving more dextrins, lower fermentability, and greater body.</w:t>
      </w:r>
    </w:p>
    <w:p>
      <w:pPr/>
      <w:r>
        <w:t>Mash performance also requires:</w:t>
      </w:r>
    </w:p>
    <w:p>
      <w:pPr>
        <w:pStyle w:val="ListParagraph"/>
        <w:numPr>
          <w:ilvl w:val="0"/>
          <w:numId w:val="1"/>
        </w:numPr>
      </w:pPr>
      <w:r>
        <w:t>A crush that exposes the endosperm.</w:t>
      </w:r>
    </w:p>
    <w:p>
      <w:pPr>
        <w:pStyle w:val="ListParagraph"/>
        <w:numPr>
          <w:ilvl w:val="0"/>
          <w:numId w:val="1"/>
        </w:numPr>
      </w:pPr>
      <w:r>
        <w:t>Heat and water sufficient to gelatinize the starch.</w:t>
      </w:r>
    </w:p>
    <w:p>
      <w:pPr>
        <w:pStyle w:val="ListParagraph"/>
        <w:numPr>
          <w:ilvl w:val="0"/>
          <w:numId w:val="1"/>
        </w:numPr>
      </w:pPr>
      <w:r>
        <w:t>A useful mash pH for the enzymes.</w:t>
      </w:r>
    </w:p>
    <w:p>
      <w:pPr>
        <w:pStyle w:val="ListParagraph"/>
        <w:numPr>
          <w:ilvl w:val="0"/>
          <w:numId w:val="1"/>
        </w:numPr>
      </w:pPr>
      <w:r>
        <w:t>Enough time and mixing for enzymes to contact accessible substrate.</w:t>
      </w:r>
    </w:p>
    <w:p>
      <w:pPr>
        <w:pStyle w:val="Heading3"/>
      </w:pPr>
      <w:r>
        <w:t>The starch–iodine test</w:t>
      </w:r>
    </w:p>
    <w:p>
      <w:pPr/>
      <w:r>
        <w:t>Iodine fits within sufficiently long amylose helices and produces a dark blue-black complex. Persistent dark color indicates that substantial long starch chains remain. Loss of the dark color shows that long chains have been shortened, but it does not identify whether the resulting molecules are maltose, glucose, or dextrins.</w:t>
      </w:r>
    </w:p>
    <w:p>
      <w:pPr/>
      <w:r>
        <w:t>An iodine-dark mash therefore requires diagnosis. Check substrate access, temperature history, pH, enzyme survival, time, mixing, and sampling before choosing a correction.</w:t>
      </w:r>
    </w:p>
    <w:p>
      <w:pPr>
        <w:pStyle w:val="Heading2"/>
      </w:pPr>
      <w:r>
        <w:t>7. Lautering</w:t>
      </w:r>
    </w:p>
    <w:p>
      <w:pPr/>
      <w:r>
        <w:t>Lautering separates dissolved sweet wort from insoluble grain material. The spent-grain bed—especially relatively intact husks—acts as the main filter above the false bottom.</w:t>
      </w:r>
    </w:p>
    <w:p>
      <w:pPr>
        <w:pStyle w:val="ListParagraph"/>
        <w:numPr>
          <w:ilvl w:val="0"/>
          <w:numId w:val="1"/>
        </w:numPr>
      </w:pPr>
      <w:r>
        <w:rPr>
          <w:b/>
        </w:rPr>
        <w:t>Vorlauf</w:t>
      </w:r>
      <w:r>
        <w:t xml:space="preserve"> returns cloudy first runnings to the top of the bed until suspended particles are captured and clarity improves.</w:t>
      </w:r>
    </w:p>
    <w:p>
      <w:pPr>
        <w:pStyle w:val="ListParagraph"/>
        <w:numPr>
          <w:ilvl w:val="0"/>
          <w:numId w:val="1"/>
        </w:numPr>
      </w:pPr>
      <w:r>
        <w:rPr>
          <w:b/>
        </w:rPr>
        <w:t>Sparging</w:t>
      </w:r>
      <w:r>
        <w:t xml:space="preserve"> gently and evenly rinses extract retained in the grain.</w:t>
      </w:r>
    </w:p>
    <w:p>
      <w:pPr>
        <w:pStyle w:val="ListParagraph"/>
        <w:numPr>
          <w:ilvl w:val="0"/>
          <w:numId w:val="1"/>
        </w:numPr>
      </w:pPr>
      <w:r>
        <w:t>Excessive flour, excessively rapid runoff, or an overcompacted bed can reduce permeability and cause a stuck runoff.</w:t>
      </w:r>
    </w:p>
    <w:p>
      <w:pPr>
        <w:pStyle w:val="ListParagraph"/>
        <w:numPr>
          <w:ilvl w:val="0"/>
          <w:numId w:val="1"/>
        </w:numPr>
      </w:pPr>
      <w:r>
        <w:t>Uneven sparging can produce channels that bypass parts of the grain bed.</w:t>
      </w:r>
    </w:p>
    <w:p>
      <w:pPr>
        <w:pStyle w:val="ListParagraph"/>
        <w:numPr>
          <w:ilvl w:val="0"/>
          <w:numId w:val="1"/>
        </w:numPr>
      </w:pPr>
      <w:r>
        <w:t>Excessive sparge volume, temperature, or pH can extract unwanted husk compounds.</w:t>
      </w:r>
    </w:p>
    <w:p>
      <w:pPr/>
      <w:r>
        <w:t>The correct response to a slow runoff is diagnosis and controlled correction—not simply forcing liquid through the bed faster.</w:t>
      </w:r>
    </w:p>
    <w:p>
      <w:r>
        <w:br w:type="page"/>
      </w:r>
    </w:p>
    <w:p>
      <w:pPr>
        <w:pStyle w:val="Heading2"/>
      </w:pPr>
      <w:r>
        <w:t>Review questions</w:t>
      </w:r>
    </w:p>
    <w:p>
      <w:pPr/>
      <w:r>
        <w:t>Answer these without using the preceding notes. Questions 1–16 emphasize recall and comparison; questions 17–25 ask you to apply the concepts.</w:t>
      </w:r>
    </w:p>
    <w:p>
      <w:pPr>
        <w:pStyle w:val="ListParagraph"/>
        <w:numPr>
          <w:ilvl w:val="0"/>
          <w:numId w:val="3"/>
        </w:numPr>
      </w:pPr>
      <w:r>
        <w:t>Give one relevant function each for the embryo, endosperm, aleurone, and husk.</w:t>
      </w:r>
    </w:p>
    <w:p>
      <w:pPr>
        <w:pStyle w:val="ListParagraph"/>
        <w:numPr>
          <w:ilvl w:val="0"/>
          <w:numId w:val="3"/>
        </w:numPr>
      </w:pPr>
      <w:r>
        <w:t>Why are water steeps alternated with air rests?</w:t>
      </w:r>
    </w:p>
    <w:p>
      <w:pPr>
        <w:pStyle w:val="ListParagraph"/>
        <w:numPr>
          <w:ilvl w:val="0"/>
          <w:numId w:val="3"/>
        </w:numPr>
      </w:pPr>
      <w:r>
        <w:t>Trace the signal from the embryo to hydrolytic-enzyme production in the aleurone.</w:t>
      </w:r>
    </w:p>
    <w:p>
      <w:pPr>
        <w:pStyle w:val="ListParagraph"/>
        <w:numPr>
          <w:ilvl w:val="0"/>
          <w:numId w:val="3"/>
        </w:numPr>
      </w:pPr>
      <w:r>
        <w:t>What does modification mean during malting?</w:t>
      </w:r>
    </w:p>
    <w:p>
      <w:pPr>
        <w:pStyle w:val="ListParagraph"/>
        <w:numPr>
          <w:ilvl w:val="0"/>
          <w:numId w:val="3"/>
        </w:numPr>
      </w:pPr>
      <w:r>
        <w:t>State the central tradeoff in a more intense kiln schedule.</w:t>
      </w:r>
    </w:p>
    <w:p>
      <w:pPr>
        <w:pStyle w:val="ListParagraph"/>
        <w:numPr>
          <w:ilvl w:val="0"/>
          <w:numId w:val="3"/>
        </w:numPr>
      </w:pPr>
      <w:r>
        <w:t>Why should milling expose the endosperm while preserving useful husk pieces?</w:t>
      </w:r>
    </w:p>
    <w:p>
      <w:pPr>
        <w:pStyle w:val="ListParagraph"/>
        <w:numPr>
          <w:ilvl w:val="0"/>
          <w:numId w:val="3"/>
        </w:numPr>
      </w:pPr>
      <w:r>
        <w:t>Distinguish pH, alkalinity, and hardness.</w:t>
      </w:r>
    </w:p>
    <w:p>
      <w:pPr>
        <w:pStyle w:val="ListParagraph"/>
        <w:numPr>
          <w:ilvl w:val="0"/>
          <w:numId w:val="3"/>
        </w:numPr>
      </w:pPr>
      <w:r>
        <w:t>Compare the brewing effects of bicarbonate, calcium, sulfate, and chloride.</w:t>
      </w:r>
    </w:p>
    <w:p>
      <w:pPr>
        <w:pStyle w:val="ListParagraph"/>
        <w:numPr>
          <w:ilvl w:val="0"/>
          <w:numId w:val="3"/>
        </w:numPr>
      </w:pPr>
      <w:r>
        <w:t>How are glucose, maltose, and starch related?</w:t>
      </w:r>
    </w:p>
    <w:p>
      <w:pPr>
        <w:pStyle w:val="ListParagraph"/>
        <w:numPr>
          <w:ilvl w:val="0"/>
          <w:numId w:val="3"/>
        </w:numPr>
      </w:pPr>
      <w:r>
        <w:t>Compare the structures of amylose and amylopectin.</w:t>
      </w:r>
    </w:p>
    <w:p>
      <w:pPr>
        <w:pStyle w:val="ListParagraph"/>
        <w:numPr>
          <w:ilvl w:val="0"/>
          <w:numId w:val="3"/>
        </w:numPr>
      </w:pPr>
      <w:r>
        <w:t>Why can ordered starch resist amylase attack?</w:t>
      </w:r>
    </w:p>
    <w:p>
      <w:pPr>
        <w:pStyle w:val="ListParagraph"/>
        <w:numPr>
          <w:ilvl w:val="0"/>
          <w:numId w:val="3"/>
        </w:numPr>
      </w:pPr>
      <w:r>
        <w:t>What does gelatinization accomplish, and what does it not accomplish?</w:t>
      </w:r>
    </w:p>
    <w:p>
      <w:pPr>
        <w:pStyle w:val="ListParagraph"/>
        <w:numPr>
          <w:ilvl w:val="0"/>
          <w:numId w:val="3"/>
        </w:numPr>
      </w:pPr>
      <w:r>
        <w:t>Why can heat leave a protein present but eliminate its activity?</w:t>
      </w:r>
    </w:p>
    <w:p>
      <w:pPr>
        <w:pStyle w:val="ListParagraph"/>
        <w:numPr>
          <w:ilvl w:val="0"/>
          <w:numId w:val="3"/>
        </w:numPr>
      </w:pPr>
      <w:r>
        <w:t>What does an enzyme change about a reaction, and what does it leave unchanged?</w:t>
      </w:r>
    </w:p>
    <w:p>
      <w:pPr>
        <w:pStyle w:val="ListParagraph"/>
        <w:numPr>
          <w:ilvl w:val="0"/>
          <w:numId w:val="3"/>
        </w:numPr>
      </w:pPr>
      <w:r>
        <w:t>How can temperature and pH move an enzyme away from its optimum?</w:t>
      </w:r>
    </w:p>
    <w:p>
      <w:pPr>
        <w:pStyle w:val="ListParagraph"/>
        <w:numPr>
          <w:ilvl w:val="0"/>
          <w:numId w:val="3"/>
        </w:numPr>
      </w:pPr>
      <w:r>
        <w:t>Compare alpha-amylase and beta-amylase in direction of attack, products, and heat stability.</w:t>
      </w:r>
    </w:p>
    <w:p>
      <w:pPr>
        <w:pStyle w:val="ListParagraph"/>
        <w:numPr>
          <w:ilvl w:val="0"/>
          <w:numId w:val="3"/>
        </w:numPr>
      </w:pPr>
      <w:r>
        <w:t>A barley lot germinates unevenly even though an enzyme assay is normal. What raw-material or steeping problem would you investigate first?</w:t>
      </w:r>
    </w:p>
    <w:p>
      <w:pPr>
        <w:pStyle w:val="ListParagraph"/>
        <w:numPr>
          <w:ilvl w:val="0"/>
          <w:numId w:val="3"/>
        </w:numPr>
      </w:pPr>
      <w:r>
        <w:t>A maltster increases curing temperature to produce more color and flavor. What biochemical cost should be anticipated?</w:t>
      </w:r>
    </w:p>
    <w:p>
      <w:pPr>
        <w:pStyle w:val="ListParagraph"/>
        <w:numPr>
          <w:ilvl w:val="0"/>
          <w:numId w:val="3"/>
        </w:numPr>
      </w:pPr>
      <w:r>
        <w:t>Two waters have the same initial pH but different bicarbonate concentrations. Why might they produce different mash pH values with the same grist?</w:t>
      </w:r>
    </w:p>
    <w:p>
      <w:pPr>
        <w:pStyle w:val="ListParagraph"/>
        <w:numPr>
          <w:ilvl w:val="0"/>
          <w:numId w:val="3"/>
        </w:numPr>
      </w:pPr>
      <w:r>
        <w:t>A starch sample was heated in water and gelatinized. Why does that not prove that maltose was produced?</w:t>
      </w:r>
    </w:p>
    <w:p>
      <w:pPr>
        <w:pStyle w:val="ListParagraph"/>
        <w:numPr>
          <w:ilvl w:val="0"/>
          <w:numId w:val="3"/>
        </w:numPr>
      </w:pPr>
      <w:r>
        <w:t>A heated enzyme remains detectable by a protein assay but has no catalytic activity. Explain the result.</w:t>
      </w:r>
    </w:p>
    <w:p>
      <w:pPr>
        <w:pStyle w:val="ListParagraph"/>
        <w:numPr>
          <w:ilvl w:val="0"/>
          <w:numId w:val="3"/>
        </w:numPr>
      </w:pPr>
      <w:r>
        <w:t>A brewer wants a drier, more highly attenuated beer. Which amylase should be protected, and what part of the mash-temperature range should receive greater emphasis?</w:t>
      </w:r>
    </w:p>
    <w:p>
      <w:pPr>
        <w:pStyle w:val="ListParagraph"/>
        <w:numPr>
          <w:ilvl w:val="0"/>
          <w:numId w:val="3"/>
        </w:numPr>
      </w:pPr>
      <w:r>
        <w:t>A mash retains alpha-amylase activity but has lost much of its beta-amylase activity. Predict its dextrin content, maltose production, fermentability, and body.</w:t>
      </w:r>
    </w:p>
    <w:p>
      <w:pPr>
        <w:pStyle w:val="ListParagraph"/>
        <w:numPr>
          <w:ilvl w:val="0"/>
          <w:numId w:val="3"/>
        </w:numPr>
      </w:pPr>
      <w:r>
        <w:t>An iodine test remains blue-black late in the mash. What relationships or process variables should be checked before choosing a correction?</w:t>
      </w:r>
    </w:p>
    <w:p>
      <w:pPr>
        <w:pStyle w:val="ListParagraph"/>
        <w:numPr>
          <w:ilvl w:val="0"/>
          <w:numId w:val="3"/>
        </w:numPr>
      </w:pPr>
      <w:r>
        <w:t>The lauter grant slows to a trickle. Explain how crush, husks, runoff rate, bed compaction, vorlauf, and sparging should be considered.</w:t>
      </w:r>
    </w:p>
    <w:p>
      <w:r>
        <w:br w:type="page"/>
      </w:r>
    </w:p>
    <w:p>
      <w:pPr>
        <w:pStyle w:val="Heading2"/>
      </w:pPr>
      <w:r>
        <w:t>Answer key and explanations</w:t>
      </w:r>
    </w:p>
    <w:p>
      <w:pPr>
        <w:pStyle w:val="ListParagraph"/>
        <w:numPr>
          <w:ilvl w:val="0"/>
          <w:numId w:val="4"/>
        </w:numPr>
      </w:pPr>
      <w:r>
        <w:rPr>
          <w:b/>
        </w:rPr>
        <w:t>Embryo:</w:t>
      </w:r>
      <w:r>
        <w:t xml:space="preserve"> living tissue that initiates germination and releases gibberellic acid. </w:t>
      </w:r>
      <w:r>
        <w:rPr>
          <w:b/>
        </w:rPr>
        <w:t>Endosperm:</w:t>
      </w:r>
      <w:r>
        <w:t xml:space="preserve"> stores starch and protein. </w:t>
      </w:r>
      <w:r>
        <w:rPr>
          <w:b/>
        </w:rPr>
        <w:t>Aleurone:</w:t>
      </w:r>
      <w:r>
        <w:t xml:space="preserve"> responds to the signal by producing and secreting hydrolases. </w:t>
      </w:r>
      <w:r>
        <w:rPr>
          <w:b/>
        </w:rPr>
        <w:t>Husk:</w:t>
      </w:r>
      <w:r>
        <w:t xml:space="preserve"> protects the kernel and later supports the lauter filter bed.</w:t>
      </w:r>
    </w:p>
    <w:p>
      <w:pPr>
        <w:pStyle w:val="ListParagraph"/>
        <w:numPr>
          <w:ilvl w:val="0"/>
          <w:numId w:val="4"/>
        </w:numPr>
      </w:pPr>
      <w:r>
        <w:t>Germinating kernels respire. Air rests restore oxygen and prevent continuous submersion from making the grain oxygen-limited.</w:t>
      </w:r>
    </w:p>
    <w:p>
      <w:pPr>
        <w:pStyle w:val="ListParagraph"/>
        <w:numPr>
          <w:ilvl w:val="0"/>
          <w:numId w:val="4"/>
        </w:numPr>
      </w:pPr>
      <w:r>
        <w:t>The embryo releases gibberellic acid; that signal reaches the aleurone; aleurone cells produce and secrete alpha-amylase, proteases, and other hydrolases that help mobilize endosperm reserves.</w:t>
      </w:r>
    </w:p>
    <w:p>
      <w:pPr>
        <w:pStyle w:val="ListParagraph"/>
        <w:numPr>
          <w:ilvl w:val="0"/>
          <w:numId w:val="4"/>
        </w:numPr>
      </w:pPr>
      <w:r>
        <w:t>Modification is the progressive opening of the cell-wall and protein matrix around endosperm reserves. It makes stored material accessible for brewing.</w:t>
      </w:r>
    </w:p>
    <w:p>
      <w:pPr>
        <w:pStyle w:val="ListParagraph"/>
        <w:numPr>
          <w:ilvl w:val="0"/>
          <w:numId w:val="4"/>
        </w:numPr>
      </w:pPr>
      <w:r>
        <w:t>More intense kilning develops more color and flavor but destroys a larger fraction of heat-sensitive enzyme activity.</w:t>
      </w:r>
    </w:p>
    <w:p>
      <w:pPr>
        <w:pStyle w:val="ListParagraph"/>
        <w:numPr>
          <w:ilvl w:val="0"/>
          <w:numId w:val="4"/>
        </w:numPr>
      </w:pPr>
      <w:r>
        <w:t>Exposed endosperm improves water and enzyme access during mashing. Preserved husks later provide permeable channels and the principal filter material during lautering.</w:t>
      </w:r>
    </w:p>
    <w:p>
      <w:pPr>
        <w:pStyle w:val="ListParagraph"/>
        <w:numPr>
          <w:ilvl w:val="0"/>
          <w:numId w:val="4"/>
        </w:numPr>
      </w:pPr>
      <w:r>
        <w:t>pH is a logarithmic measure related to hydrogen-ion activity; alkalinity is acid-neutralizing capacity and resistance to pH decrease; hardness mainly reflects polyvalent ions such as calcium and magnesium.</w:t>
      </w:r>
    </w:p>
    <w:p>
      <w:pPr>
        <w:pStyle w:val="ListParagraph"/>
        <w:numPr>
          <w:ilvl w:val="0"/>
          <w:numId w:val="4"/>
        </w:numPr>
      </w:pPr>
      <w:r>
        <w:t>Bicarbonate contributes alkalinity. Calcium can help lower mash pH through phosphate chemistry and stabilize alpha-amylase. Sulfate can emphasize bitterness and dryness. Chloride can emphasize fullness and apparent sweetness.</w:t>
      </w:r>
    </w:p>
    <w:p>
      <w:pPr>
        <w:pStyle w:val="ListParagraph"/>
        <w:numPr>
          <w:ilvl w:val="0"/>
          <w:numId w:val="4"/>
        </w:numPr>
      </w:pPr>
      <w:r>
        <w:t>Glucose is one sugar unit and the monomer used to build starch. Maltose contains two glucose units joined alpha-1,4. Starch contains long glucose polymers, and beta-amylase can release maltose from accessible chain ends.</w:t>
      </w:r>
    </w:p>
    <w:p>
      <w:pPr>
        <w:pStyle w:val="ListParagraph"/>
        <w:numPr>
          <w:ilvl w:val="0"/>
          <w:numId w:val="4"/>
        </w:numPr>
      </w:pPr>
      <w:r>
        <w:t>Amylose is mostly unbranched alpha-1,4 glucan and can form helices. Amylopectin contains alpha-1,4 chains connected by alpha-1,6 branches and usually makes up most ordinary starch.</w:t>
      </w:r>
    </w:p>
    <w:p>
      <w:pPr>
        <w:pStyle w:val="ListParagraph"/>
        <w:numPr>
          <w:ilvl w:val="0"/>
          <w:numId w:val="4"/>
        </w:numPr>
      </w:pPr>
      <w:r>
        <w:t>Aligned, hydrogen-bonded starch chains can form ordered regions that exclude water and physically limit enzyme access.</w:t>
      </w:r>
    </w:p>
    <w:p>
      <w:pPr>
        <w:pStyle w:val="ListParagraph"/>
        <w:numPr>
          <w:ilvl w:val="0"/>
          <w:numId w:val="4"/>
        </w:numPr>
      </w:pPr>
      <w:r>
        <w:t>Heat and water disrupt ordered granule packing and hydrate starch chains, improving enzyme access. Gelatinization itself does not hydrolyze starch into sugar.</w:t>
      </w:r>
    </w:p>
    <w:p>
      <w:pPr>
        <w:pStyle w:val="ListParagraph"/>
        <w:numPr>
          <w:ilvl w:val="0"/>
          <w:numId w:val="4"/>
        </w:numPr>
      </w:pPr>
      <w:r>
        <w:t>Protein function depends on a folded three-dimensional shape. Heat can denature that fold and deform the active site without making the amino-acid chain disappear.</w:t>
      </w:r>
    </w:p>
    <w:p>
      <w:pPr>
        <w:pStyle w:val="ListParagraph"/>
        <w:numPr>
          <w:ilvl w:val="0"/>
          <w:numId w:val="4"/>
        </w:numPr>
      </w:pPr>
      <w:r>
        <w:t>An enzyme lowers the activation-energy barrier and increases reaction rate. It is not permanently consumed and does not change the final equilibrium.</w:t>
      </w:r>
    </w:p>
    <w:p>
      <w:pPr>
        <w:pStyle w:val="ListParagraph"/>
        <w:numPr>
          <w:ilvl w:val="0"/>
          <w:numId w:val="4"/>
        </w:numPr>
      </w:pPr>
      <w:r>
        <w:t>Low temperature slows molecular motion; excessive heat can denature the protein. Unsuitable pH alters charged groups needed for folding, substrate binding, or catalysis.</w:t>
      </w:r>
    </w:p>
    <w:p>
      <w:pPr>
        <w:pStyle w:val="ListParagraph"/>
        <w:numPr>
          <w:ilvl w:val="0"/>
          <w:numId w:val="4"/>
        </w:numPr>
      </w:pPr>
      <w:r>
        <w:t>Alpha-amylase attacks internal alpha-1,4 bonds and produces shorter dextrins plus new ends. Beta-amylase works from nonreducing ends and releases maltose. Beta-amylase is less heat-stable.</w:t>
      </w:r>
    </w:p>
    <w:p>
      <w:pPr>
        <w:pStyle w:val="ListParagraph"/>
        <w:numPr>
          <w:ilvl w:val="0"/>
          <w:numId w:val="4"/>
        </w:numPr>
      </w:pPr>
      <w:r>
        <w:t>Investigate variability in kernel size or starting moisture and uneven hydration or oxygenation during steeping. These differences can give kernels different biochemical starting times even when the enzyme itself works.</w:t>
      </w:r>
    </w:p>
    <w:p>
      <w:pPr>
        <w:pStyle w:val="ListParagraph"/>
        <w:numPr>
          <w:ilvl w:val="0"/>
          <w:numId w:val="4"/>
        </w:numPr>
      </w:pPr>
      <w:r>
        <w:t>Expect a loss of enzymatic power because greater heat denatures more heat-sensitive enzymes.</w:t>
      </w:r>
    </w:p>
    <w:p>
      <w:pPr>
        <w:pStyle w:val="ListParagraph"/>
        <w:numPr>
          <w:ilvl w:val="0"/>
          <w:numId w:val="4"/>
        </w:numPr>
      </w:pPr>
      <w:r>
        <w:t>The water with more bicarbonate has greater acid-neutralizing capacity and resists the pH decrease produced by the grist more strongly. Equal starting pH does not mean equal buffering behavior.</w:t>
      </w:r>
    </w:p>
    <w:p>
      <w:pPr>
        <w:pStyle w:val="ListParagraph"/>
        <w:numPr>
          <w:ilvl w:val="0"/>
          <w:numId w:val="4"/>
        </w:numPr>
      </w:pPr>
      <w:r>
        <w:t>Gelatinization is a physical opening and hydration of starch structure. Maltose production requires enzymatic hydrolysis of glycosidic bonds.</w:t>
      </w:r>
    </w:p>
    <w:p>
      <w:pPr>
        <w:pStyle w:val="ListParagraph"/>
        <w:numPr>
          <w:ilvl w:val="0"/>
          <w:numId w:val="4"/>
        </w:numPr>
      </w:pPr>
      <w:r>
        <w:t>The amino-acid chain can remain chemically detectable while heat disrupts the folded shape and active site required for catalysis.</w:t>
      </w:r>
    </w:p>
    <w:p>
      <w:pPr>
        <w:pStyle w:val="ListParagraph"/>
        <w:numPr>
          <w:ilvl w:val="0"/>
          <w:numId w:val="4"/>
        </w:numPr>
      </w:pPr>
      <w:r>
        <w:t>Protect beta-amylase and emphasize the lower saccharification range in which it remains active. Greater maltose production generally supports greater fermentability and attenuation.</w:t>
      </w:r>
    </w:p>
    <w:p>
      <w:pPr>
        <w:pStyle w:val="ListParagraph"/>
        <w:numPr>
          <w:ilvl w:val="0"/>
          <w:numId w:val="4"/>
        </w:numPr>
      </w:pPr>
      <w:r>
        <w:t>Alpha-amylase can still shorten starch into dextrins, but reduced beta-amylase means less maltose. Expect more residual dextrin, lower fermentability, and greater body.</w:t>
      </w:r>
    </w:p>
    <w:p>
      <w:pPr>
        <w:pStyle w:val="ListParagraph"/>
        <w:numPr>
          <w:ilvl w:val="0"/>
          <w:numId w:val="4"/>
        </w:numPr>
      </w:pPr>
      <w:r>
        <w:t>Check whether milling exposed the endosperm, whether starch gelatinized, mash temperature history, mash pH, alpha- and beta-amylase survival, time, mixing, and whether the sample was representative. Dark color reports remaining long chains; it does not identify the cause.</w:t>
      </w:r>
    </w:p>
    <w:p>
      <w:pPr>
        <w:pStyle w:val="ListParagraph"/>
        <w:numPr>
          <w:ilvl w:val="0"/>
          <w:numId w:val="4"/>
        </w:numPr>
      </w:pPr>
      <w:r>
        <w:t>Check for excessive flour or too few intact husks, an overly rapid draw that compacted the bed, and uneven sparging or channeling. Use vorlauf to return cloudy first wort while filtration develops, and correct flow gently rather than forcing liquid through the obstruction.</w:t>
      </w:r>
    </w:p>
    <w:p>
      <w:pPr>
        <w:pStyle w:val="Heading2"/>
      </w:pPr>
      <w:r>
        <w:t>Final integration check</w:t>
      </w:r>
    </w:p>
    <w:p>
      <w:pPr/>
      <w:r>
        <w:t>You are ready when you can explain this chain in your own words:</w:t>
      </w:r>
    </w:p>
    <w:p>
      <w:pPr/>
      <w:r>
        <w:rPr>
          <w:b/>
        </w:rPr>
        <w:t>Uniform barley → controlled steeping and oxygenation → gibberellic-acid signaling → aleurone enzyme production → endosperm modification → controlled kilning → an appropriate crush → water/grist pH chemistry → starch gelatinization → temperature- and pH-dependent alpha- and beta-amylase action → a chosen maltose/dextrin balance → grain-bed filtration, vorlauf, and controlled sparging.</w:t>
      </w:r>
    </w:p>
    <w:sectPr>
      <w:pgSz w:w="12240" w:h="15840"/>
      <w:pgMar w:top="720" w:right="900" w:bottom="720" w:left="900" w:header="360" w:footer="36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tabs>
          <w:tab w:val="num" w:pos="540"/>
        </w:tabs>
        <w:ind w:left="540" w:hanging="270"/>
      </w:pPr>
    </w:lvl>
  </w:abstractNum>
  <w:abstractNum w:abstractNumId="1">
    <w:multiLevelType w:val="singleLevel"/>
    <w:lvl w:ilvl="0">
      <w:start w:val="1"/>
      <w:numFmt w:val="bullet"/>
      <w:lvlText w:val="•"/>
      <w:lvlJc w:val="left"/>
      <w:pPr>
        <w:tabs>
          <w:tab w:val="num" w:pos="540"/>
        </w:tabs>
        <w:ind w:left="540" w:hanging="270"/>
      </w:pPr>
      <w:rPr>
        <w:rFonts w:ascii="Symbol" w:hAnsi="Symbol"/>
      </w:r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tyles.xml><?xml version="1.0" encoding="utf-8"?>
<w:styles xmlns:w="http://schemas.openxmlformats.org/wordprocessingml/2006/main">
  <w:docDefaults>
    <w:rPrDefault>
      <w:rPr>
        <w:rFonts w:ascii="Aptos" w:hAnsi="Aptos"/>
        <w:lang w:val="en-US"/>
        <w:sz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120"/>
      <w:outlineLvl w:val="0"/>
    </w:pPr>
    <w:rPr>
      <w:rFonts w:ascii="Aptos Display" w:hAnsi="Aptos Display"/>
      <w:b/>
      <w:color w:val="7C2529"/>
      <w:sz w:val="36"/>
    </w:rPr>
  </w:style>
  <w:style w:type="paragraph" w:styleId="Heading2">
    <w:name w:val="heading 2"/>
    <w:basedOn w:val="Normal"/>
    <w:next w:val="Normal"/>
    <w:uiPriority w:val="9"/>
    <w:qFormat/>
    <w:pPr>
      <w:keepNext/>
      <w:keepLines/>
      <w:spacing w:before="200" w:after="80"/>
      <w:outlineLvl w:val="1"/>
    </w:pPr>
    <w:rPr>
      <w:rFonts w:ascii="Aptos Display" w:hAnsi="Aptos Display"/>
      <w:b/>
      <w:color w:val="7C2529"/>
      <w:sz w:val="28"/>
    </w:rPr>
  </w:style>
  <w:style w:type="paragraph" w:styleId="Heading3">
    <w:name w:val="heading 3"/>
    <w:basedOn w:val="Normal"/>
    <w:next w:val="Normal"/>
    <w:uiPriority w:val="9"/>
    <w:qFormat/>
    <w:pPr>
      <w:keepNext/>
      <w:keepLines/>
      <w:spacing w:before="140" w:after="40"/>
      <w:outlineLvl w:val="2"/>
    </w:pPr>
    <w:rPr>
      <w:rFonts w:ascii="Aptos Display" w:hAnsi="Aptos Display"/>
      <w:b/>
      <w:color w:val="7C2529"/>
      <w:sz w:val="24"/>
    </w:rPr>
  </w:style>
  <w:style w:type="paragraph" w:styleId="ListParagraph">
    <w:name w:val="List Paragraph"/>
    <w:basedOn w:val="Normal"/>
    <w:pPr>
      <w:ind w:left="540" w:hanging="270"/>
      <w:contextualSpacing/>
    </w:pPr>
  </w:style>
  <w:style w:type="paragraph" w:styleId="CodeBlock">
    <w:name w:val="Code Block"/>
    <w:basedOn w:val="Normal"/>
    <w:pPr>
      <w:ind w:left="360"/>
      <w:spacing w:after="0"/>
    </w:pPr>
    <w:rPr>
      <w:rFonts w:ascii="Consolas" w:hAnsi="Consolas"/>
      <w:sz w:val="20"/>
    </w:rPr>
  </w:style>
  <w:style w:type="character" w:styleId="Hyperlink">
    <w:name w:val="Hyperlink"/>
    <w:basedOn w:val="DefaultParagraphFont"/>
    <w:uiPriority w:val="99"/>
    <w:unhideWhenUsed/>
    <w:rPr>
      <w:color w:val="0563C1"/>
      <w:u w:val="single"/>
    </w:rPr>
  </w:style>
  <w:style w:type="table" w:styleId="TableGrid">
    <w:name w:val="Table Grid"/>
    <w:uiPriority w:val="59"/>
    <w:qFormat/>
    <w:tblPr>
      <w:tblBorders>
        <w:top w:val="single" w:sz="4" w:color="B7B7B7"/>
        <w:left w:val="single" w:sz="4" w:color="B7B7B7"/>
        <w:bottom w:val="single" w:sz="4" w:color="B7B7B7"/>
        <w:right w:val="single" w:sz="4" w:color="B7B7B7"/>
        <w:insideH w:val="single" w:sz="4" w:color="D9D9D9"/>
        <w:insideV w:val="single" w:sz="4" w:color="D9D9D9"/>
      </w:tblBorders>
      <w:tblCellMar>
        <w:top w:w="80" w:type="dxa"/>
        <w:left w:w="100" w:type="dxa"/>
        <w:bottom w:w="80" w:type="dxa"/>
        <w:right w:w="100"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BrewMUD handout builder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BBMB 1200 First-Test Study Guide</dc:title>
  <dc:subject>Malting, biomolecules, enzymes, mashing, and lautering</dc:subject>
  <dc:creator>BBMB 1200 BrewMUD</dc:creator>
  <dc:description>A conventional study guide covering the same first-test material presented in BrewMUD.</dc:description>
  <dcterms:created xsi:type="dcterms:W3CDTF">2026-09-12T15:00:14Z</dcterms:created>
  <dcterms:modified xsi:type="dcterms:W3CDTF">2026-09-12T15:00:14Z</dcterms:modified>
</cp:coreProperties>
</file>