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36F49D28"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w:t>
      </w:r>
      <w:r w:rsidR="00866BE7">
        <w:rPr>
          <w:rFonts w:ascii="Times New Roman" w:eastAsia="Times New Roman" w:hAnsi="Times New Roman" w:cs="Times New Roman"/>
        </w:rPr>
        <w:t>55</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4A418CFC"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w:t>
      </w:r>
      <w:r w:rsidR="00753173">
        <w:rPr>
          <w:rFonts w:ascii="Times New Roman" w:eastAsia="Times New Roman" w:hAnsi="Times New Roman" w:cs="Times New Roman"/>
        </w:rPr>
        <w:t xml:space="preserve">not just a statistical analysis package, but </w:t>
      </w:r>
      <w:r w:rsidR="005F6C17">
        <w:rPr>
          <w:rFonts w:ascii="Times New Roman" w:eastAsia="Times New Roman" w:hAnsi="Times New Roman" w:cs="Times New Roman"/>
        </w:rPr>
        <w:t>a</w:t>
      </w:r>
      <w:r w:rsidR="00A6693B">
        <w:rPr>
          <w:rFonts w:ascii="Times New Roman" w:eastAsia="Times New Roman" w:hAnsi="Times New Roman" w:cs="Times New Roman"/>
        </w:rPr>
        <w:t xml:space="preserve"> fully-fledged</w:t>
      </w:r>
      <w:r w:rsidR="005F6C17">
        <w:rPr>
          <w:rFonts w:ascii="Times New Roman" w:eastAsia="Times New Roman" w:hAnsi="Times New Roman" w:cs="Times New Roman"/>
        </w:rPr>
        <w:t xml:space="preserve"> programming </w:t>
      </w:r>
      <w:r w:rsidR="005F6C17">
        <w:rPr>
          <w:rFonts w:ascii="Times New Roman" w:eastAsia="Times New Roman" w:hAnsi="Times New Roman" w:cs="Times New Roman"/>
          <w:i/>
        </w:rPr>
        <w:t>language</w:t>
      </w:r>
      <w:r w:rsidR="00B745B2">
        <w:rPr>
          <w:rFonts w:ascii="Times New Roman" w:eastAsia="Times New Roman" w:hAnsi="Times New Roman" w:cs="Times New Roman"/>
        </w:rPr>
        <w:t xml:space="preserve">. R has </w:t>
      </w:r>
      <w:r w:rsidR="00C80845">
        <w:rPr>
          <w:rFonts w:ascii="Times New Roman" w:eastAsia="Times New Roman" w:hAnsi="Times New Roman" w:cs="Times New Roman"/>
        </w:rPr>
        <w:t xml:space="preserve">even managed to </w:t>
      </w:r>
      <w:r w:rsidR="00B745B2">
        <w:rPr>
          <w:rFonts w:ascii="Times New Roman" w:eastAsia="Times New Roman" w:hAnsi="Times New Roman" w:cs="Times New Roman"/>
        </w:rPr>
        <w:t xml:space="preserve">become </w:t>
      </w:r>
      <w:r w:rsidR="00F64569">
        <w:rPr>
          <w:rFonts w:ascii="Times New Roman" w:eastAsia="Times New Roman" w:hAnsi="Times New Roman" w:cs="Times New Roman"/>
        </w:rPr>
        <w:t>one of the ten most popular programming languages (Cass, 2018)</w:t>
      </w:r>
      <w:r w:rsidR="00C80845">
        <w:rPr>
          <w:rFonts w:ascii="Times New Roman" w:eastAsia="Times New Roman" w:hAnsi="Times New Roman" w:cs="Times New Roman"/>
        </w:rPr>
        <w:t xml:space="preserve"> </w:t>
      </w:r>
      <w:r w:rsidR="00F64569">
        <w:rPr>
          <w:rFonts w:ascii="Times New Roman" w:eastAsia="Times New Roman" w:hAnsi="Times New Roman" w:cs="Times New Roman"/>
        </w:rPr>
        <w:t xml:space="preserve">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r w:rsidR="00F64569">
        <w:rPr>
          <w:rFonts w:ascii="Times New Roman" w:eastAsia="Times New Roman" w:hAnsi="Times New Roman" w:cs="Times New Roman"/>
        </w:rPr>
        <w:t>data.table</w:t>
      </w:r>
      <w:proofErr w:type="spell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609E8CF0"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RStudio</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2018; Jones, </w:t>
      </w:r>
      <w:proofErr w:type="spellStart"/>
      <w:r w:rsidR="00BE2D0A">
        <w:rPr>
          <w:rFonts w:ascii="Times New Roman" w:eastAsia="Times New Roman" w:hAnsi="Times New Roman" w:cs="Times New Roman"/>
        </w:rPr>
        <w:t>Nydick</w:t>
      </w:r>
      <w:proofErr w:type="spellEnd"/>
      <w:r w:rsidR="00BE2D0A">
        <w:rPr>
          <w:rFonts w:ascii="Times New Roman" w:eastAsia="Times New Roman" w:hAnsi="Times New Roman" w:cs="Times New Roman"/>
        </w:rPr>
        <w:t xml:space="preserve">, &amp; Wiseman, 2019a; Jones, </w:t>
      </w:r>
      <w:proofErr w:type="spellStart"/>
      <w:r w:rsidR="00BE2D0A">
        <w:rPr>
          <w:rFonts w:ascii="Times New Roman" w:eastAsia="Times New Roman" w:hAnsi="Times New Roman" w:cs="Times New Roman"/>
        </w:rPr>
        <w:t>Nydick</w:t>
      </w:r>
      <w:proofErr w:type="spellEnd"/>
      <w:r w:rsidR="00BE2D0A">
        <w:rPr>
          <w:rFonts w:ascii="Times New Roman" w:eastAsia="Times New Roman" w:hAnsi="Times New Roman" w:cs="Times New Roman"/>
        </w:rPr>
        <w:t>,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w:t>
      </w:r>
      <w:proofErr w:type="spellStart"/>
      <w:r w:rsidR="005D2779">
        <w:rPr>
          <w:rFonts w:ascii="Times New Roman" w:eastAsia="Times New Roman" w:hAnsi="Times New Roman" w:cs="Times New Roman"/>
        </w:rPr>
        <w:t>Nydick</w:t>
      </w:r>
      <w:proofErr w:type="spellEnd"/>
      <w:r w:rsidR="005D2779">
        <w:rPr>
          <w:rFonts w:ascii="Times New Roman" w:eastAsia="Times New Roman" w:hAnsi="Times New Roman" w:cs="Times New Roman"/>
        </w:rPr>
        <w:t xml:space="preserve">,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55593CA6"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t>
      </w:r>
      <w:r w:rsidR="00C66158">
        <w:rPr>
          <w:rFonts w:ascii="Times New Roman" w:eastAsia="Times New Roman" w:hAnsi="Times New Roman" w:cs="Times New Roman"/>
        </w:rPr>
        <w:t>can</w:t>
      </w:r>
      <w:r w:rsidR="00B71016">
        <w:rPr>
          <w:rFonts w:ascii="Times New Roman" w:eastAsia="Times New Roman" w:hAnsi="Times New Roman" w:cs="Times New Roman"/>
        </w:rPr>
        <w:t xml:space="preserve"> pull comments about specific organizations</w:t>
      </w:r>
      <w:r w:rsidR="00C66158">
        <w:rPr>
          <w:rFonts w:ascii="Times New Roman" w:eastAsia="Times New Roman" w:hAnsi="Times New Roman" w:cs="Times New Roman"/>
        </w:rPr>
        <w:t xml:space="preserve"> from job boards </w:t>
      </w:r>
      <w:r w:rsidR="00B71016">
        <w:rPr>
          <w:rFonts w:ascii="Times New Roman" w:eastAsia="Times New Roman" w:hAnsi="Times New Roman" w:cs="Times New Roman"/>
        </w:rPr>
        <w:t xml:space="preserve">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Lang</w:t>
      </w:r>
      <w:r w:rsidR="00F600B8">
        <w:rPr>
          <w:rFonts w:ascii="Times New Roman" w:eastAsia="Times New Roman" w:hAnsi="Times New Roman" w:cs="Times New Roman"/>
        </w:rPr>
        <w:t xml:space="preserve"> and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4D2A9047"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xml:space="preserve">, Chen et al., 2018) to predict </w:t>
      </w:r>
      <w:r w:rsidR="007A2841">
        <w:rPr>
          <w:rFonts w:ascii="Times New Roman" w:eastAsia="Times New Roman" w:hAnsi="Times New Roman" w:cs="Times New Roman"/>
        </w:rPr>
        <w:t>r</w:t>
      </w:r>
      <w:r w:rsidR="00F03F61">
        <w:rPr>
          <w:rFonts w:ascii="Times New Roman" w:eastAsia="Times New Roman" w:hAnsi="Times New Roman" w:cs="Times New Roman"/>
        </w:rPr>
        <w:t xml:space="preserve">atings </w:t>
      </w:r>
      <w:r w:rsidR="007A2841">
        <w:rPr>
          <w:rFonts w:ascii="Times New Roman" w:eastAsia="Times New Roman" w:hAnsi="Times New Roman" w:cs="Times New Roman"/>
        </w:rPr>
        <w:t>from review text</w:t>
      </w:r>
      <w:r w:rsidR="00F03F61">
        <w:rPr>
          <w:rFonts w:ascii="Times New Roman" w:eastAsia="Times New Roman" w:hAnsi="Times New Roman" w:cs="Times New Roman"/>
        </w:rPr>
        <w:t xml:space="preserve"> and n-grams in individual comments. These models can be useful when trying to predict employee engagement and voluntary turnover rates (which can have obvious negative financial effects for individual companies). Although our example relates to </w:t>
      </w:r>
      <w:r w:rsidR="00CC5E2C">
        <w:rPr>
          <w:rFonts w:ascii="Times New Roman" w:eastAsia="Times New Roman" w:hAnsi="Times New Roman" w:cs="Times New Roman"/>
        </w:rPr>
        <w:t>review</w:t>
      </w:r>
      <w:r w:rsidR="00772A10">
        <w:rPr>
          <w:rFonts w:ascii="Times New Roman" w:eastAsia="Times New Roman" w:hAnsi="Times New Roman" w:cs="Times New Roman"/>
        </w:rPr>
        <w:t xml:space="preserve"> </w:t>
      </w:r>
      <w:r w:rsidR="00F03F61">
        <w:rPr>
          <w:rFonts w:ascii="Times New Roman" w:eastAsia="Times New Roman" w:hAnsi="Times New Roman" w:cs="Times New Roman"/>
        </w:rPr>
        <w:t>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6EC1DB2"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r w:rsidR="00BC19BB">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BC19BB">
        <w:rPr>
          <w:rFonts w:ascii="Times New Roman" w:eastAsia="Times New Roman" w:hAnsi="Times New Roman" w:cs="Times New Roman"/>
          <w:bCs/>
        </w:rPr>
        <w:t>word</w:t>
      </w:r>
      <w:r w:rsidR="00075D70">
        <w:rPr>
          <w:rFonts w:ascii="Times New Roman" w:eastAsia="Times New Roman" w:hAnsi="Times New Roman" w:cs="Times New Roman"/>
          <w:bCs/>
        </w:rPr>
        <w:t>s</w:t>
      </w:r>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6CBDC2EE"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127C64">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127C64">
        <w:rPr>
          <w:rFonts w:ascii="Times New Roman" w:eastAsia="Times New Roman" w:hAnsi="Times New Roman" w:cs="Times New Roman"/>
          <w:bCs/>
        </w:rPr>
        <w:t xml:space="preserve">words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 xml:space="preserve">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4C09FD2F"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Once text statements are cleaned and </w:t>
      </w:r>
      <w:r w:rsidR="007A4399">
        <w:rPr>
          <w:rFonts w:ascii="Times New Roman" w:eastAsia="Times New Roman" w:hAnsi="Times New Roman" w:cs="Times New Roman"/>
          <w:bCs/>
        </w:rPr>
        <w:t>dummy-</w:t>
      </w:r>
      <w:r>
        <w:rPr>
          <w:rFonts w:ascii="Times New Roman" w:eastAsia="Times New Roman" w:hAnsi="Times New Roman" w:cs="Times New Roman"/>
          <w:bCs/>
        </w:rPr>
        <w:t>coded</w:t>
      </w:r>
      <w:r w:rsidR="00C66158">
        <w:rPr>
          <w:rFonts w:ascii="Times New Roman" w:eastAsia="Times New Roman" w:hAnsi="Times New Roman" w:cs="Times New Roman"/>
          <w:bCs/>
        </w:rPr>
        <w:t xml:space="preserve">, </w:t>
      </w:r>
      <w:r>
        <w:rPr>
          <w:rFonts w:ascii="Times New Roman" w:eastAsia="Times New Roman" w:hAnsi="Times New Roman" w:cs="Times New Roman"/>
          <w:bCs/>
        </w:rPr>
        <w:t>one can include those tokens in a statistical model or for prediction. As these tokens are categorical-type variables, they can be included as-is in any machine learning prediction algorithm, such as random forests (</w:t>
      </w:r>
      <w:proofErr w:type="spellStart"/>
      <w:r>
        <w:rPr>
          <w:rFonts w:ascii="Times New Roman" w:eastAsia="Times New Roman" w:hAnsi="Times New Roman" w:cs="Times New Roman"/>
          <w:bCs/>
        </w:rPr>
        <w:t>Breiman</w:t>
      </w:r>
      <w:proofErr w:type="spellEnd"/>
      <w:r>
        <w:rPr>
          <w:rFonts w:ascii="Times New Roman" w:eastAsia="Times New Roman" w:hAnsi="Times New Roman" w:cs="Times New Roman"/>
          <w:bCs/>
        </w:rPr>
        <w:t xml:space="preserve">, 2001) or gradient boosted trees (Hastie, </w:t>
      </w:r>
      <w:proofErr w:type="spellStart"/>
      <w:r>
        <w:rPr>
          <w:rFonts w:ascii="Times New Roman" w:eastAsia="Times New Roman" w:hAnsi="Times New Roman" w:cs="Times New Roman"/>
          <w:bCs/>
        </w:rPr>
        <w:t>Tibshirani</w:t>
      </w:r>
      <w:proofErr w:type="spellEnd"/>
      <w:r>
        <w:rPr>
          <w:rFonts w:ascii="Times New Roman" w:eastAsia="Times New Roman" w:hAnsi="Times New Roman" w:cs="Times New Roman"/>
          <w:bCs/>
        </w:rPr>
        <w:t>,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Alternatively, specialized methods and R packages exist that can build models explicitly around the structure of text, such as keyword analysis (using RKEA, </w:t>
      </w:r>
      <w:proofErr w:type="spellStart"/>
      <w:r>
        <w:rPr>
          <w:rFonts w:ascii="Times New Roman" w:eastAsia="Times New Roman" w:hAnsi="Times New Roman" w:cs="Times New Roman"/>
          <w:bCs/>
        </w:rPr>
        <w:t>Feinerer</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2015) or latent semantic analysis (using </w:t>
      </w:r>
      <w:proofErr w:type="spellStart"/>
      <w:r>
        <w:rPr>
          <w:rFonts w:ascii="Times New Roman" w:eastAsia="Times New Roman" w:hAnsi="Times New Roman" w:cs="Times New Roman"/>
          <w:bCs/>
        </w:rPr>
        <w:t>lsa</w:t>
      </w:r>
      <w:proofErr w:type="spellEnd"/>
      <w:r>
        <w:rPr>
          <w:rFonts w:ascii="Times New Roman" w:eastAsia="Times New Roman" w:hAnsi="Times New Roman" w:cs="Times New Roman"/>
          <w:bCs/>
        </w:rPr>
        <w:t>,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5905C66F"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Assessment Researcher</w:t>
      </w:r>
    </w:p>
    <w:p w14:paraId="4D9A6957"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Stripe</w:t>
      </w:r>
    </w:p>
    <w:p w14:paraId="37C8005A"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510 Townsend Street</w:t>
      </w:r>
    </w:p>
    <w:p w14:paraId="7615E9F8" w14:textId="2379E113" w:rsidR="00B60615"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Francisco, CA 94103</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Steven </w:t>
      </w:r>
      <w:proofErr w:type="spellStart"/>
      <w:r>
        <w:rPr>
          <w:rFonts w:ascii="Times New Roman" w:eastAsia="Times New Roman" w:hAnsi="Times New Roman" w:cs="Times New Roman"/>
          <w:sz w:val="20"/>
          <w:szCs w:val="20"/>
        </w:rPr>
        <w:t>Nydick</w:t>
      </w:r>
      <w:proofErr w:type="spellEnd"/>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038ED70C" w:rsidR="00F635FE" w:rsidRDefault="00C37F9C" w:rsidP="00446ED5">
      <w:pPr>
        <w:spacing w:after="120" w:line="240" w:lineRule="auto"/>
      </w:pPr>
      <w:r>
        <w:t xml:space="preserve">Jeff Jones is the People Analytics Assessment Researcher at Stripe, where he designs and implements analytics infrastructures, performs analytics, and is a subject matter expert for psychometrics and statistical methodology. </w:t>
      </w:r>
      <w:r w:rsidR="00F635FE">
        <w:t xml:space="preserve">He </w:t>
      </w:r>
      <w:r w:rsidR="00F635FE" w:rsidRPr="004E2A12">
        <w:rPr>
          <w:rFonts w:ascii="Times New Roman" w:hAnsi="Times New Roman" w:cs="Times New Roman"/>
        </w:rPr>
        <w:t>has published</w:t>
      </w:r>
      <w:r w:rsidR="00F635FE">
        <w:rPr>
          <w:rFonts w:ascii="Times New Roman" w:hAnsi="Times New Roman" w:cs="Times New Roman"/>
        </w:rPr>
        <w:t xml:space="preserve"> </w:t>
      </w:r>
      <w:r w:rsidR="00E401CA">
        <w:rPr>
          <w:rFonts w:ascii="Times New Roman" w:hAnsi="Times New Roman" w:cs="Times New Roman"/>
        </w:rPr>
        <w:t>articles</w:t>
      </w:r>
      <w:r w:rsidR="00F635FE" w:rsidRPr="004E2A12">
        <w:rPr>
          <w:rFonts w:ascii="Times New Roman" w:hAnsi="Times New Roman" w:cs="Times New Roman"/>
        </w:rPr>
        <w:t xml:space="preserve"> in theoretical </w:t>
      </w:r>
      <w:r w:rsidR="00F635FE">
        <w:rPr>
          <w:rFonts w:ascii="Times New Roman" w:hAnsi="Times New Roman" w:cs="Times New Roman"/>
        </w:rPr>
        <w:t xml:space="preserve">and methodological </w:t>
      </w:r>
      <w:r w:rsidR="00F635FE" w:rsidRPr="004E2A12">
        <w:rPr>
          <w:rFonts w:ascii="Times New Roman" w:hAnsi="Times New Roman" w:cs="Times New Roman"/>
        </w:rPr>
        <w:t xml:space="preserve">journals such as </w:t>
      </w:r>
      <w:r w:rsidR="00F635FE" w:rsidRPr="00A502F8">
        <w:rPr>
          <w:rFonts w:ascii="Times New Roman" w:hAnsi="Times New Roman" w:cs="Times New Roman"/>
          <w:i/>
        </w:rPr>
        <w:t>Psychometrika</w:t>
      </w:r>
      <w:r w:rsidR="00F635FE" w:rsidRPr="0068712C">
        <w:rPr>
          <w:rFonts w:ascii="Times New Roman" w:hAnsi="Times New Roman" w:cs="Times New Roman"/>
          <w:i/>
        </w:rPr>
        <w:t xml:space="preserve"> </w:t>
      </w:r>
      <w:r w:rsidR="00F635FE">
        <w:rPr>
          <w:rFonts w:ascii="Times New Roman" w:hAnsi="Times New Roman" w:cs="Times New Roman"/>
        </w:rPr>
        <w:t xml:space="preserve">and </w:t>
      </w:r>
      <w:r w:rsidR="00F635FE" w:rsidRPr="00A7748A">
        <w:rPr>
          <w:rFonts w:ascii="Times New Roman" w:hAnsi="Times New Roman" w:cs="Times New Roman"/>
          <w:i/>
        </w:rPr>
        <w:t>Psychological Methods</w:t>
      </w:r>
      <w:r w:rsidR="00F635FE">
        <w:rPr>
          <w:rFonts w:ascii="Times New Roman" w:hAnsi="Times New Roman" w:cs="Times New Roman"/>
        </w:rPr>
        <w:t>, and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A. P., Jones, J. A., &amp; Semmel,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A. P., Jones, J. A., &amp; Semmel,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xml:space="preserve">, R., &amp; Friedman, J. H. (2009). Boosting and additive trees. In </w:t>
      </w:r>
      <w:r>
        <w:rPr>
          <w:rFonts w:ascii="Times New Roman" w:eastAsia="Times New Roman" w:hAnsi="Times New Roman" w:cs="Times New Roman"/>
          <w:i/>
          <w:iCs/>
        </w:rPr>
        <w:t>The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 xml:space="preserve">Wild, F. (2015). </w:t>
      </w:r>
      <w:proofErr w:type="spellStart"/>
      <w:r w:rsidRPr="0074524A">
        <w:rPr>
          <w:rFonts w:ascii="Times New Roman" w:eastAsia="Times New Roman" w:hAnsi="Times New Roman" w:cs="Times New Roman"/>
        </w:rPr>
        <w:t>Lsa</w:t>
      </w:r>
      <w:proofErr w:type="spellEnd"/>
      <w:r w:rsidRPr="0074524A">
        <w:rPr>
          <w:rFonts w:ascii="Times New Roman" w:eastAsia="Times New Roman" w:hAnsi="Times New Roman" w:cs="Times New Roman"/>
        </w:rPr>
        <w:t>: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 xml:space="preserve">Steven </w:t>
      </w:r>
      <w:proofErr w:type="spellStart"/>
      <w:r w:rsidR="00F7067C">
        <w:rPr>
          <w:rFonts w:ascii="Times New Roman" w:eastAsia="Times New Roman" w:hAnsi="Times New Roman" w:cs="Times New Roman"/>
        </w:rPr>
        <w:t>Nydick</w:t>
      </w:r>
      <w:proofErr w:type="spellEnd"/>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Doctorate in Quantitative Psychology and Psychometrics, University of Minnesota, October,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0EE11D7B" w14:textId="77777777" w:rsidR="00F82AB8" w:rsidRDefault="00F82AB8" w:rsidP="00F82AB8">
      <w:pPr>
        <w:spacing w:after="0" w:line="240" w:lineRule="auto"/>
      </w:pPr>
      <w:r>
        <w:t>Assessment Researcher, Stripe, 2020 – Present.</w:t>
      </w:r>
    </w:p>
    <w:p w14:paraId="6D34BBA4" w14:textId="77777777" w:rsidR="00F82AB8" w:rsidRDefault="00F82AB8" w:rsidP="00F82AB8">
      <w:pPr>
        <w:spacing w:after="0" w:line="240" w:lineRule="auto"/>
      </w:pPr>
      <w:r>
        <w:t>Director, Talent Analytics and Data Systems, Korn Ferry, 2017 – 2020.</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t>Software:</w:t>
      </w:r>
    </w:p>
    <w:p w14:paraId="4AE5383C" w14:textId="77777777" w:rsidR="00500C4A" w:rsidRDefault="00500C4A" w:rsidP="00EF1AF0">
      <w:pPr>
        <w:widowControl w:val="0"/>
        <w:autoSpaceDE w:val="0"/>
        <w:autoSpaceDN w:val="0"/>
        <w:adjustRightInd w:val="0"/>
        <w:spacing w:after="0"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73126C"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w:t>
      </w:r>
      <w:proofErr w:type="spellStart"/>
      <w:r>
        <w:t>Nydick</w:t>
      </w:r>
      <w:proofErr w:type="spellEnd"/>
      <w:r>
        <w:t xml:space="preserve">,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w:t>
      </w:r>
      <w:proofErr w:type="spellStart"/>
      <w:r>
        <w:t>Nydick</w:t>
      </w:r>
      <w:proofErr w:type="spellEnd"/>
      <w:r>
        <w:t xml:space="preserve">,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Semmel,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cross cultural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Semmel,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r>
        <w:t xml:space="preserve">Semmel,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Semmel,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lastRenderedPageBreak/>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four dimensional enterprise assessment: Research guide and technical </w:t>
      </w:r>
    </w:p>
    <w:p w14:paraId="306E4844" w14:textId="77777777" w:rsidR="00500C4A" w:rsidRDefault="00500C4A" w:rsidP="00EF1AF0">
      <w:pPr>
        <w:spacing w:after="0" w:line="240" w:lineRule="auto"/>
        <w:ind w:firstLine="720"/>
      </w:pPr>
      <w:r>
        <w:lastRenderedPageBreak/>
        <w:t xml:space="preserve">manual. Version 17.1a—11/2017, Korn Ferry. </w:t>
      </w:r>
    </w:p>
    <w:p w14:paraId="088F869A" w14:textId="34B70EE2" w:rsidR="00500C4A" w:rsidRDefault="0073126C"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four dimensional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6EF8326" w:rsidR="00500C4A" w:rsidRDefault="00500C4A" w:rsidP="00EF1AF0">
      <w:pPr>
        <w:spacing w:after="0" w:line="240" w:lineRule="auto"/>
        <w:rPr>
          <w:b/>
        </w:rPr>
      </w:pPr>
    </w:p>
    <w:p w14:paraId="5D873BD1" w14:textId="0537A6AD" w:rsidR="006D579E" w:rsidRPr="00D14A73" w:rsidRDefault="006D579E" w:rsidP="00EF1AF0">
      <w:pPr>
        <w:spacing w:after="0" w:line="240" w:lineRule="auto"/>
        <w:rPr>
          <w:b/>
        </w:rPr>
      </w:pPr>
      <w:r w:rsidRPr="00C66158">
        <w:rPr>
          <w:b/>
        </w:rPr>
        <w:t>Patents:</w:t>
      </w:r>
    </w:p>
    <w:p w14:paraId="66FA9A97" w14:textId="74F0FE5D" w:rsidR="00D14A73" w:rsidRPr="00C66158" w:rsidRDefault="00D14A73" w:rsidP="00D14A73">
      <w:pPr>
        <w:spacing w:after="0" w:line="240" w:lineRule="auto"/>
        <w:rPr>
          <w:rFonts w:eastAsia="Times New Roman"/>
          <w:color w:val="auto"/>
          <w:sz w:val="24"/>
          <w:szCs w:val="24"/>
          <w:lang w:eastAsia="ja-JP"/>
        </w:rPr>
      </w:pPr>
      <w:r w:rsidRPr="00C66158">
        <w:rPr>
          <w:rFonts w:eastAsia="Times New Roman"/>
          <w:color w:val="auto"/>
          <w:sz w:val="24"/>
          <w:szCs w:val="24"/>
          <w:lang w:eastAsia="ja-JP"/>
        </w:rPr>
        <w:t>U. S. Patent 10,346,804: "</w:t>
      </w:r>
      <w:hyperlink r:id="rId21" w:history="1">
        <w:r w:rsidRPr="00C66158">
          <w:rPr>
            <w:rStyle w:val="Hyperlink"/>
            <w:rFonts w:eastAsia="Times New Roman"/>
            <w:sz w:val="24"/>
            <w:szCs w:val="24"/>
            <w:lang w:eastAsia="ja-JP"/>
          </w:rPr>
          <w:t>Determining job applicant fit score</w:t>
        </w:r>
      </w:hyperlink>
      <w:r w:rsidRPr="00C66158">
        <w:rPr>
          <w:rFonts w:eastAsia="Times New Roman"/>
          <w:color w:val="auto"/>
          <w:sz w:val="24"/>
          <w:szCs w:val="24"/>
          <w:lang w:eastAsia="ja-JP"/>
        </w:rPr>
        <w:t>", July 9, 2019.</w:t>
      </w:r>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 xml:space="preserve">Steven </w:t>
      </w:r>
      <w:proofErr w:type="spellStart"/>
      <w:r>
        <w:t>Nydick</w:t>
      </w:r>
      <w:proofErr w:type="spellEnd"/>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 xml:space="preserve">Wang, C. &amp; </w:t>
      </w:r>
      <w:proofErr w:type="spellStart"/>
      <w:r>
        <w:t>Nydick</w:t>
      </w:r>
      <w:proofErr w:type="spellEnd"/>
      <w:r>
        <w:t>,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proofErr w:type="spellStart"/>
      <w:r>
        <w:t>Nydick</w:t>
      </w:r>
      <w:proofErr w:type="spellEnd"/>
      <w:r>
        <w:t xml:space="preserve">,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73126C"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proofErr w:type="spellStart"/>
      <w:r>
        <w:t>Nydick</w:t>
      </w:r>
      <w:proofErr w:type="spellEnd"/>
      <w:r>
        <w:t xml:space="preserve">,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proofErr w:type="spellStart"/>
      <w:r>
        <w:t>Nydick</w:t>
      </w:r>
      <w:proofErr w:type="spellEnd"/>
      <w:r>
        <w:t xml:space="preserve">,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proofErr w:type="spellStart"/>
      <w:r>
        <w:t>Nydick</w:t>
      </w:r>
      <w:proofErr w:type="spellEnd"/>
      <w:r>
        <w:t xml:space="preserve">,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proofErr w:type="spellStart"/>
      <w:r>
        <w:t>Nydick</w:t>
      </w:r>
      <w:proofErr w:type="spellEnd"/>
      <w:r>
        <w:t xml:space="preserve">,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proofErr w:type="spellStart"/>
      <w:r>
        <w:t>Nydick</w:t>
      </w:r>
      <w:proofErr w:type="spellEnd"/>
      <w:r>
        <w:t xml:space="preserve">,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proofErr w:type="spellStart"/>
      <w:r>
        <w:t>Nydick</w:t>
      </w:r>
      <w:proofErr w:type="spellEnd"/>
      <w:r>
        <w:t xml:space="preserve">,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proofErr w:type="spellStart"/>
      <w:r>
        <w:t>Nydick</w:t>
      </w:r>
      <w:proofErr w:type="spellEnd"/>
      <w:r>
        <w:t xml:space="preserve">,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r w:rsidRPr="00623095">
        <w:t xml:space="preserve">Cripps,  M.,  McNeil,  M.,  Patrick,  H.,  Wiseman,  B.,  </w:t>
      </w:r>
      <w:proofErr w:type="spellStart"/>
      <w:r w:rsidRPr="00623095">
        <w:t>Nobilly</w:t>
      </w:r>
      <w:proofErr w:type="spellEnd"/>
      <w:r w:rsidRPr="00623095">
        <w:t xml:space="preserve">,  F.,  Edwards,  G.  2012.  Invertebrate  abundance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3"/>
      <w:headerReference w:type="default" r:id="rId24"/>
      <w:footerReference w:type="even" r:id="rId25"/>
      <w:footerReference w:type="default" r:id="rId26"/>
      <w:headerReference w:type="first" r:id="rId27"/>
      <w:footerReference w:type="first" r:id="rId28"/>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7898" w14:textId="77777777" w:rsidR="0073126C" w:rsidRDefault="0073126C">
      <w:pPr>
        <w:spacing w:after="0" w:line="240" w:lineRule="auto"/>
      </w:pPr>
      <w:r>
        <w:separator/>
      </w:r>
    </w:p>
  </w:endnote>
  <w:endnote w:type="continuationSeparator" w:id="0">
    <w:p w14:paraId="5435987C" w14:textId="77777777" w:rsidR="0073126C" w:rsidRDefault="0073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CE8E" w14:textId="77777777" w:rsidR="0073126C" w:rsidRDefault="0073126C">
      <w:pPr>
        <w:spacing w:after="0" w:line="240" w:lineRule="auto"/>
      </w:pPr>
      <w:r>
        <w:separator/>
      </w:r>
    </w:p>
  </w:footnote>
  <w:footnote w:type="continuationSeparator" w:id="0">
    <w:p w14:paraId="3B8BAB83" w14:textId="77777777" w:rsidR="0073126C" w:rsidRDefault="0073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64474"/>
    <w:rsid w:val="00075D70"/>
    <w:rsid w:val="00080B25"/>
    <w:rsid w:val="000B185F"/>
    <w:rsid w:val="000E4D2E"/>
    <w:rsid w:val="000E4DCC"/>
    <w:rsid w:val="000E526D"/>
    <w:rsid w:val="000F1633"/>
    <w:rsid w:val="00110A3B"/>
    <w:rsid w:val="00113030"/>
    <w:rsid w:val="001164B9"/>
    <w:rsid w:val="001217E4"/>
    <w:rsid w:val="0012513F"/>
    <w:rsid w:val="00127C64"/>
    <w:rsid w:val="00141737"/>
    <w:rsid w:val="0015452B"/>
    <w:rsid w:val="00173181"/>
    <w:rsid w:val="00182050"/>
    <w:rsid w:val="0019086B"/>
    <w:rsid w:val="00192880"/>
    <w:rsid w:val="001B7057"/>
    <w:rsid w:val="001D4A1F"/>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A723E"/>
    <w:rsid w:val="003C3D72"/>
    <w:rsid w:val="003D0A68"/>
    <w:rsid w:val="003E2D93"/>
    <w:rsid w:val="00436CA6"/>
    <w:rsid w:val="00445CFB"/>
    <w:rsid w:val="00446ED5"/>
    <w:rsid w:val="0046608C"/>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6F2405"/>
    <w:rsid w:val="0070439D"/>
    <w:rsid w:val="00715EB0"/>
    <w:rsid w:val="0073126C"/>
    <w:rsid w:val="0074524A"/>
    <w:rsid w:val="00753173"/>
    <w:rsid w:val="00772A10"/>
    <w:rsid w:val="00776666"/>
    <w:rsid w:val="00782DD2"/>
    <w:rsid w:val="00787049"/>
    <w:rsid w:val="007965BC"/>
    <w:rsid w:val="00797F42"/>
    <w:rsid w:val="007A2841"/>
    <w:rsid w:val="007A4399"/>
    <w:rsid w:val="007A71E7"/>
    <w:rsid w:val="007B1C50"/>
    <w:rsid w:val="007B400B"/>
    <w:rsid w:val="007C7FFB"/>
    <w:rsid w:val="007F61DB"/>
    <w:rsid w:val="00830FA8"/>
    <w:rsid w:val="00862C2C"/>
    <w:rsid w:val="00866BE7"/>
    <w:rsid w:val="008C10C8"/>
    <w:rsid w:val="008C29EA"/>
    <w:rsid w:val="008C6D7F"/>
    <w:rsid w:val="008D1966"/>
    <w:rsid w:val="00911109"/>
    <w:rsid w:val="00956168"/>
    <w:rsid w:val="00985D48"/>
    <w:rsid w:val="00995F18"/>
    <w:rsid w:val="009B24E9"/>
    <w:rsid w:val="009C759E"/>
    <w:rsid w:val="009D603D"/>
    <w:rsid w:val="009E00FE"/>
    <w:rsid w:val="009E77CD"/>
    <w:rsid w:val="009F1BB3"/>
    <w:rsid w:val="009F3F41"/>
    <w:rsid w:val="00A6693B"/>
    <w:rsid w:val="00A66C41"/>
    <w:rsid w:val="00A7630B"/>
    <w:rsid w:val="00A82E9A"/>
    <w:rsid w:val="00A86C09"/>
    <w:rsid w:val="00AA7C45"/>
    <w:rsid w:val="00AB41EE"/>
    <w:rsid w:val="00AB4DA4"/>
    <w:rsid w:val="00AC39C2"/>
    <w:rsid w:val="00AC4EBB"/>
    <w:rsid w:val="00AC6AC8"/>
    <w:rsid w:val="00AD7AD3"/>
    <w:rsid w:val="00AE01A7"/>
    <w:rsid w:val="00AE0D40"/>
    <w:rsid w:val="00AF0429"/>
    <w:rsid w:val="00B00D9F"/>
    <w:rsid w:val="00B030DC"/>
    <w:rsid w:val="00B1403F"/>
    <w:rsid w:val="00B252AE"/>
    <w:rsid w:val="00B27763"/>
    <w:rsid w:val="00B537F2"/>
    <w:rsid w:val="00B54E25"/>
    <w:rsid w:val="00B60615"/>
    <w:rsid w:val="00B64147"/>
    <w:rsid w:val="00B71016"/>
    <w:rsid w:val="00B745B2"/>
    <w:rsid w:val="00B979E7"/>
    <w:rsid w:val="00BB7FBE"/>
    <w:rsid w:val="00BC19BB"/>
    <w:rsid w:val="00BE2BBD"/>
    <w:rsid w:val="00BE2D0A"/>
    <w:rsid w:val="00C06CE8"/>
    <w:rsid w:val="00C078FF"/>
    <w:rsid w:val="00C12819"/>
    <w:rsid w:val="00C15915"/>
    <w:rsid w:val="00C34668"/>
    <w:rsid w:val="00C37F9C"/>
    <w:rsid w:val="00C56217"/>
    <w:rsid w:val="00C61D1E"/>
    <w:rsid w:val="00C6262F"/>
    <w:rsid w:val="00C66158"/>
    <w:rsid w:val="00C718F9"/>
    <w:rsid w:val="00C73486"/>
    <w:rsid w:val="00C73C73"/>
    <w:rsid w:val="00C80845"/>
    <w:rsid w:val="00C878F0"/>
    <w:rsid w:val="00C92195"/>
    <w:rsid w:val="00CA59E9"/>
    <w:rsid w:val="00CB37ED"/>
    <w:rsid w:val="00CB7F7E"/>
    <w:rsid w:val="00CC1400"/>
    <w:rsid w:val="00CC2753"/>
    <w:rsid w:val="00CC34AA"/>
    <w:rsid w:val="00CC5E2C"/>
    <w:rsid w:val="00CE18E8"/>
    <w:rsid w:val="00CF0135"/>
    <w:rsid w:val="00CF3544"/>
    <w:rsid w:val="00D0106C"/>
    <w:rsid w:val="00D042A3"/>
    <w:rsid w:val="00D112D3"/>
    <w:rsid w:val="00D13689"/>
    <w:rsid w:val="00D14A73"/>
    <w:rsid w:val="00D237F4"/>
    <w:rsid w:val="00D25C5B"/>
    <w:rsid w:val="00D308C3"/>
    <w:rsid w:val="00D46C6A"/>
    <w:rsid w:val="00D51070"/>
    <w:rsid w:val="00D519A5"/>
    <w:rsid w:val="00D54BA1"/>
    <w:rsid w:val="00D63796"/>
    <w:rsid w:val="00DA2B77"/>
    <w:rsid w:val="00DE4334"/>
    <w:rsid w:val="00DF7CF1"/>
    <w:rsid w:val="00E02BF5"/>
    <w:rsid w:val="00E2219B"/>
    <w:rsid w:val="00E37ACC"/>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2AB8"/>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atents.justia.com/patent/10346804"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yperlink" Target="https://CRAN.R-project.org/package=roperato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11</cp:revision>
  <dcterms:created xsi:type="dcterms:W3CDTF">2019-09-04T16:47:00Z</dcterms:created>
  <dcterms:modified xsi:type="dcterms:W3CDTF">2021-09-09T02:55:00Z</dcterms:modified>
</cp:coreProperties>
</file>