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ТД-16/2026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Астрахань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10 ноября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«Диалог Плюс», именуемое в дальнейшем «Работодатель», в лице генерального директора Белозёровой Виктории Андреевны, действующего на основании устава и доверенности, с одной стороны, и гражданин Российской Федерации Исаков Тимур Ринатович,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переводчик английского языка в подразделение «редакционно-переводческий отдел»,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г. Астрахань, ул. Кирова, д. 16, офис 508.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16 ноября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Выполнять письменный перевод деловых и технических материалов.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Редактировать переводы и вести терминологические глоссарии.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Участвовать в устном переводе заранее согласованных встреч.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часов; рабочее время с 09:30 до 18:30, перерыв с 13:30 до 14:30; суббота и воскресенье - выходные.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основной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74 000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выплата заработной платы производится 17-го числа текущего месяца и 2-го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Норма выработки и сроки отдельных заданий определяются с учётом объёма и сложности текста.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Исключительные права на служебные переводы распределяются в соответствии с законодательством и письменными заданиями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без испытания.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«Диалог Плюс»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414000, г. Астрахань, ул. Кирова, д. 16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7700000016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1267700000016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Исаков Тимур Ринатович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80 22 916573, выдан УМВД России по Астраханской области 18.05.2022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Астрахань, ул. Молодёжная, д. 19, кв. 23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112-016-456 07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Исаков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ТД-16/2026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