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8" w:line="720" w:lineRule="exact"/>
        <w:jc w:val="center"/>
      </w:pPr>
      <w:r>
        <w:rPr>
          <w:rFonts w:ascii="바탕" w:cs="바탕" w:eastAsia="바탕" w:hAnsi="바탕"/>
          <w:b/>
          <w:bCs/>
          <w:color w:val="0F172A"/>
          <w:spacing w:val="48"/>
          <w:sz w:val="48"/>
          <w:szCs w:val="48"/>
          <w:u w:val="single"/>
        </w:rPr>
        <w:t xml:space="preserve">주주총회 의사록</w:t>
      </w:r>
    </w:p>
    <w:p>
      <w:pPr>
        <w:spacing w:after="0" w:before="60" w:line="315" w:lineRule="exact"/>
        <w:jc w:val="center"/>
      </w:pPr>
      <w:r>
        <w:rPr>
          <w:rFonts w:ascii="바탕" w:cs="바탕" w:eastAsia="바탕" w:hAnsi="바탕"/>
          <w:color w:val="0F172A"/>
          <w:sz w:val="21"/>
          <w:szCs w:val="21"/>
        </w:rPr>
        <w:t xml:space="preserve">정기</w:t>
      </w:r>
      <w:r>
        <w:rPr>
          <w:rFonts w:ascii="바탕" w:cs="바탕" w:eastAsia="바탕" w:hAnsi="바탕"/>
          <w:color w:val="0F172A"/>
          <w:sz w:val="21"/>
          <w:szCs w:val="21"/>
        </w:rPr>
        <w:t xml:space="preserve">주주총회</w:t>
      </w:r>
    </w:p>
    <w:p>
      <w:pPr>
        <w:spacing w:after="0" w:before="240" w:line="315" w:lineRule="exact"/>
        <w:jc w:val="left"/>
      </w:pPr>
      <w:r>
        <w:rPr>
          <w:rFonts w:ascii="바탕" w:cs="바탕" w:eastAsia="바탕" w:hAnsi="바탕"/>
          <w:b/>
          <w:bCs/>
          <w:color w:val="0F172A"/>
          <w:sz w:val="21"/>
          <w:szCs w:val="21"/>
        </w:rPr>
        <w:t xml:space="preserve">주식회사</w:t>
      </w:r>
    </w:p>
    <w:p>
      <w:pPr>
        <w:spacing w:after="0" w:before="122" w:line="341" w:lineRule="exact"/>
        <w:jc w:val="left"/>
      </w:pPr>
      <w:r>
        <w:rPr>
          <w:rFonts w:ascii="바탕" w:cs="바탕" w:eastAsia="바탕" w:hAnsi="바탕"/>
          <w:color w:val="0F172A"/>
          <w:sz w:val="21"/>
          <w:szCs w:val="21"/>
        </w:rPr>
        <w:t xml:space="preserve">상법 제363조 제4항에 따라 주주 전원의 동의를 받아 소집절차를 생략하고 다음과 같이</w:t>
      </w:r>
      <w:r>
        <w:rPr>
          <w:rFonts w:ascii="바탕" w:cs="바탕" w:eastAsia="바탕" w:hAnsi="바탕"/>
          <w:color w:val="0F172A"/>
          <w:sz w:val="21"/>
          <w:szCs w:val="21"/>
        </w:rPr>
        <w:t xml:space="preserve"> </w:t>
      </w:r>
      <w:r>
        <w:rPr>
          <w:rFonts w:ascii="바탕" w:cs="바탕" w:eastAsia="바탕" w:hAnsi="바탕"/>
          <w:color w:val="0F172A"/>
          <w:sz w:val="21"/>
          <w:szCs w:val="21"/>
        </w:rPr>
        <w:t xml:space="preserve">정기</w:t>
      </w:r>
      <w:r>
        <w:rPr>
          <w:rFonts w:ascii="바탕" w:cs="바탕" w:eastAsia="바탕" w:hAnsi="바탕"/>
          <w:color w:val="0F172A"/>
          <w:sz w:val="21"/>
          <w:szCs w:val="21"/>
        </w:rPr>
        <w:t xml:space="preserve"> 주주총회를 개최하다.</w:t>
      </w:r>
    </w:p>
    <w:p>
      <w:pPr>
        <w:spacing w:after="0" w:before="118" w:line="315" w:lineRule="exact"/>
        <w:jc w:val="left"/>
      </w:pPr>
      <w:r>
        <w:rPr>
          <w:rFonts w:ascii="바탕" w:cs="바탕" w:eastAsia="바탕" w:hAnsi="바탕"/>
          <w:color w:val="0F172A"/>
          <w:sz w:val="21"/>
          <w:szCs w:val="21"/>
        </w:rPr>
        <w:t xml:space="preserve">일시 : </w:t>
      </w:r>
      <w:r>
        <w:rPr>
          <w:rFonts w:ascii="바탕" w:cs="바탕" w:eastAsia="바탕" w:hAnsi="바탕"/>
          <w:color w:val="0F172A"/>
          <w:sz w:val="21"/>
          <w:szCs w:val="21"/>
        </w:rPr>
        <w:t xml:space="preserve">2026년 10월 11일</w:t>
      </w:r>
      <w:r>
        <w:rPr>
          <w:rFonts w:ascii="바탕" w:cs="바탕" w:eastAsia="바탕" w:hAnsi="바탕"/>
          <w:color w:val="0F172A"/>
          <w:sz w:val="21"/>
          <w:szCs w:val="21"/>
        </w:rPr>
        <w:t xml:space="preserve"> </w:t>
      </w:r>
      <w:r>
        <w:rPr>
          <w:rFonts w:ascii="바탕" w:cs="바탕" w:eastAsia="바탕" w:hAnsi="바탕"/>
          <w:color w:val="0F172A"/>
          <w:sz w:val="21"/>
          <w:szCs w:val="21"/>
        </w:rPr>
        <w:t xml:space="preserve">10:00</w:t>
      </w:r>
    </w:p>
    <w:p>
      <w:pPr>
        <w:spacing w:after="0" w:before="60" w:line="315" w:lineRule="exact"/>
        <w:jc w:val="left"/>
      </w:pPr>
      <w:r>
        <w:rPr>
          <w:rFonts w:ascii="바탕" w:cs="바탕" w:eastAsia="바탕" w:hAnsi="바탕"/>
          <w:color w:val="0F172A"/>
          <w:sz w:val="21"/>
          <w:szCs w:val="21"/>
        </w:rPr>
        <w:t xml:space="preserve">장소 : </w:t>
      </w:r>
      <w:r>
        <w:rPr>
          <w:rFonts w:ascii="바탕" w:cs="바탕" w:eastAsia="바탕" w:hAnsi="바탕"/>
          <w:color w:val="0F172A"/>
          <w:sz w:val="21"/>
          <w:szCs w:val="21"/>
        </w:rPr>
        <w:t xml:space="preserve">본 회사 본점 회의실</w:t>
      </w:r>
    </w:p>
    <w:p>
      <w:pPr>
        <w:spacing w:after="0" w:before="248" w:line="495" w:lineRule="exact"/>
        <w:jc w:val="left"/>
      </w:pPr>
      <w:r>
        <w:rPr>
          <w:rFonts w:ascii="바탕" w:cs="바탕" w:eastAsia="바탕" w:hAnsi="바탕"/>
          <w:b/>
          <w:bCs/>
          <w:color w:val="0F172A"/>
          <w:sz w:val="33"/>
          <w:szCs w:val="33"/>
        </w:rPr>
        <w:t xml:space="preserve">출석 현황</w:t>
      </w:r>
    </w:p>
    <w:p>
      <w:pPr>
        <w:spacing w:after="0" w:before="0" w:line="135" w:lineRule="exact"/>
      </w:pPr>
      <w:r>
        <w:rPr>
          <w:sz w:val="2"/>
          <w:szCs w:val="2"/>
        </w:rPr>
        <w:t xml:space="preserve"/>
      </w:r>
    </w:p>
    <w:tbl>
      <w:tblPr>
        <w:tblW w:type="dxa" w:w="9834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  <w:tblLayout w:type="fixed"/>
      </w:tblPr>
      <w:tblGrid>
        <w:gridCol w:w="2640"/>
        <w:gridCol w:w="2296"/>
        <w:gridCol w:w="2640"/>
        <w:gridCol w:w="2258"/>
      </w:tblGrid>
      <w:tr>
        <w:trPr>
          <w:cantSplit/>
          <w:trHeight w:val="578" w:hRule="atLeast"/>
        </w:trPr>
        <w:tc>
          <w:tcPr>
            <w:tcW w:type="dxa" w:w="2640"/>
            <w:tcBorders>
              <w:top w:val="single" w:color="1E293B" w:sz="12"/>
              <w:left w:val="none" w:color="auto" w:sz="0"/>
              <w:bottom w:val="single" w:color="CBD5E1" w:sz="6"/>
              <w:right w:val="single" w:color="CBD5E1" w:sz="6"/>
            </w:tcBorders>
            <w:shd w:fill="F8FAFC" w:color="auto" w:val="clear"/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spacing w:after="0" w:before="0" w:line="315" w:lineRule="exact"/>
              <w:jc w:val="center"/>
            </w:pPr>
            <w:r>
              <w:rPr>
                <w:rFonts w:ascii="바탕" w:cs="바탕" w:eastAsia="바탕" w:hAnsi="바탕"/>
                <w:b/>
                <w:bCs/>
                <w:color w:val="0F172A"/>
                <w:sz w:val="21"/>
                <w:szCs w:val="21"/>
              </w:rPr>
              <w:t xml:space="preserve">주주의 총수</w:t>
            </w:r>
          </w:p>
        </w:tc>
        <w:tc>
          <w:tcPr>
            <w:tcW w:type="dxa" w:w="2296"/>
            <w:tcBorders>
              <w:top w:val="single" w:color="1E293B" w:sz="12"/>
              <w:left w:val="none" w:color="auto" w:sz="0"/>
              <w:bottom w:val="single" w:color="CBD5E1" w:sz="6"/>
              <w:right w:val="single" w:color="CBD5E1" w:sz="6"/>
            </w:tcBorders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spacing w:after="0" w:before="0" w:line="315" w:lineRule="exact"/>
              <w:jc w:val="left"/>
            </w:pPr>
            <w:r>
              <w:rPr>
                <w:rFonts w:ascii="바탕" w:cs="바탕" w:eastAsia="바탕" w:hAnsi="바탕"/>
                <w:color w:val="0F172A"/>
                <w:sz w:val="21"/>
                <w:szCs w:val="21"/>
              </w:rPr>
              <w:t xml:space="preserve">명</w:t>
            </w:r>
          </w:p>
        </w:tc>
        <w:tc>
          <w:tcPr>
            <w:tcW w:type="dxa" w:w="2640"/>
            <w:tcBorders>
              <w:top w:val="single" w:color="1E293B" w:sz="12"/>
              <w:left w:val="none" w:color="auto" w:sz="0"/>
              <w:bottom w:val="single" w:color="CBD5E1" w:sz="6"/>
              <w:right w:val="single" w:color="CBD5E1" w:sz="6"/>
            </w:tcBorders>
            <w:shd w:fill="F8FAFC" w:color="auto" w:val="clear"/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spacing w:after="0" w:before="0" w:line="315" w:lineRule="exact"/>
              <w:jc w:val="center"/>
            </w:pPr>
            <w:r>
              <w:rPr>
                <w:rFonts w:ascii="바탕" w:cs="바탕" w:eastAsia="바탕" w:hAnsi="바탕"/>
                <w:b/>
                <w:bCs/>
                <w:color w:val="0F172A"/>
                <w:sz w:val="21"/>
                <w:szCs w:val="21"/>
              </w:rPr>
              <w:t xml:space="preserve">발행주식의 총수</w:t>
            </w:r>
          </w:p>
        </w:tc>
        <w:tc>
          <w:tcPr>
            <w:tcW w:type="dxa" w:w="2258"/>
            <w:tcBorders>
              <w:top w:val="single" w:color="1E293B" w:sz="12"/>
              <w:left w:val="none" w:color="auto" w:sz="0"/>
              <w:bottom w:val="single" w:color="CBD5E1" w:sz="6"/>
              <w:right w:val="none" w:color="auto" w:sz="0"/>
            </w:tcBorders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spacing w:after="0" w:before="0" w:line="315" w:lineRule="exact"/>
              <w:jc w:val="left"/>
            </w:pPr>
            <w:r>
              <w:rPr>
                <w:rFonts w:ascii="바탕" w:cs="바탕" w:eastAsia="바탕" w:hAnsi="바탕"/>
                <w:color w:val="0F172A"/>
                <w:sz w:val="21"/>
                <w:szCs w:val="21"/>
              </w:rPr>
              <w:t xml:space="preserve">주</w:t>
            </w:r>
          </w:p>
        </w:tc>
      </w:tr>
      <w:tr>
        <w:trPr>
          <w:cantSplit/>
          <w:trHeight w:val="570" w:hRule="atLeast"/>
        </w:trPr>
        <w:tc>
          <w:tcPr>
            <w:tcW w:type="dxa" w:w="2640"/>
            <w:tcBorders>
              <w:top w:val="none" w:color="auto" w:sz="0"/>
              <w:left w:val="none" w:color="auto" w:sz="0"/>
              <w:bottom w:val="single" w:color="CBD5E1" w:sz="6"/>
              <w:right w:val="single" w:color="CBD5E1" w:sz="6"/>
            </w:tcBorders>
            <w:shd w:fill="F8FAFC" w:color="auto" w:val="clear"/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spacing w:after="0" w:before="0" w:line="315" w:lineRule="exact"/>
              <w:jc w:val="center"/>
            </w:pPr>
            <w:r>
              <w:rPr>
                <w:rFonts w:ascii="바탕" w:cs="바탕" w:eastAsia="바탕" w:hAnsi="바탕"/>
                <w:b/>
                <w:bCs/>
                <w:color w:val="0F172A"/>
                <w:sz w:val="21"/>
                <w:szCs w:val="21"/>
              </w:rPr>
              <w:t xml:space="preserve">의결권 있는 주주의 수</w:t>
            </w:r>
          </w:p>
        </w:tc>
        <w:tc>
          <w:tcPr>
            <w:tcW w:type="dxa" w:w="2296"/>
            <w:tcBorders>
              <w:top w:val="none" w:color="auto" w:sz="0"/>
              <w:left w:val="none" w:color="auto" w:sz="0"/>
              <w:bottom w:val="single" w:color="CBD5E1" w:sz="6"/>
              <w:right w:val="single" w:color="CBD5E1" w:sz="6"/>
            </w:tcBorders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spacing w:after="0" w:before="0" w:line="315" w:lineRule="exact"/>
              <w:jc w:val="left"/>
            </w:pPr>
            <w:r>
              <w:rPr>
                <w:rFonts w:ascii="바탕" w:cs="바탕" w:eastAsia="바탕" w:hAnsi="바탕"/>
                <w:color w:val="0F172A"/>
                <w:sz w:val="21"/>
                <w:szCs w:val="21"/>
              </w:rPr>
              <w:t xml:space="preserve">명</w:t>
            </w:r>
          </w:p>
        </w:tc>
        <w:tc>
          <w:tcPr>
            <w:tcW w:type="dxa" w:w="2640"/>
            <w:tcBorders>
              <w:top w:val="none" w:color="auto" w:sz="0"/>
              <w:left w:val="none" w:color="auto" w:sz="0"/>
              <w:bottom w:val="single" w:color="CBD5E1" w:sz="6"/>
              <w:right w:val="single" w:color="CBD5E1" w:sz="6"/>
            </w:tcBorders>
            <w:shd w:fill="F8FAFC" w:color="auto" w:val="clear"/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spacing w:after="0" w:before="0" w:line="315" w:lineRule="exact"/>
              <w:jc w:val="center"/>
            </w:pPr>
            <w:r>
              <w:rPr>
                <w:rFonts w:ascii="바탕" w:cs="바탕" w:eastAsia="바탕" w:hAnsi="바탕"/>
                <w:b/>
                <w:bCs/>
                <w:color w:val="0F172A"/>
                <w:sz w:val="21"/>
                <w:szCs w:val="21"/>
              </w:rPr>
              <w:t xml:space="preserve">의결권 있는 주식 수</w:t>
            </w:r>
          </w:p>
        </w:tc>
        <w:tc>
          <w:tcPr>
            <w:tcW w:type="dxa" w:w="2258"/>
            <w:tcBorders>
              <w:top w:val="none" w:color="auto" w:sz="0"/>
              <w:left w:val="none" w:color="auto" w:sz="0"/>
              <w:bottom w:val="single" w:color="CBD5E1" w:sz="6"/>
              <w:right w:val="none" w:color="auto" w:sz="0"/>
            </w:tcBorders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spacing w:after="0" w:before="0" w:line="315" w:lineRule="exact"/>
              <w:jc w:val="left"/>
            </w:pPr>
            <w:r>
              <w:rPr>
                <w:rFonts w:ascii="바탕" w:cs="바탕" w:eastAsia="바탕" w:hAnsi="바탕"/>
                <w:color w:val="0F172A"/>
                <w:sz w:val="21"/>
                <w:szCs w:val="21"/>
              </w:rPr>
              <w:t xml:space="preserve">주</w:t>
            </w:r>
          </w:p>
        </w:tc>
      </w:tr>
      <w:tr>
        <w:trPr>
          <w:cantSplit/>
          <w:trHeight w:val="570" w:hRule="atLeast"/>
        </w:trPr>
        <w:tc>
          <w:tcPr>
            <w:tcW w:type="dxa" w:w="2640"/>
            <w:tcBorders>
              <w:top w:val="none" w:color="auto" w:sz="0"/>
              <w:left w:val="none" w:color="auto" w:sz="0"/>
              <w:bottom w:val="single" w:color="1E293B" w:sz="6"/>
              <w:right w:val="single" w:color="CBD5E1" w:sz="6"/>
            </w:tcBorders>
            <w:shd w:fill="F8FAFC" w:color="auto" w:val="clear"/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spacing w:after="0" w:before="0" w:line="315" w:lineRule="exact"/>
              <w:jc w:val="center"/>
            </w:pPr>
            <w:r>
              <w:rPr>
                <w:rFonts w:ascii="바탕" w:cs="바탕" w:eastAsia="바탕" w:hAnsi="바탕"/>
                <w:b/>
                <w:bCs/>
                <w:color w:val="0F172A"/>
                <w:sz w:val="21"/>
                <w:szCs w:val="21"/>
              </w:rPr>
              <w:t xml:space="preserve">출석 주주의 수</w:t>
            </w:r>
          </w:p>
        </w:tc>
        <w:tc>
          <w:tcPr>
            <w:tcW w:type="dxa" w:w="2296"/>
            <w:tcBorders>
              <w:top w:val="none" w:color="auto" w:sz="0"/>
              <w:left w:val="none" w:color="auto" w:sz="0"/>
              <w:bottom w:val="single" w:color="1E293B" w:sz="6"/>
              <w:right w:val="single" w:color="CBD5E1" w:sz="6"/>
            </w:tcBorders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spacing w:after="0" w:before="0" w:line="315" w:lineRule="exact"/>
              <w:jc w:val="left"/>
            </w:pPr>
            <w:r>
              <w:rPr>
                <w:rFonts w:ascii="바탕" w:cs="바탕" w:eastAsia="바탕" w:hAnsi="바탕"/>
                <w:color w:val="0F172A"/>
                <w:sz w:val="21"/>
                <w:szCs w:val="21"/>
              </w:rPr>
              <w:t xml:space="preserve">명</w:t>
            </w:r>
          </w:p>
        </w:tc>
        <w:tc>
          <w:tcPr>
            <w:tcW w:type="dxa" w:w="2640"/>
            <w:tcBorders>
              <w:top w:val="none" w:color="auto" w:sz="0"/>
              <w:left w:val="none" w:color="auto" w:sz="0"/>
              <w:bottom w:val="single" w:color="1E293B" w:sz="6"/>
              <w:right w:val="single" w:color="CBD5E1" w:sz="6"/>
            </w:tcBorders>
            <w:shd w:fill="F8FAFC" w:color="auto" w:val="clear"/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spacing w:after="0" w:before="0" w:line="315" w:lineRule="exact"/>
              <w:jc w:val="center"/>
            </w:pPr>
            <w:r>
              <w:rPr>
                <w:rFonts w:ascii="바탕" w:cs="바탕" w:eastAsia="바탕" w:hAnsi="바탕"/>
                <w:b/>
                <w:bCs/>
                <w:color w:val="0F172A"/>
                <w:sz w:val="21"/>
                <w:szCs w:val="21"/>
              </w:rPr>
              <w:t xml:space="preserve">출석 주식 수</w:t>
            </w:r>
          </w:p>
        </w:tc>
        <w:tc>
          <w:tcPr>
            <w:tcW w:type="dxa" w:w="2258"/>
            <w:tcBorders>
              <w:top w:val="none" w:color="auto" w:sz="0"/>
              <w:left w:val="none" w:color="auto" w:sz="0"/>
              <w:bottom w:val="single" w:color="1E293B" w:sz="6"/>
              <w:right w:val="none" w:color="auto" w:sz="0"/>
            </w:tcBorders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spacing w:after="0" w:before="0" w:line="315" w:lineRule="exact"/>
              <w:jc w:val="left"/>
            </w:pPr>
            <w:r>
              <w:rPr>
                <w:rFonts w:ascii="바탕" w:cs="바탕" w:eastAsia="바탕" w:hAnsi="바탕"/>
                <w:color w:val="0F172A"/>
                <w:sz w:val="21"/>
                <w:szCs w:val="21"/>
              </w:rPr>
              <w:t xml:space="preserve">주</w:t>
            </w:r>
          </w:p>
        </w:tc>
      </w:tr>
    </w:tbl>
    <w:p>
      <w:pPr>
        <w:spacing w:after="0" w:before="242" w:line="341" w:lineRule="exact"/>
        <w:jc w:val="left"/>
      </w:pPr>
      <w:r>
        <w:rPr>
          <w:rFonts w:ascii="바탕" w:cs="바탕" w:eastAsia="바탕" w:hAnsi="바탕"/>
          <w:color w:val="0F172A"/>
          <w:sz w:val="21"/>
          <w:szCs w:val="21"/>
        </w:rPr>
        <w:t xml:space="preserve">의장 </w:t>
      </w:r>
      <w:r>
        <w:rPr>
          <w:rFonts w:ascii="바탕" w:cs="바탕" w:eastAsia="바탕" w:hAnsi="바탕"/>
          <w:color w:val="0F172A"/>
          <w:sz w:val="21"/>
          <w:szCs w:val="21"/>
        </w:rPr>
        <w:t xml:space="preserve">은(는) 정관 규정에 따라 이 회의 진행을 위하여 의장석에 등단하여 위와 같이 법정수에 달하는 주주가 출석하였으므로 본 주주총회가 적법하게 성립되었음을 알리고 개회를 선언한 후 안건 심의에 들어가다.</w:t>
      </w:r>
    </w:p>
    <w:p>
      <w:pPr>
        <w:spacing w:after="0" w:before="186" w:line="495" w:lineRule="exact"/>
        <w:jc w:val="left"/>
      </w:pPr>
      <w:r>
        <w:rPr>
          <w:rFonts w:ascii="바탕" w:cs="바탕" w:eastAsia="바탕" w:hAnsi="바탕"/>
          <w:b/>
          <w:bCs/>
          <w:color w:val="0F172A"/>
          <w:sz w:val="33"/>
          <w:szCs w:val="33"/>
        </w:rPr>
        <w:t xml:space="preserve">부의안건 및 결의사항</w:t>
      </w:r>
    </w:p>
    <w:p>
      <w:pPr>
        <w:spacing w:after="0" w:before="0" w:line="120" w:lineRule="exact"/>
      </w:pPr>
      <w:r>
        <w:rPr>
          <w:sz w:val="2"/>
          <w:szCs w:val="2"/>
        </w:rPr>
        <w:t xml:space="preserve"/>
      </w:r>
    </w:p>
    <w:tbl>
      <w:tblPr>
        <w:tblW w:type="dxa" w:w="9834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  <w:tblLayout w:type="fixed"/>
      </w:tblPr>
      <w:tblGrid>
        <w:gridCol w:w="9834"/>
      </w:tblGrid>
      <w:tr>
        <w:trPr>
          <w:cantSplit/>
          <w:trHeight w:val="1800" w:hRule="atLeast"/>
        </w:trPr>
        <w:tc>
          <w:tcPr>
            <w:tcW w:type="dxa" w:w="9834"/>
            <w:tcBorders>
              <w:top w:val="single" w:color="1E293B" w:sz="12"/>
              <w:left w:val="none" w:color="auto" w:sz="0"/>
              <w:bottom w:val="single" w:color="1E293B" w:sz="6"/>
              <w:right w:val="none" w:color="auto" w:sz="0"/>
            </w:tcBorders>
            <w:tcMar>
              <w:top w:type="dxa" w:w="180"/>
              <w:left w:type="dxa" w:w="180"/>
              <w:bottom w:type="dxa" w:w="180"/>
              <w:right w:type="dxa" w:w="180"/>
            </w:tcMar>
            <w:vAlign w:val="top"/>
          </w:tcPr>
          <w:p>
            <w:pPr>
              <w:spacing w:after="0" w:before="0" w:line="315" w:lineRule="exact"/>
              <w:jc w:val="left"/>
            </w:pPr>
            <w:r>
              <w:rPr>
                <w:rFonts w:ascii="바탕" w:cs="바탕" w:eastAsia="바탕" w:hAnsi="바탕"/>
                <w:color w:val="0F172A"/>
                <w:sz w:val="21"/>
                <w:szCs w:val="21"/>
              </w:rPr>
              <w:t xml:space="preserve">제1호 의안: 결산보고 승인의 건</w:t>
            </w:r>
            <w:r>
              <w:rPr>
                <w:rFonts w:ascii="바탕" w:cs="바탕" w:eastAsia="바탕" w:hAnsi="바탕"/>
                <w:color w:val="0F172A"/>
                <w:sz w:val="21"/>
                <w:szCs w:val="21"/>
              </w:rPr>
              <w:br/>
              <w:t xml:space="preserve">제2호 의안: 이사 선임의 건</w:t>
            </w:r>
            <w:r>
              <w:rPr>
                <w:rFonts w:ascii="바탕" w:cs="바탕" w:eastAsia="바탕" w:hAnsi="바탕"/>
                <w:color w:val="0F172A"/>
                <w:sz w:val="21"/>
                <w:szCs w:val="21"/>
              </w:rPr>
              <w:br/>
              <w:t xml:space="preserve">제3호 의안: 감사 해임 및 선임의 건</w:t>
            </w:r>
          </w:p>
        </w:tc>
      </w:tr>
    </w:tbl>
    <w:p>
      <w:pPr>
        <w:spacing w:after="0" w:before="174" w:line="341" w:lineRule="exact"/>
        <w:jc w:val="left"/>
      </w:pPr>
      <w:r>
        <w:rPr>
          <w:rFonts w:ascii="바탕" w:cs="바탕" w:eastAsia="바탕" w:hAnsi="바탕"/>
          <w:color w:val="0F172A"/>
          <w:sz w:val="21"/>
          <w:szCs w:val="21"/>
        </w:rPr>
        <w:t xml:space="preserve">의장은 이상으로써 총회의 목적인 의안 전부에 대한 심의를 마쳤으므로 폐회한다고 선언하다. (회의 종료시각 </w:t>
      </w:r>
      <w:r>
        <w:rPr>
          <w:rFonts w:ascii="바탕" w:cs="바탕" w:eastAsia="바탕" w:hAnsi="바탕"/>
          <w:color w:val="0F172A"/>
          <w:sz w:val="21"/>
          <w:szCs w:val="21"/>
        </w:rPr>
        <w:t xml:space="preserve">11:00</w:t>
      </w:r>
      <w:r>
        <w:rPr>
          <w:rFonts w:ascii="바탕" w:cs="바탕" w:eastAsia="바탕" w:hAnsi="바탕"/>
          <w:color w:val="0F172A"/>
          <w:sz w:val="21"/>
          <w:szCs w:val="21"/>
        </w:rPr>
        <w:t xml:space="preserve">)</w:t>
      </w:r>
    </w:p>
    <w:p>
      <w:pPr>
        <w:spacing w:after="0" w:before="546" w:line="439" w:lineRule="exact"/>
        <w:jc w:val="center"/>
      </w:pPr>
      <w:r>
        <w:rPr>
          <w:rFonts w:ascii="바탕" w:cs="바탕" w:eastAsia="바탕" w:hAnsi="바탕"/>
          <w:color w:val="0F172A"/>
          <w:spacing w:val="14"/>
          <w:sz w:val="27"/>
          <w:szCs w:val="27"/>
        </w:rPr>
        <w:t xml:space="preserve">위 결의를 명확히 하기 위하여 이 의사록을 작성하고 의장과 출석한 임원이 아래와 같이 기명 날인하다.</w:t>
      </w:r>
    </w:p>
    <w:p>
      <w:pPr>
        <w:spacing w:after="0" w:before="182" w:line="405" w:lineRule="exact"/>
        <w:jc w:val="center"/>
      </w:pPr>
      <w:r>
        <w:rPr>
          <w:rFonts w:ascii="바탕" w:cs="바탕" w:eastAsia="바탕" w:hAnsi="바탕"/>
          <w:b/>
          <w:bCs/>
          <w:color w:val="0F172A"/>
          <w:sz w:val="27"/>
          <w:szCs w:val="27"/>
        </w:rPr>
        <w:t xml:space="preserve">2026년 10월 11일</w:t>
      </w:r>
    </w:p>
    <w:p>
      <w:pPr>
        <w:spacing w:after="0" w:before="310" w:line="360" w:lineRule="exact"/>
        <w:jc w:val="center"/>
      </w:pPr>
      <w:r>
        <w:rPr>
          <w:rFonts w:ascii="바탕" w:cs="바탕" w:eastAsia="바탕" w:hAnsi="바탕"/>
          <w:b/>
          <w:bCs/>
          <w:color w:val="0F172A"/>
          <w:sz w:val="24"/>
          <w:szCs w:val="24"/>
        </w:rPr>
        <w:t xml:space="preserve">주식회사</w:t>
      </w:r>
    </w:p>
    <w:p>
      <w:pPr>
        <w:spacing w:after="0" w:before="0" w:line="188" w:lineRule="exact"/>
      </w:pPr>
      <w:r>
        <w:rPr>
          <w:sz w:val="2"/>
          <w:szCs w:val="2"/>
        </w:rPr>
        <w:t xml:space="preserve"/>
      </w:r>
    </w:p>
    <w:tbl>
      <w:tblPr>
        <w:tblW w:type="dxa" w:w="9834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  <w:tblLayout w:type="fixed"/>
      </w:tblPr>
      <w:tblGrid>
        <w:gridCol w:w="3479"/>
        <w:gridCol w:w="1709"/>
        <w:gridCol w:w="480"/>
        <w:gridCol w:w="534"/>
        <w:gridCol w:w="3632"/>
      </w:tblGrid>
      <w:tr>
        <w:trPr>
          <w:cantSplit/>
          <w:trHeight w:val="360" w:hRule="atLeast"/>
        </w:trPr>
        <w:tc>
          <w:tcPr>
            <w:tcW w:type="dxa" w:w="3479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1709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 w:line="360" w:lineRule="exact"/>
              <w:jc w:val="left"/>
            </w:pPr>
            <w:r>
              <w:rPr>
                <w:rFonts w:ascii="바탕" w:cs="바탕" w:eastAsia="바탕" w:hAnsi="바탕"/>
                <w:color w:val="0F172A"/>
                <w:sz w:val="24"/>
                <w:szCs w:val="24"/>
              </w:rPr>
              <w:t xml:space="preserve">의장 대표이사</w:t>
            </w:r>
          </w:p>
        </w:tc>
        <w:tc>
          <w:tcPr>
            <w:tcW w:type="dxa" w:w="48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534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 w:line="360" w:lineRule="exact"/>
              <w:jc w:val="left"/>
            </w:pPr>
            <w:r>
              <w:rPr>
                <w:rFonts w:ascii="바탕" w:cs="바탕" w:eastAsia="바탕" w:hAnsi="바탕"/>
                <w:color w:val="0F172A"/>
                <w:sz w:val="24"/>
                <w:szCs w:val="24"/>
              </w:rPr>
              <w:t xml:space="preserve">(인)</w:t>
            </w:r>
          </w:p>
        </w:tc>
        <w:tc>
          <w:tcPr>
            <w:tcW w:type="dxa" w:w="3632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</w:tr>
    </w:tbl>
    <w:p>
      <w:pPr>
        <w:spacing w:after="0" w:before="0" w:line="120" w:lineRule="exact"/>
      </w:pPr>
      <w:r>
        <w:rPr>
          <w:sz w:val="2"/>
          <w:szCs w:val="2"/>
        </w:rPr>
        <w:t xml:space="preserve"/>
      </w:r>
    </w:p>
    <w:tbl>
      <w:tblPr>
        <w:tblW w:type="dxa" w:w="9834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  <w:tblLayout w:type="fixed"/>
      </w:tblPr>
      <w:tblGrid>
        <w:gridCol w:w="3818"/>
        <w:gridCol w:w="1109"/>
        <w:gridCol w:w="480"/>
        <w:gridCol w:w="534"/>
        <w:gridCol w:w="3893"/>
      </w:tblGrid>
      <w:tr>
        <w:trPr>
          <w:cantSplit/>
          <w:trHeight w:val="360" w:hRule="atLeast"/>
        </w:trPr>
        <w:tc>
          <w:tcPr>
            <w:tcW w:type="dxa" w:w="3818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1109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 w:line="360" w:lineRule="exact"/>
              <w:jc w:val="left"/>
            </w:pPr>
            <w:r>
              <w:rPr>
                <w:rFonts w:ascii="바탕" w:cs="바탕" w:eastAsia="바탕" w:hAnsi="바탕"/>
                <w:color w:val="0F172A"/>
                <w:sz w:val="24"/>
                <w:szCs w:val="24"/>
              </w:rPr>
              <w:t xml:space="preserve">사내이사</w:t>
            </w:r>
          </w:p>
        </w:tc>
        <w:tc>
          <w:tcPr>
            <w:tcW w:type="dxa" w:w="48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534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 w:line="360" w:lineRule="exact"/>
              <w:jc w:val="left"/>
            </w:pPr>
            <w:r>
              <w:rPr>
                <w:rFonts w:ascii="바탕" w:cs="바탕" w:eastAsia="바탕" w:hAnsi="바탕"/>
                <w:color w:val="0F172A"/>
                <w:sz w:val="24"/>
                <w:szCs w:val="24"/>
              </w:rPr>
              <w:t xml:space="preserve">(인)</w:t>
            </w:r>
          </w:p>
        </w:tc>
        <w:tc>
          <w:tcPr>
            <w:tcW w:type="dxa" w:w="3893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</w:tr>
    </w:tbl>
    <w:p>
      <w:pPr>
        <w:spacing w:after="0" w:before="0" w:line="120" w:lineRule="exact"/>
      </w:pPr>
      <w:r>
        <w:rPr>
          <w:sz w:val="2"/>
          <w:szCs w:val="2"/>
        </w:rPr>
        <w:t xml:space="preserve"/>
      </w:r>
    </w:p>
    <w:tbl>
      <w:tblPr>
        <w:tblW w:type="dxa" w:w="9834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  <w:tblLayout w:type="fixed"/>
      </w:tblPr>
      <w:tblGrid>
        <w:gridCol w:w="3818"/>
        <w:gridCol w:w="1109"/>
        <w:gridCol w:w="480"/>
        <w:gridCol w:w="534"/>
        <w:gridCol w:w="3893"/>
      </w:tblGrid>
      <w:tr>
        <w:trPr>
          <w:cantSplit/>
          <w:trHeight w:val="360" w:hRule="atLeast"/>
        </w:trPr>
        <w:tc>
          <w:tcPr>
            <w:tcW w:type="dxa" w:w="3818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1109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 w:line="360" w:lineRule="exact"/>
              <w:jc w:val="left"/>
            </w:pPr>
            <w:r>
              <w:rPr>
                <w:rFonts w:ascii="바탕" w:cs="바탕" w:eastAsia="바탕" w:hAnsi="바탕"/>
                <w:color w:val="0F172A"/>
                <w:sz w:val="24"/>
                <w:szCs w:val="24"/>
              </w:rPr>
              <w:t xml:space="preserve">사내이사</w:t>
            </w:r>
          </w:p>
        </w:tc>
        <w:tc>
          <w:tcPr>
            <w:tcW w:type="dxa" w:w="48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534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 w:line="360" w:lineRule="exact"/>
              <w:jc w:val="left"/>
            </w:pPr>
            <w:r>
              <w:rPr>
                <w:rFonts w:ascii="바탕" w:cs="바탕" w:eastAsia="바탕" w:hAnsi="바탕"/>
                <w:color w:val="0F172A"/>
                <w:sz w:val="24"/>
                <w:szCs w:val="24"/>
              </w:rPr>
              <w:t xml:space="preserve">(인)</w:t>
            </w:r>
          </w:p>
        </w:tc>
        <w:tc>
          <w:tcPr>
            <w:tcW w:type="dxa" w:w="3893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</w:tr>
    </w:tbl>
    <w:sectPr>
      <w:pgSz w:w="11906" w:h="16838" w:orient="portrait"/>
      <w:pgMar w:top="1134" w:right="1020" w:bottom="1134" w:left="1020" w:header="0" w:footer="0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바탕" w:cs="바탕" w:eastAsia="바탕" w:hAnsi="바탕"/>
        <w:sz w:val="20"/>
        <w:szCs w:val="20"/>
      </w:rPr>
    </w:rPrDefault>
    <w:pPrDefault>
      <w:pPr>
        <w:spacing w:after="0" w:before="0"/>
      </w:pPr>
    </w:pPrDefault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바로서식</dc:creator>
  <cp:lastModifiedBy>Un-named</cp:lastModifiedBy>
  <cp:revision>1</cp:revision>
  <dcterms:created xsi:type="dcterms:W3CDTF">2026-10-11T09:01:19.280Z</dcterms:created>
  <dcterms:modified xsi:type="dcterms:W3CDTF">2026-10-11T09:01:19.280Z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