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zabbix-e2e-시나리오-기반-웹서비스-가용성-모니터링-프로젝트"/>
    <w:p>
      <w:pPr>
        <w:pStyle w:val="Heading1"/>
      </w:pPr>
      <w:r>
        <w:t xml:space="preserve">Zabbix E2E 시나리오 기반 웹서비스 가용성 모니터링 프로젝트</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r>
              <w:t xml:space="preserve"> </w:t>
            </w:r>
            <w:r>
              <w:t xml:space="preserve">— 여유 25분은 수집 주기(10분) 2회 연속 미도착 + 5분 여유로 산정, 단발 실행 실패(flaky)를 끊김으로 오판하지 않기 위한 배수 설계</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failover(정상/비정상 종료)</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정상 종료 3.6초, 크래시 16.6초(failover delay 10초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결합</w:t>
            </w:r>
          </w:p>
        </w:tc>
        <w:tc>
          <w:tcPr/>
          <w:p>
            <w:pPr>
              <w:pStyle w:val="Compact"/>
            </w:pPr>
            <w:r>
              <w:t xml:space="preserve">failover 진행 중 프록시 경유 정속 송신(초당 1건)</w:t>
            </w:r>
          </w:p>
        </w:tc>
        <w:tc>
          <w:tcPr/>
          <w:p>
            <w:pPr>
              <w:pStyle w:val="Compact"/>
            </w:pPr>
            <w:r>
              <w:t xml:space="preserve">승격까지의 공백 동안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결합(E4)</w:t>
            </w:r>
          </w:p>
        </w:tc>
        <w:tc>
          <w:tcPr/>
          <w:p>
            <w:pPr>
              <w:pStyle w:val="Compact"/>
            </w:pPr>
            <w:r>
              <w:t xml:space="preserve">failover 공백조차 무손실인가</w:t>
            </w:r>
          </w:p>
        </w:tc>
        <w:tc>
          <w:tcPr/>
          <w:p>
            <w:pPr>
              <w:pStyle w:val="Compact"/>
            </w:pPr>
            <w:r>
              <w:t xml:space="preserve">failover 진행 중 정속 송신(초당 1건)</w:t>
            </w:r>
            <w:r>
              <w:t xml:space="preserve"> </w:t>
            </w:r>
            <w:r>
              <w:rPr>
                <w:b/>
                <w:bCs/>
              </w:rPr>
              <w:t xml:space="preserve">180/180 무손실</w:t>
            </w:r>
            <w:r>
              <w:t xml:space="preserve"> </w:t>
            </w:r>
            <w:r>
              <w:t xml:space="preserve">— standby 승격까지의 공백을 프록시 버퍼가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구성의 각 선택에는 기각한 대안이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선택</w:t>
            </w:r>
          </w:p>
        </w:tc>
        <w:tc>
          <w:tcPr/>
          <w:p>
            <w:pPr>
              <w:pStyle w:val="Compact"/>
            </w:pPr>
            <w:r>
              <w:t xml:space="preserve">고려한 대안</w:t>
            </w:r>
          </w:p>
        </w:tc>
        <w:tc>
          <w:tcPr/>
          <w:p>
            <w:pPr>
              <w:pStyle w:val="Compact"/>
            </w:pPr>
            <w:r>
              <w:t xml:space="preserve">채택 근거</w:t>
            </w:r>
          </w:p>
        </w:tc>
      </w:tr>
      <w:tr>
        <w:tc>
          <w:tcPr/>
          <w:p>
            <w:pPr>
              <w:pStyle w:val="Compact"/>
            </w:pPr>
            <w:r>
              <w:rPr>
                <w:b/>
                <w:bCs/>
              </w:rPr>
              <w:t xml:space="preserve">Active 모드</w:t>
            </w:r>
            <w:r>
              <w:t xml:space="preserve">(</w:t>
            </w:r>
            <w:r>
              <w:rPr>
                <w:rStyle w:val="VerbatimChar"/>
              </w:rPr>
              <w:t xml:space="preserve">ProxyMode=0</w:t>
            </w:r>
            <w:r>
              <w:t xml:space="preserve"> </w:t>
            </w:r>
            <w:r>
              <w:t xml:space="preserve">— 프록시가 서버로 접속)</w:t>
            </w:r>
          </w:p>
        </w:tc>
        <w:tc>
          <w:tcPr/>
          <w:p>
            <w:pPr>
              <w:pStyle w:val="Compact"/>
            </w:pPr>
            <w:r>
              <w:t xml:space="preserve">Passive(서버가 프록시를 폴링)</w:t>
            </w:r>
          </w:p>
        </w:tc>
        <w:tc>
          <w:tcPr/>
          <w:p>
            <w:pPr>
              <w:pStyle w:val="Compact"/>
            </w:pPr>
            <w:r>
              <w:t xml:space="preserve">프록시의 실전 배치처(원격 POP·DMZ)는 인바운드를 열 수 없는 경우가 일반적이다. Active는 안→밖 단방향 TCP 1개(방화벽 규칙 1개)로 끝나고 서버 쪽에 프록시 주소 설정도 불필요 — 공식 문서가 명시한 실무 기본형</w:t>
            </w:r>
          </w:p>
        </w:tc>
      </w:tr>
      <w:tr>
        <w:tc>
          <w:tcPr/>
          <w:p>
            <w:pPr>
              <w:pStyle w:val="Compact"/>
            </w:pPr>
            <w:r>
              <w:rPr>
                <w:b/>
                <w:bCs/>
              </w:rPr>
              <w:t xml:space="preserve">sqlite3 내장 빌드</w:t>
            </w:r>
          </w:p>
        </w:tc>
        <w:tc>
          <w:tcPr/>
          <w:p>
            <w:pPr>
              <w:pStyle w:val="Compact"/>
            </w:pPr>
            <w:r>
              <w:t xml:space="preserve">proxy-mysql/pgsql(외부 DB 컨테이너)</w:t>
            </w:r>
          </w:p>
        </w:tc>
        <w:tc>
          <w:tcPr/>
          <w:p>
            <w:pPr>
              <w:pStyle w:val="Compact"/>
            </w:pPr>
            <w:r>
              <w:t xml:space="preserve">“프록시 DB는 서버 DB와 반드시 분리(공유 시 구성 파손)”</w:t>
            </w:r>
            <w:r>
              <w:t xml:space="preserve">라는 공식 경고가 있는데, 내장 sqlite는 이 함정을 구조적으로 제거한다. 데모 규모에서 외부 DB는 관리 대상만 늘린다</w:t>
            </w:r>
          </w:p>
        </w:tc>
      </w:tr>
      <w:tr>
        <w:tc>
          <w:tcPr/>
          <w:p>
            <w:pPr>
              <w:pStyle w:val="Compact"/>
            </w:pPr>
            <w:r>
              <w:rPr>
                <w:b/>
                <w:bCs/>
              </w:rPr>
              <w:t xml:space="preserve">hybrid 버퍼</w:t>
            </w:r>
            <w:r>
              <w:t xml:space="preserve"> </w:t>
            </w:r>
            <w:r>
              <w:t xml:space="preserve">+</w:t>
            </w:r>
            <w:r>
              <w:t xml:space="preserve"> </w:t>
            </w:r>
            <w:r>
              <w:rPr>
                <w:rStyle w:val="VerbatimChar"/>
              </w:rPr>
              <w:t xml:space="preserve">ProxyMemoryBufferSize=16M</w:t>
            </w:r>
          </w:p>
        </w:tc>
        <w:tc>
          <w:tcPr/>
          <w:p>
            <w:pPr>
              <w:pStyle w:val="Compact"/>
            </w:pPr>
            <w:r>
              <w:t xml:space="preserve">disk(업그레이드 환경 기본) / memory 단독</w:t>
            </w:r>
          </w:p>
        </w:tc>
        <w:tc>
          <w:tcPr/>
          <w:p>
            <w:pPr>
              <w:pStyle w:val="Compact"/>
            </w:pPr>
            <w:r>
              <w:t xml:space="preserve">평시 메모리 속도로 돌다가 셧다운·버퍼 초과 시 디스크로 flush — 속도와 유실 방어를 겸하며 7.0 신규 설치 권장값과 일치. memory 단독은 프록시 종료 시 버퍼가 폐기된다.</w:t>
            </w:r>
            <w:r>
              <w:t xml:space="preserve"> </w:t>
            </w:r>
            <w:r>
              <w:rPr>
                <w:rStyle w:val="VerbatimChar"/>
              </w:rPr>
              <w:t xml:space="preserve">ProxyMemoryBufferAge</w:t>
            </w:r>
            <w:r>
              <w:t xml:space="preserve">는 기본 0을 유지했다(시간 기준 디스크 전환 트리거인데, 실험 데이터량에선 발동 조건 자체가 성립하지 않아 파라미터만 늘어난다)</w:t>
            </w:r>
          </w:p>
        </w:tc>
      </w:tr>
      <w:tr>
        <w:tc>
          <w:tcPr/>
          <w:p>
            <w:pPr>
              <w:pStyle w:val="Compact"/>
            </w:pPr>
            <w:r>
              <w:rPr>
                <w:b/>
                <w:bCs/>
              </w:rPr>
              <w:t xml:space="preserve">이관 대상 = nginx-sample</w:t>
            </w:r>
          </w:p>
        </w:tc>
        <w:tc>
          <w:tcPr/>
          <w:p>
            <w:pPr>
              <w:pStyle w:val="Compact"/>
            </w:pPr>
            <w:r>
              <w:t xml:space="preserve">midibus 이관</w:t>
            </w:r>
          </w:p>
        </w:tc>
        <w:tc>
          <w:tcPr/>
          <w:p>
            <w:pPr>
              <w:pStyle w:val="Compact"/>
            </w:pPr>
            <w:r>
              <w:t xml:space="preserve">검증 완료된 midibus 5-Step 파이프라인을 건드리는 것이 이 트랙의 최대 리스크였다. midibus는 서버 직접 감시로 남겨</w:t>
            </w:r>
            <w:r>
              <w:t xml:space="preserve"> </w:t>
            </w:r>
            <w:r>
              <w:rPr>
                <w:b/>
                <w:bCs/>
              </w:rPr>
              <w:t xml:space="preserve">같은 정전에서</w:t>
            </w:r>
            <w:r>
              <w:rPr>
                <w:b/>
                <w:bCs/>
              </w:rPr>
              <w:t xml:space="preserve"> </w:t>
            </w:r>
            <w:r>
              <w:rPr>
                <w:b/>
                <w:bCs/>
              </w:rPr>
              <w:t xml:space="preserve">“프록시 경유 vs 서버 직접”</w:t>
            </w:r>
            <w:r>
              <w:rPr>
                <w:b/>
                <w:bCs/>
              </w:rPr>
              <w:t xml:space="preserve">의 대조군</w:t>
            </w:r>
            <w:r>
              <w:t xml:space="preserve">으로 활용했고, 그 대비가 곧 E1의 증빙 그림이다</w:t>
            </w:r>
          </w:p>
        </w:tc>
      </w:tr>
    </w:tbl>
    <w:p>
      <w:pPr>
        <w:pStyle w:val="BodyText"/>
      </w:pPr>
      <w:r>
        <w:rPr>
          <w:rStyle w:val="VerbatimChar"/>
        </w:rPr>
        <w:t xml:space="preserve">ProxyOfflineBuffer</w:t>
      </w:r>
      <w:r>
        <w:t xml:space="preserve">는 기본 1시간을 유지했다 — 실험 정전(6분)을 충분히 커버해 바꿀 이유가 없었다. 이렇게 compose에 프록시를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)는 16.6초 만에 standby가 승격했다(failover delay는 기본 60초를 공식 허용 최소값 10초로 조정 — 기본값 그대로면 시연 시간 안에 인계를 관측하기 어렵고, 이 조정 자체가 런타임 명령</w:t>
      </w:r>
      <w:r>
        <w:t xml:space="preserve"> </w:t>
      </w:r>
      <w:r>
        <w:rPr>
          <w:rStyle w:val="VerbatimChar"/>
        </w:rPr>
        <w:t xml:space="preserve">ha_set_failover_delay</w:t>
      </w:r>
      <w:r>
        <w:t xml:space="preserve">의 검증이다)(공식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진행 중에도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진행 중에도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90"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bookmarkStart w:id="89" w:name="인지한-한계와-고도화-경로의-매핑"/>
    <w:p>
      <w:pPr>
        <w:pStyle w:val="Heading3"/>
      </w:pPr>
      <w:r>
        <w:t xml:space="preserve">13.1 인지한 한계와 고도화 경로의 매핑</w:t>
      </w:r>
    </w:p>
    <w:p>
      <w:pPr>
        <w:pStyle w:val="FirstParagraph"/>
      </w:pPr>
      <w:r>
        <w:t xml:space="preserve">각 한계는 실측 과정에서 직접 부딪혀 확인한 것이고, 각 경로는 그 한계를 닫는 구체 수단이다.</w:t>
      </w:r>
      <w:r>
        <w:t xml:space="preserve"> </w:t>
      </w:r>
      <w:r>
        <w:t xml:space="preserve">“무엇이 남았는지 알고, 다음 한 수가 무엇인지 아는 상태”</w:t>
      </w:r>
      <w:r>
        <w:t xml:space="preserve">로 프로젝트를 닫는다.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인지한 한계 (실측 근거)</w:t>
            </w:r>
          </w:p>
        </w:tc>
        <w:tc>
          <w:tcPr/>
          <w:p>
            <w:pPr>
              <w:pStyle w:val="Compact"/>
            </w:pPr>
            <w:r>
              <w:t xml:space="preserve">더 고도화한다면</w:t>
            </w:r>
          </w:p>
        </w:tc>
        <w:tc>
          <w:tcPr/>
          <w:p>
            <w:pPr>
              <w:pStyle w:val="Compact"/>
            </w:pPr>
            <w:r>
              <w:t xml:space="preserve">규모</w:t>
            </w:r>
          </w:p>
        </w:tc>
      </w:tr>
      <w:tr>
        <w:tc>
          <w:tcPr/>
          <w:p>
            <w:pPr>
              <w:pStyle w:val="Compact"/>
            </w:pPr>
            <w:r>
              <w:t xml:space="preserve">단일 VM — 실증한 것은 프로세스 수준 failover뿐, 호스트 장애엔 두 노드가 함께 소멸 (11장)</w:t>
            </w:r>
          </w:p>
        </w:tc>
        <w:tc>
          <w:tcPr/>
          <w:p>
            <w:pPr>
              <w:pStyle w:val="Compact"/>
            </w:pPr>
            <w:r>
              <w:t xml:space="preserve">VM 2대 분리 — 검증한 HA 메커니즘 그대로,</w:t>
            </w:r>
            <w:r>
              <w:t xml:space="preserve"> </w:t>
            </w:r>
            <w:r>
              <w:rPr>
                <w:rStyle w:val="VerbatimChar"/>
              </w:rPr>
              <w:t xml:space="preserve">NodeAddress</w:t>
            </w:r>
            <w:r>
              <w:t xml:space="preserve">만 실 IP로</w:t>
            </w:r>
          </w:p>
        </w:tc>
        <w:tc>
          <w:tcPr/>
          <w:p>
            <w:pPr>
              <w:pStyle w:val="Compact"/>
            </w:pPr>
            <w:r>
              <w:t xml:space="preserve">설정 수준</w:t>
            </w:r>
          </w:p>
        </w:tc>
      </w:tr>
      <w:tr>
        <w:tc>
          <w:tcPr/>
          <w:p>
            <w:pPr>
              <w:pStyle w:val="Compact"/>
            </w:pPr>
            <w:r>
              <w:t xml:space="preserve">공유 PostgreSQL = 잔존 SPOF, VM을 늘려도 불변 (11장 — DB는 split-brain 중재자이자 급소)</w:t>
            </w:r>
          </w:p>
        </w:tc>
        <w:tc>
          <w:tcPr/>
          <w:p>
            <w:pPr>
              <w:pStyle w:val="Compact"/>
            </w:pPr>
            <w:r>
              <w:t xml:space="preserve">Postgres 스트리밍 복제 + Patroni/repmgr</w:t>
            </w:r>
          </w:p>
        </w:tc>
        <w:tc>
          <w:tcPr/>
          <w:p>
            <w:pPr>
              <w:pStyle w:val="Compact"/>
            </w:pPr>
            <w:r>
              <w:t xml:space="preserve">별도 트랙</w:t>
            </w:r>
          </w:p>
        </w:tc>
      </w:tr>
      <w:tr>
        <w:tc>
          <w:tcPr/>
          <w:p>
            <w:pPr>
              <w:pStyle w:val="Compact"/>
            </w:pPr>
            <w:r>
              <w:t xml:space="preserve">관측 지점 1개 — 지역별 CDN 편차 미커버, 프로브 위치가 곧 POP 선택기 (11장 프록시 절)</w:t>
            </w:r>
          </w:p>
        </w:tc>
        <w:tc>
          <w:tcPr/>
          <w:p>
            <w:pPr>
              <w:pStyle w:val="Compact"/>
            </w:pPr>
            <w:r>
              <w:t xml:space="preserve">지역별 프록시 배치 = 다지점 합성 모니터링 (Proxy Group으로 프록시 자체 이중화까지)</w:t>
            </w:r>
          </w:p>
        </w:tc>
        <w:tc>
          <w:tcPr/>
          <w:p>
            <w:pPr>
              <w:pStyle w:val="Compact"/>
            </w:pPr>
            <w:r>
              <w:t xml:space="preserve">VM 증설</w:t>
            </w:r>
          </w:p>
        </w:tc>
      </w:tr>
      <w:tr>
        <w:tc>
          <w:tcPr/>
          <w:p>
            <w:pPr>
              <w:pStyle w:val="Compact"/>
            </w:pPr>
            <w:r>
              <w:t xml:space="preserve">프록시 신원 확인이 이름뿐 — 비암호화 Active 프록시는 구성 데이터 탈취에 노출(공식 경고)</w:t>
            </w:r>
          </w:p>
        </w:tc>
        <w:tc>
          <w:tcPr/>
          <w:p>
            <w:pPr>
              <w:pStyle w:val="Compact"/>
            </w:pPr>
            <w:r>
              <w:t xml:space="preserve">TLS PSK 필수 적용</w:t>
            </w:r>
          </w:p>
        </w:tc>
        <w:tc>
          <w:tcPr/>
          <w:p>
            <w:pPr>
              <w:pStyle w:val="Compact"/>
            </w:pPr>
            <w:r>
              <w:t xml:space="preserve">설정 수준</w:t>
            </w:r>
          </w:p>
        </w:tc>
      </w:tr>
      <w:tr>
        <w:tc>
          <w:tcPr/>
          <w:p>
            <w:pPr>
              <w:pStyle w:val="Compact"/>
            </w:pPr>
            <w:r>
              <w:t xml:space="preserve">모니터 자신의 완전한 죽음은 내부에서 관측 불가 (7.1절 층3)</w:t>
            </w:r>
          </w:p>
        </w:tc>
        <w:tc>
          <w:tcPr/>
          <w:p>
            <w:pPr>
              <w:pStyle w:val="Compact"/>
            </w:pPr>
            <w:r>
              <w:t xml:space="preserve">외부 dead-man switch — self-heal 실증보다 우선</w:t>
            </w:r>
          </w:p>
        </w:tc>
        <w:tc>
          <w:tcPr/>
          <w:p>
            <w:pPr>
              <w:pStyle w:val="Compact"/>
            </w:pPr>
            <w:r>
              <w:t xml:space="preserve">소규모 PoC</w:t>
            </w:r>
          </w:p>
        </w:tc>
      </w:tr>
      <w:tr>
        <w:tc>
          <w:tcPr/>
          <w:p>
            <w:pPr>
              <w:pStyle w:val="Compact"/>
            </w:pPr>
            <w:r>
              <w:t xml:space="preserve">flaky율이 fault injection으로 오염돼 순수 자동화 신뢰도 미산출 (12장)</w:t>
            </w:r>
          </w:p>
        </w:tc>
        <w:tc>
          <w:tcPr/>
          <w:p>
            <w:pPr>
              <w:pStyle w:val="Compact"/>
            </w:pPr>
            <w:r>
              <w:t xml:space="preserve">검증 이벤트 태깅 → 분모 제외 계측, err_class로 실장애율/flaky율 분리</w:t>
            </w:r>
          </w:p>
        </w:tc>
        <w:tc>
          <w:tcPr/>
          <w:p>
            <w:pPr>
              <w:pStyle w:val="Compact"/>
            </w:pPr>
            <w:r>
              <w:t xml:space="preserve">계측 추가</w:t>
            </w:r>
          </w:p>
        </w:tc>
      </w:tr>
      <w:tr>
        <w:tc>
          <w:tcPr/>
          <w:p>
            <w:pPr>
              <w:pStyle w:val="Compact"/>
            </w:pPr>
            <w:r>
              <w:t xml:space="preserve">backpressure 판정이 동기 단일 sender 조건에 한정 (11장)</w:t>
            </w:r>
          </w:p>
        </w:tc>
        <w:tc>
          <w:tcPr/>
          <w:p>
            <w:pPr>
              <w:pStyle w:val="Compact"/>
            </w:pPr>
            <w:r>
              <w:t xml:space="preserve">비동기·병렬 다중 소스 부하 재실험</w:t>
            </w:r>
          </w:p>
        </w:tc>
        <w:tc>
          <w:tcPr/>
          <w:p>
            <w:pPr>
              <w:pStyle w:val="Compact"/>
            </w:pPr>
            <w:r>
              <w:t xml:space="preserve">실험 확장</w:t>
            </w:r>
          </w:p>
        </w:tc>
      </w:tr>
    </w:tbl>
    <w:p>
      <w:r>
        <w:pict>
          <v:rect style="width:0;height:1.5pt" o:hralign="center" o:hrstd="t" o:hr="t"/>
        </w:pict>
      </w:r>
    </w:p>
    <w:bookmarkEnd w:id="89"/>
    <w:bookmarkEnd w:id="90"/>
    <w:bookmarkStart w:id="93" w:name="부록-산출물-대응표와-저장소-구조"/>
    <w:p>
      <w:pPr>
        <w:pStyle w:val="Heading2"/>
      </w:pPr>
      <w:r>
        <w:t xml:space="preserve">14. 부록 — 산출물 대응표와 저장소 구조</w:t>
      </w:r>
    </w:p>
    <w:bookmarkStart w:id="91"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1"/>
    <w:bookmarkStart w:id="92"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2026-07-13T12:27:20Z</dcterms:created>
  <dcterms:modified xsi:type="dcterms:W3CDTF">2026-07-13T12:27:20Z</dcterms:modified>
</cp:coreProperties>
</file>

<file path=docProps/custom.xml><?xml version="1.0" encoding="utf-8"?>
<Properties xmlns="http://schemas.openxmlformats.org/officeDocument/2006/custom-properties" xmlns:vt="http://schemas.openxmlformats.org/officeDocument/2006/docPropsVTypes"/>
</file>