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AE1DC" w14:textId="7469CE85" w:rsidR="00467308" w:rsidRDefault="002638F4" w:rsidP="0010333B">
      <w:pPr>
        <w:pStyle w:val="Heading1"/>
        <w:spacing w:before="0"/>
        <w:rPr>
          <w:color w:val="000000" w:themeColor="text1"/>
        </w:rPr>
      </w:pPr>
      <w:r>
        <w:rPr>
          <w:color w:val="000000" w:themeColor="text1"/>
        </w:rPr>
        <w:t>Wind tube factors c</w:t>
      </w:r>
      <w:r w:rsidR="001D4B0D" w:rsidRPr="001B05BB">
        <w:rPr>
          <w:color w:val="000000" w:themeColor="text1"/>
        </w:rPr>
        <w:t xml:space="preserve">oding </w:t>
      </w:r>
      <w:r w:rsidR="003E5391">
        <w:rPr>
          <w:color w:val="000000" w:themeColor="text1"/>
        </w:rPr>
        <w:t>manual</w:t>
      </w:r>
    </w:p>
    <w:p w14:paraId="1A68ACC7" w14:textId="77777777" w:rsidR="007F1170" w:rsidRDefault="007F1170" w:rsidP="007F1170"/>
    <w:p w14:paraId="4F5BBD58" w14:textId="0D7BA5A0" w:rsidR="00304D6E" w:rsidRPr="007668F0" w:rsidRDefault="00304D6E" w:rsidP="007F1170">
      <w:pPr>
        <w:rPr>
          <w:b/>
        </w:rPr>
      </w:pPr>
      <w:r w:rsidRPr="007668F0">
        <w:rPr>
          <w:b/>
        </w:rPr>
        <w:t>The task</w:t>
      </w:r>
    </w:p>
    <w:p w14:paraId="3CB8FC13" w14:textId="2E863A5E" w:rsidR="007F1170" w:rsidRPr="007668F0" w:rsidRDefault="007F1170" w:rsidP="007F1170">
      <w:r w:rsidRPr="007668F0">
        <w:t>Design task: create an object out of craft materials that hovers in the top half of a tube set over an upwards-facing fan for 10 seconds</w:t>
      </w:r>
    </w:p>
    <w:p w14:paraId="22A1F2C0" w14:textId="77777777" w:rsidR="00304D6E" w:rsidRPr="007668F0" w:rsidRDefault="00304D6E" w:rsidP="007F1170"/>
    <w:p w14:paraId="2C79677F" w14:textId="3B1B918F" w:rsidR="007F1170" w:rsidRPr="007668F0" w:rsidRDefault="007F1170" w:rsidP="007F1170">
      <w:r w:rsidRPr="007668F0">
        <w:t xml:space="preserve">Thus, a design can fail in two ways, by flying out the top or falling to the bottom. Designs </w:t>
      </w:r>
      <w:r w:rsidR="00997C1A">
        <w:t>often</w:t>
      </w:r>
      <w:r w:rsidRPr="007668F0">
        <w:t xml:space="preserve"> bob around in the tube, staying within the acceptable area for </w:t>
      </w:r>
      <w:r w:rsidR="00304D6E" w:rsidRPr="007668F0">
        <w:t xml:space="preserve">a while before flying out or falling. So, </w:t>
      </w:r>
      <w:r w:rsidR="006E4A51" w:rsidRPr="007668F0">
        <w:t>if a design does not immediately fail, students</w:t>
      </w:r>
      <w:r w:rsidR="00304D6E" w:rsidRPr="007668F0">
        <w:t xml:space="preserve"> start counting to see if they can get to 10 before it fails.  </w:t>
      </w:r>
    </w:p>
    <w:p w14:paraId="1C104E16" w14:textId="1AD343FE" w:rsidR="007F1170" w:rsidRDefault="007F1170" w:rsidP="007F1170">
      <w:r>
        <w:rPr>
          <w:noProof/>
        </w:rPr>
        <w:drawing>
          <wp:inline distT="0" distB="0" distL="0" distR="0" wp14:anchorId="2161F8AE" wp14:editId="64B6E967">
            <wp:extent cx="1143000" cy="1551096"/>
            <wp:effectExtent l="0" t="0" r="0" b="0"/>
            <wp:docPr id="4" name="Picture 4" descr="../AERA%202016%20positioning/comic%20strips/tube_check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ERA%202016%20positioning/comic%20strips/tube_checks_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2977"/>
                    <a:stretch/>
                  </pic:blipFill>
                  <pic:spPr bwMode="auto">
                    <a:xfrm>
                      <a:off x="0" y="0"/>
                      <a:ext cx="1149997" cy="15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0CF7">
        <w:rPr>
          <w:noProof/>
        </w:rPr>
        <w:drawing>
          <wp:inline distT="0" distB="0" distL="0" distR="0" wp14:anchorId="1BC28B51" wp14:editId="567B5394">
            <wp:extent cx="775335" cy="1468483"/>
            <wp:effectExtent l="0" t="0" r="12065" b="5080"/>
            <wp:docPr id="13" name="Picture 13" descr="https://lh3.googleusercontent.com/IgmNBNpNjpnxB47mjfk2_tqXnC_sT6KZQu_jusU9Or28Z03N4ORSNZguN0U2GRRxRVEzY86UNEqod72g-M8eQeD4ibl3qzbYuEzQfdaq_9nNFCzIi7n1IPd5QPYsr_TtcjNhj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IgmNBNpNjpnxB47mjfk2_tqXnC_sT6KZQu_jusU9Or28Z03N4ORSNZguN0U2GRRxRVEzY86UNEqod72g-M8eQeD4ibl3qzbYuEzQfdaq_9nNFCzIi7n1IPd5QPYsr_TtcjNhj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44" cy="14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76B">
        <w:t xml:space="preserve">  </w:t>
      </w:r>
      <w:r w:rsidRPr="007F1170">
        <w:rPr>
          <w:noProof/>
        </w:rPr>
        <w:drawing>
          <wp:inline distT="0" distB="0" distL="0" distR="0" wp14:anchorId="647CACE8" wp14:editId="01319B9F">
            <wp:extent cx="1490288" cy="1315237"/>
            <wp:effectExtent l="11112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0" b="8004"/>
                    <a:stretch/>
                  </pic:blipFill>
                  <pic:spPr>
                    <a:xfrm rot="5400000">
                      <a:off x="0" y="0"/>
                      <a:ext cx="1500722" cy="13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04C" w14:textId="15D232FE" w:rsidR="007F1170" w:rsidRDefault="007F1170">
      <w:r>
        <w:t xml:space="preserve">The tube is 14” </w:t>
      </w:r>
      <w:r w:rsidR="00EB476B">
        <w:t>across</w:t>
      </w:r>
      <w:r>
        <w:t xml:space="preserve"> and 40” tall.</w:t>
      </w:r>
      <w:r w:rsidR="00304D6E">
        <w:t xml:space="preserve"> Some students stand </w:t>
      </w:r>
      <w:r w:rsidR="00EB476B">
        <w:t>on chairs to test their designs more carefully.</w:t>
      </w:r>
    </w:p>
    <w:p w14:paraId="5B8D97A2" w14:textId="77777777" w:rsidR="00304D6E" w:rsidRDefault="00304D6E"/>
    <w:p w14:paraId="61FEF7A5" w14:textId="020E81C1" w:rsidR="00304D6E" w:rsidRPr="00304D6E" w:rsidRDefault="00304D6E" w:rsidP="00304D6E">
      <w:pPr>
        <w:rPr>
          <w:b/>
        </w:rPr>
      </w:pPr>
      <w:r w:rsidRPr="00304D6E">
        <w:rPr>
          <w:b/>
        </w:rPr>
        <w:t>The workshop</w:t>
      </w:r>
    </w:p>
    <w:p w14:paraId="1F4B417B" w14:textId="54C851A5" w:rsidR="00304D6E" w:rsidRDefault="00304D6E" w:rsidP="00304D6E">
      <w:pPr>
        <w:pStyle w:val="ListParagraph"/>
        <w:numPr>
          <w:ilvl w:val="0"/>
          <w:numId w:val="5"/>
        </w:numPr>
      </w:pPr>
      <w:r>
        <w:t>Single day Saturday workshop at the CEEO (Fall 2013) for grades 4-6</w:t>
      </w:r>
    </w:p>
    <w:p w14:paraId="581B55B8" w14:textId="19FAA9EB" w:rsidR="00304D6E" w:rsidRDefault="00304D6E" w:rsidP="00304D6E">
      <w:pPr>
        <w:pStyle w:val="ListParagraph"/>
        <w:numPr>
          <w:ilvl w:val="0"/>
          <w:numId w:val="5"/>
        </w:numPr>
      </w:pPr>
      <w:r>
        <w:t>13 students (5 girls), some knew each other beforehand (students who wanted to work with friends/relatives did), all were on the CEEO listserv, but I intentionally chose students who hadn’t been to workshops recently or ever</w:t>
      </w:r>
    </w:p>
    <w:p w14:paraId="0D6F4DF6" w14:textId="1E9DFB93" w:rsidR="00304D6E" w:rsidRDefault="00304D6E" w:rsidP="00304D6E">
      <w:pPr>
        <w:pStyle w:val="ListParagraph"/>
        <w:numPr>
          <w:ilvl w:val="0"/>
          <w:numId w:val="5"/>
        </w:numPr>
      </w:pPr>
      <w:r>
        <w:t xml:space="preserve">They worked on 4 tasks, the wind </w:t>
      </w:r>
      <w:r w:rsidR="0012387E">
        <w:t>tunnel</w:t>
      </w:r>
      <w:r>
        <w:t xml:space="preserve"> was the second task, each task was about an hour</w:t>
      </w:r>
    </w:p>
    <w:p w14:paraId="72164F0A" w14:textId="696EB369" w:rsidR="00304D6E" w:rsidRDefault="00304D6E" w:rsidP="00304D6E">
      <w:pPr>
        <w:pStyle w:val="ListParagraph"/>
        <w:numPr>
          <w:ilvl w:val="0"/>
          <w:numId w:val="5"/>
        </w:numPr>
      </w:pPr>
      <w:r>
        <w:t xml:space="preserve">6 groups, </w:t>
      </w:r>
      <w:r w:rsidR="00A67331">
        <w:t>five pairs and one</w:t>
      </w:r>
      <w:r>
        <w:t xml:space="preserve"> group of 3 (same-gender groups, the group of 3 was girls)</w:t>
      </w:r>
    </w:p>
    <w:p w14:paraId="20EB5619" w14:textId="77777777" w:rsidR="007F1170" w:rsidRDefault="007F1170"/>
    <w:p w14:paraId="7A099429" w14:textId="5C85F037" w:rsidR="00304D6E" w:rsidRPr="00304D6E" w:rsidRDefault="00304D6E">
      <w:pPr>
        <w:rPr>
          <w:b/>
        </w:rPr>
      </w:pPr>
      <w:r w:rsidRPr="00304D6E">
        <w:rPr>
          <w:b/>
        </w:rPr>
        <w:t>Coding</w:t>
      </w:r>
    </w:p>
    <w:p w14:paraId="210AC17B" w14:textId="42B839B7" w:rsidR="00304D6E" w:rsidRDefault="00304D6E">
      <w:r>
        <w:t>I’</w:t>
      </w:r>
      <w:r w:rsidR="002F04DC">
        <w:t>m interested in the factors the</w:t>
      </w:r>
      <w:r>
        <w:t xml:space="preserve"> students attend</w:t>
      </w:r>
      <w:r w:rsidR="002F04DC">
        <w:t>ed</w:t>
      </w:r>
      <w:r>
        <w:t xml:space="preserve"> to while building and testing their designs, such as weight </w:t>
      </w:r>
      <w:r w:rsidR="00BB5067">
        <w:t>(the 5 factors are in the table on page 4)</w:t>
      </w:r>
      <w:r>
        <w:t>.</w:t>
      </w:r>
      <w:r w:rsidR="00F12FC0">
        <w:t xml:space="preserve"> These f</w:t>
      </w:r>
      <w:r w:rsidR="0012387E">
        <w:t>actor</w:t>
      </w:r>
      <w:r w:rsidR="00F12FC0">
        <w:t>s relate to the design, the test, and/or how the design and test interact.</w:t>
      </w:r>
      <w:r>
        <w:t xml:space="preserve"> </w:t>
      </w:r>
      <w:r w:rsidR="008B67D5">
        <w:t>I’m not claiming that any fac</w:t>
      </w:r>
      <w:bookmarkStart w:id="0" w:name="_GoBack"/>
      <w:r w:rsidR="008B67D5">
        <w:t>t</w:t>
      </w:r>
      <w:bookmarkEnd w:id="0"/>
      <w:r w:rsidR="008B67D5">
        <w:t>ors are more sophisticated than others, or</w:t>
      </w:r>
      <w:r w:rsidR="0012387E">
        <w:t xml:space="preserve"> even</w:t>
      </w:r>
      <w:r w:rsidR="008B67D5">
        <w:t xml:space="preserve"> that some are more useful than others. But I am claiming that considering multiple different factors and multiple factors </w:t>
      </w:r>
      <w:r w:rsidR="00106B3C">
        <w:t>simultaneously</w:t>
      </w:r>
      <w:r w:rsidR="008B67D5">
        <w:t xml:space="preserve"> is more c</w:t>
      </w:r>
      <w:r w:rsidR="002F04DC">
        <w:t>omplex</w:t>
      </w:r>
      <w:r w:rsidR="008B67D5">
        <w:t xml:space="preserve">. </w:t>
      </w:r>
      <w:r w:rsidR="00D30561">
        <w:t xml:space="preserve">Claims from the coding are qualitative and descriptive—I’m </w:t>
      </w:r>
      <w:r w:rsidR="00036A35">
        <w:t>not counting codes at all</w:t>
      </w:r>
      <w:r w:rsidR="002F04DC">
        <w:t xml:space="preserve"> or comparing groups</w:t>
      </w:r>
      <w:r w:rsidR="00036A35">
        <w:t>, but presenting results graphically to show trends over time across groups.</w:t>
      </w:r>
    </w:p>
    <w:p w14:paraId="06CFF93E" w14:textId="77777777" w:rsidR="00F12FC0" w:rsidRDefault="00F12FC0"/>
    <w:p w14:paraId="61F74BFF" w14:textId="3190A111" w:rsidR="00F12FC0" w:rsidRPr="00D30561" w:rsidRDefault="00407D3E" w:rsidP="00F12FC0">
      <w:pPr>
        <w:rPr>
          <w:color w:val="000000" w:themeColor="text1"/>
        </w:rPr>
      </w:pPr>
      <w:r w:rsidRPr="00D30561">
        <w:rPr>
          <w:color w:val="000000" w:themeColor="text1"/>
        </w:rPr>
        <w:t xml:space="preserve">Generally, ideas about factors </w:t>
      </w:r>
      <w:r w:rsidR="00D30561" w:rsidRPr="00D30561">
        <w:rPr>
          <w:color w:val="000000" w:themeColor="text1"/>
        </w:rPr>
        <w:t>referred to</w:t>
      </w:r>
      <w:r w:rsidRPr="00D30561">
        <w:rPr>
          <w:color w:val="000000" w:themeColor="text1"/>
        </w:rPr>
        <w:t>:</w:t>
      </w:r>
    </w:p>
    <w:p w14:paraId="672B6128" w14:textId="017062CB" w:rsidR="00F12FC0" w:rsidRDefault="00F12FC0" w:rsidP="00F12FC0">
      <w:pPr>
        <w:pStyle w:val="ListParagraph"/>
        <w:numPr>
          <w:ilvl w:val="0"/>
          <w:numId w:val="3"/>
        </w:numPr>
      </w:pPr>
      <w:r>
        <w:t>design ideas (whether or not they’re implemented)</w:t>
      </w:r>
    </w:p>
    <w:p w14:paraId="063B2E7A" w14:textId="6567271A" w:rsidR="00F12FC0" w:rsidRDefault="002153A0" w:rsidP="00F12FC0">
      <w:pPr>
        <w:pStyle w:val="ListParagraph"/>
        <w:numPr>
          <w:ilvl w:val="0"/>
          <w:numId w:val="3"/>
        </w:numPr>
      </w:pPr>
      <w:r>
        <w:t>test results</w:t>
      </w:r>
    </w:p>
    <w:p w14:paraId="2772A3DC" w14:textId="2383063E" w:rsidR="00F12FC0" w:rsidRDefault="00F12FC0" w:rsidP="00F12FC0">
      <w:pPr>
        <w:pStyle w:val="ListParagraph"/>
        <w:numPr>
          <w:ilvl w:val="0"/>
          <w:numId w:val="3"/>
        </w:numPr>
      </w:pPr>
      <w:r>
        <w:t>proposed or implemented changes to a design</w:t>
      </w:r>
    </w:p>
    <w:p w14:paraId="7477E660" w14:textId="77777777" w:rsidR="00407D3E" w:rsidRDefault="00407D3E" w:rsidP="00407D3E">
      <w:r>
        <w:t>These ideas can also be in the form of advice to other students.</w:t>
      </w:r>
    </w:p>
    <w:p w14:paraId="560999EF" w14:textId="77777777" w:rsidR="00F970CB" w:rsidRDefault="00F970CB"/>
    <w:p w14:paraId="2F42F57D" w14:textId="63254632" w:rsidR="00C55109" w:rsidRDefault="00C55109">
      <w:r>
        <w:t>In general, one of the following requirements should be met for a turn to be coded:</w:t>
      </w:r>
    </w:p>
    <w:p w14:paraId="25B9738A" w14:textId="2F76EF18" w:rsidR="00845401" w:rsidRPr="006660D3" w:rsidRDefault="00845401" w:rsidP="00C55109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 w:rsidRPr="006660D3">
        <w:rPr>
          <w:b/>
          <w:color w:val="000000" w:themeColor="text1"/>
        </w:rPr>
        <w:t>Design features/modifications have to be linked to</w:t>
      </w:r>
      <w:r w:rsidR="00475C79" w:rsidRPr="006660D3">
        <w:rPr>
          <w:b/>
          <w:color w:val="000000" w:themeColor="text1"/>
        </w:rPr>
        <w:t xml:space="preserve"> a</w:t>
      </w:r>
      <w:r w:rsidRPr="006660D3">
        <w:rPr>
          <w:b/>
          <w:color w:val="000000" w:themeColor="text1"/>
        </w:rPr>
        <w:t xml:space="preserve"> </w:t>
      </w:r>
      <w:r w:rsidR="00475C79" w:rsidRPr="006660D3">
        <w:rPr>
          <w:b/>
          <w:color w:val="000000" w:themeColor="text1"/>
        </w:rPr>
        <w:t>factor</w:t>
      </w:r>
    </w:p>
    <w:p w14:paraId="106D2FA3" w14:textId="47C9485F" w:rsidR="00C55109" w:rsidRPr="006660D3" w:rsidRDefault="00C55109" w:rsidP="00C55109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6660D3">
        <w:rPr>
          <w:color w:val="000000" w:themeColor="text1"/>
        </w:rPr>
        <w:t>“I added popsicle sticks to make it heavier”</w:t>
      </w:r>
    </w:p>
    <w:p w14:paraId="00C911DD" w14:textId="44079A31" w:rsidR="00845401" w:rsidRPr="006660D3" w:rsidRDefault="00475C79" w:rsidP="00C55109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 w:rsidRPr="006660D3">
        <w:rPr>
          <w:b/>
          <w:color w:val="000000" w:themeColor="text1"/>
        </w:rPr>
        <w:t>References to factors</w:t>
      </w:r>
      <w:r w:rsidR="00845401" w:rsidRPr="006660D3">
        <w:rPr>
          <w:b/>
          <w:color w:val="000000" w:themeColor="text1"/>
        </w:rPr>
        <w:t xml:space="preserve"> have to be linked to a design’s function or performance (or a test result)</w:t>
      </w:r>
    </w:p>
    <w:p w14:paraId="0FD40F8D" w14:textId="723648E1" w:rsidR="00845401" w:rsidRPr="006660D3" w:rsidRDefault="00C55109" w:rsidP="00C55109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6660D3">
        <w:rPr>
          <w:color w:val="000000" w:themeColor="text1"/>
        </w:rPr>
        <w:t>“I need it to go down, so I’m adding weight”</w:t>
      </w:r>
    </w:p>
    <w:p w14:paraId="4A89F25A" w14:textId="77777777" w:rsidR="00BB5067" w:rsidRPr="00845401" w:rsidRDefault="00BB5067">
      <w:pPr>
        <w:rPr>
          <w:color w:val="FF0000"/>
        </w:rPr>
      </w:pPr>
    </w:p>
    <w:p w14:paraId="56923186" w14:textId="2F1B83F5" w:rsidR="00845401" w:rsidRDefault="00C55109">
      <w:r>
        <w:t>The following “rules”</w:t>
      </w:r>
      <w:r w:rsidR="00D76DAB">
        <w:t xml:space="preserve"> (and examples)</w:t>
      </w:r>
      <w:r>
        <w:t xml:space="preserve"> give more details on how to apply these requirements.</w:t>
      </w:r>
    </w:p>
    <w:p w14:paraId="34AD4C0C" w14:textId="724E126B" w:rsidR="00304D6E" w:rsidRDefault="00C55109">
      <w:r>
        <w:lastRenderedPageBreak/>
        <w:t>Basics</w:t>
      </w:r>
    </w:p>
    <w:p w14:paraId="6DE990E1" w14:textId="2FE4DA83" w:rsidR="001D4B0D" w:rsidRDefault="008B67D5" w:rsidP="00864CE8">
      <w:pPr>
        <w:pStyle w:val="ListParagraph"/>
        <w:numPr>
          <w:ilvl w:val="0"/>
          <w:numId w:val="2"/>
        </w:numPr>
      </w:pPr>
      <w:r>
        <w:t>Coding</w:t>
      </w:r>
      <w:r w:rsidR="001D4B0D">
        <w:t xml:space="preserve"> by turn</w:t>
      </w:r>
    </w:p>
    <w:p w14:paraId="113731A7" w14:textId="77777777" w:rsidR="001D4B0D" w:rsidRDefault="001D4B0D" w:rsidP="00864CE8">
      <w:pPr>
        <w:pStyle w:val="ListParagraph"/>
        <w:numPr>
          <w:ilvl w:val="0"/>
          <w:numId w:val="2"/>
        </w:numPr>
      </w:pPr>
      <w:r>
        <w:t>Double coding allowed</w:t>
      </w:r>
      <w:r w:rsidR="00316FF7">
        <w:t xml:space="preserve"> (2 codes for same turn)</w:t>
      </w:r>
    </w:p>
    <w:p w14:paraId="1B3E7320" w14:textId="6536E819" w:rsidR="00C154C1" w:rsidRDefault="00FB37E6" w:rsidP="00864CE8">
      <w:pPr>
        <w:pStyle w:val="ListParagraph"/>
        <w:numPr>
          <w:ilvl w:val="0"/>
          <w:numId w:val="2"/>
        </w:numPr>
      </w:pPr>
      <w:r>
        <w:t>Only student turns</w:t>
      </w:r>
      <w:r w:rsidR="00C154C1">
        <w:t xml:space="preserve"> coded (not facilitators)</w:t>
      </w:r>
    </w:p>
    <w:p w14:paraId="1A4AEB29" w14:textId="77777777" w:rsidR="00FB37E6" w:rsidRDefault="00FB37E6" w:rsidP="00FB37E6"/>
    <w:p w14:paraId="472C34D3" w14:textId="05F34D96" w:rsidR="00FB37E6" w:rsidRDefault="00FB37E6" w:rsidP="00FB37E6">
      <w:r>
        <w:t>DO code</w:t>
      </w:r>
    </w:p>
    <w:p w14:paraId="47CA0CC4" w14:textId="3F620940" w:rsidR="00FB37E6" w:rsidRDefault="00C55109" w:rsidP="00864CE8">
      <w:pPr>
        <w:pStyle w:val="ListParagraph"/>
        <w:numPr>
          <w:ilvl w:val="0"/>
          <w:numId w:val="2"/>
        </w:numPr>
      </w:pPr>
      <w:r>
        <w:t xml:space="preserve">Features/changes </w:t>
      </w:r>
      <w:r w:rsidR="00FB37E6">
        <w:t>that need multiple turns to decipher</w:t>
      </w:r>
      <w:r>
        <w:t xml:space="preserve"> the related factor</w:t>
      </w:r>
    </w:p>
    <w:p w14:paraId="3A5507F8" w14:textId="2A603EBB" w:rsidR="00FB37E6" w:rsidRPr="000D5E2A" w:rsidRDefault="00FB37E6" w:rsidP="00864CE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5E2A">
        <w:rPr>
          <w:color w:val="000000" w:themeColor="text1"/>
        </w:rPr>
        <w:t xml:space="preserve">If </w:t>
      </w:r>
      <w:r w:rsidR="000D5E2A" w:rsidRPr="000D5E2A">
        <w:rPr>
          <w:color w:val="000000" w:themeColor="text1"/>
        </w:rPr>
        <w:t>link to performance is implied</w:t>
      </w:r>
    </w:p>
    <w:p w14:paraId="22B960DC" w14:textId="42A6B61E" w:rsidR="00407D3E" w:rsidRDefault="00407D3E" w:rsidP="00864CE8">
      <w:pPr>
        <w:pStyle w:val="ListParagraph"/>
        <w:numPr>
          <w:ilvl w:val="0"/>
          <w:numId w:val="2"/>
        </w:numPr>
      </w:pPr>
      <w:r>
        <w:t xml:space="preserve">Incomplete revoicings </w:t>
      </w:r>
    </w:p>
    <w:p w14:paraId="61F4192E" w14:textId="77777777" w:rsidR="00FB37E6" w:rsidRDefault="00FB37E6" w:rsidP="00FB37E6"/>
    <w:p w14:paraId="078E8A40" w14:textId="3DEB65B1" w:rsidR="00FB37E6" w:rsidRDefault="00C25231" w:rsidP="00FB37E6">
      <w:r>
        <w:t>DON’T</w:t>
      </w:r>
      <w:r w:rsidR="00FB37E6">
        <w:t xml:space="preserve"> code</w:t>
      </w:r>
    </w:p>
    <w:p w14:paraId="493848E9" w14:textId="12D1D4AC" w:rsidR="00FB37E6" w:rsidRDefault="00FB37E6" w:rsidP="00FB37E6">
      <w:pPr>
        <w:pStyle w:val="ListParagraph"/>
        <w:numPr>
          <w:ilvl w:val="0"/>
          <w:numId w:val="2"/>
        </w:numPr>
      </w:pPr>
      <w:r>
        <w:t>References to design features</w:t>
      </w:r>
      <w:r w:rsidR="001A5ADC">
        <w:t xml:space="preserve"> or materials</w:t>
      </w:r>
      <w:r>
        <w:t xml:space="preserve"> if factor isn’t clear</w:t>
      </w:r>
    </w:p>
    <w:p w14:paraId="267A5AEB" w14:textId="00E3F998" w:rsidR="00FB37E6" w:rsidRDefault="00FB37E6" w:rsidP="00FB37E6">
      <w:pPr>
        <w:pStyle w:val="ListParagraph"/>
        <w:numPr>
          <w:ilvl w:val="0"/>
          <w:numId w:val="2"/>
        </w:numPr>
      </w:pPr>
      <w:r>
        <w:t xml:space="preserve">Mentions of factors that </w:t>
      </w:r>
      <w:r w:rsidR="00446E90">
        <w:t>don’t relate to</w:t>
      </w:r>
      <w:r>
        <w:t xml:space="preserve"> design performance</w:t>
      </w:r>
    </w:p>
    <w:p w14:paraId="09EB10B8" w14:textId="77777777" w:rsidR="003E5391" w:rsidRDefault="003E5391"/>
    <w:p w14:paraId="147FE364" w14:textId="0943417B" w:rsidR="00D30561" w:rsidRPr="00D30561" w:rsidRDefault="00D30561">
      <w:pPr>
        <w:rPr>
          <w:b/>
        </w:rPr>
      </w:pPr>
      <w:r w:rsidRPr="00D30561">
        <w:rPr>
          <w:b/>
        </w:rPr>
        <w:t>Only student speech coded</w:t>
      </w:r>
    </w:p>
    <w:p w14:paraId="298FAE4F" w14:textId="29C5648A" w:rsidR="001B05BB" w:rsidRDefault="00EC69A3" w:rsidP="001B05BB">
      <w:r>
        <w:t>N</w:t>
      </w:r>
      <w:r w:rsidR="00003587">
        <w:t>o facilitator speech i</w:t>
      </w:r>
      <w:r w:rsidR="001B05BB" w:rsidRPr="001B0CF7">
        <w:t xml:space="preserve">s coded, even if </w:t>
      </w:r>
      <w:r w:rsidR="001B05BB">
        <w:t>a</w:t>
      </w:r>
      <w:r w:rsidR="001B05BB" w:rsidRPr="001B0CF7">
        <w:t xml:space="preserve"> faci</w:t>
      </w:r>
      <w:r w:rsidR="00003587">
        <w:t>litator used speech that would be</w:t>
      </w:r>
      <w:r w:rsidR="001B05BB" w:rsidRPr="001B0CF7">
        <w:t xml:space="preserve"> coded for a student. As an example, a</w:t>
      </w:r>
      <w:r w:rsidR="007146FB">
        <w:t xml:space="preserve"> facilitator after a test asked,</w:t>
      </w:r>
      <w:r w:rsidR="001B05BB" w:rsidRPr="001B0CF7">
        <w:t xml:space="preserve"> “Maybe add more weig</w:t>
      </w:r>
      <w:r w:rsidR="001B05BB">
        <w:t>ht?” and the student replied, “Y</w:t>
      </w:r>
      <w:r w:rsidR="001B05BB" w:rsidRPr="001B0CF7">
        <w:t>eah.” Nothing in this exchange would be coded.</w:t>
      </w:r>
    </w:p>
    <w:p w14:paraId="24D549ED" w14:textId="77777777" w:rsidR="001B05BB" w:rsidRDefault="001B05BB" w:rsidP="001B05BB"/>
    <w:p w14:paraId="18C95265" w14:textId="7E6AB332" w:rsidR="00D76DAB" w:rsidRPr="00D76DAB" w:rsidRDefault="00D76DAB" w:rsidP="001B05BB">
      <w:pPr>
        <w:rPr>
          <w:b/>
          <w:sz w:val="24"/>
        </w:rPr>
      </w:pPr>
      <w:r w:rsidRPr="00D76DAB">
        <w:rPr>
          <w:b/>
          <w:sz w:val="24"/>
        </w:rPr>
        <w:t>DO CODE</w:t>
      </w:r>
    </w:p>
    <w:p w14:paraId="750BA7B9" w14:textId="59DACE82" w:rsidR="00F12FC0" w:rsidRPr="00F12FC0" w:rsidRDefault="00FB37E6">
      <w:pPr>
        <w:rPr>
          <w:b/>
        </w:rPr>
      </w:pPr>
      <w:r>
        <w:rPr>
          <w:b/>
        </w:rPr>
        <w:t>DO code: If f</w:t>
      </w:r>
      <w:r w:rsidR="00F12FC0" w:rsidRPr="00F12FC0">
        <w:rPr>
          <w:b/>
        </w:rPr>
        <w:t xml:space="preserve">actor or </w:t>
      </w:r>
      <w:r w:rsidR="000D5E2A">
        <w:rPr>
          <w:b/>
        </w:rPr>
        <w:t>link to performance</w:t>
      </w:r>
      <w:r w:rsidR="00F12FC0" w:rsidRPr="00F12FC0">
        <w:rPr>
          <w:b/>
        </w:rPr>
        <w:t xml:space="preserve"> </w:t>
      </w:r>
      <w:r w:rsidR="005947BD">
        <w:rPr>
          <w:b/>
        </w:rPr>
        <w:t>can be</w:t>
      </w:r>
      <w:r w:rsidR="00F12FC0" w:rsidRPr="00F12FC0">
        <w:rPr>
          <w:b/>
        </w:rPr>
        <w:t xml:space="preserve"> deduced over multiple turns</w:t>
      </w:r>
    </w:p>
    <w:p w14:paraId="543B465D" w14:textId="02324411" w:rsidR="006E4A51" w:rsidRDefault="00AE178B" w:rsidP="008B67D5">
      <w:r>
        <w:t>The</w:t>
      </w:r>
      <w:r w:rsidR="006E4A51">
        <w:t xml:space="preserve"> “what” and the “why” or “how” </w:t>
      </w:r>
      <w:r>
        <w:t>can be given in multiple turns and still be coded</w:t>
      </w:r>
      <w:r w:rsidR="006E4A51">
        <w:t>. For example,</w:t>
      </w:r>
    </w:p>
    <w:p w14:paraId="1585B651" w14:textId="5C51EEA9" w:rsidR="006E4A51" w:rsidRDefault="006E4A51" w:rsidP="00AE178B">
      <w:pPr>
        <w:ind w:left="720"/>
      </w:pPr>
      <w:r>
        <w:t>Student: It needs another parachute.</w:t>
      </w:r>
    </w:p>
    <w:p w14:paraId="5340C7CA" w14:textId="68FAA978" w:rsidR="006E4A51" w:rsidRDefault="006E4A51" w:rsidP="00AE178B">
      <w:pPr>
        <w:ind w:left="720"/>
      </w:pPr>
      <w:r>
        <w:t>Facilitator: Why?</w:t>
      </w:r>
    </w:p>
    <w:p w14:paraId="78CF525F" w14:textId="75DF6D46" w:rsidR="008B67D5" w:rsidRDefault="006E4A51" w:rsidP="00AE178B">
      <w:pPr>
        <w:ind w:left="720"/>
      </w:pPr>
      <w:r>
        <w:t xml:space="preserve">Student: </w:t>
      </w:r>
      <w:r w:rsidR="00AE178B">
        <w:t>So it can hold even more air</w:t>
      </w:r>
      <w:r>
        <w:t>.</w:t>
      </w:r>
    </w:p>
    <w:p w14:paraId="2E1B1FA0" w14:textId="1421965D" w:rsidR="006E4A51" w:rsidRDefault="00AE178B">
      <w:r>
        <w:t>Here,</w:t>
      </w:r>
      <w:r w:rsidR="006E4A51">
        <w:t xml:space="preserve"> the student turns would be coded as “air pushing/</w:t>
      </w:r>
      <w:r w:rsidR="000D5E2A">
        <w:t>catching</w:t>
      </w:r>
      <w:r w:rsidR="006E4A51">
        <w:t xml:space="preserve"> air</w:t>
      </w:r>
      <w:r w:rsidR="005947BD">
        <w:t>.”</w:t>
      </w:r>
      <w:r w:rsidR="006E4A51">
        <w:t xml:space="preserve"> </w:t>
      </w:r>
    </w:p>
    <w:p w14:paraId="1B8FDAF3" w14:textId="77777777" w:rsidR="008B67D5" w:rsidRDefault="008B67D5"/>
    <w:p w14:paraId="34597E5E" w14:textId="5AD185C4" w:rsidR="00F12FC0" w:rsidRDefault="00AE178B">
      <w:r>
        <w:t>Most often, the codes can be determined based solely on the words in that turn, but sometimes it’s necessary to know what students are working on and previous conversations.</w:t>
      </w:r>
    </w:p>
    <w:p w14:paraId="6851BCBB" w14:textId="77777777" w:rsidR="00F12FC0" w:rsidRDefault="00F12FC0"/>
    <w:p w14:paraId="35A3F633" w14:textId="1F51B028" w:rsidR="00F3136F" w:rsidRPr="00845401" w:rsidRDefault="00FB37E6" w:rsidP="00F3136F">
      <w:pPr>
        <w:rPr>
          <w:b/>
          <w:color w:val="000000" w:themeColor="text1"/>
        </w:rPr>
      </w:pPr>
      <w:r w:rsidRPr="00845401">
        <w:rPr>
          <w:b/>
          <w:color w:val="000000" w:themeColor="text1"/>
        </w:rPr>
        <w:t xml:space="preserve">DO code: If </w:t>
      </w:r>
      <w:r w:rsidR="000D5E2A">
        <w:rPr>
          <w:b/>
          <w:color w:val="000000" w:themeColor="text1"/>
        </w:rPr>
        <w:t>link to performance</w:t>
      </w:r>
      <w:r w:rsidR="00F3136F" w:rsidRPr="00845401">
        <w:rPr>
          <w:b/>
          <w:color w:val="000000" w:themeColor="text1"/>
        </w:rPr>
        <w:t xml:space="preserve"> </w:t>
      </w:r>
      <w:r w:rsidR="00ED03F1" w:rsidRPr="00845401">
        <w:rPr>
          <w:b/>
          <w:color w:val="000000" w:themeColor="text1"/>
        </w:rPr>
        <w:t>is</w:t>
      </w:r>
      <w:r w:rsidR="00F3136F" w:rsidRPr="00845401">
        <w:rPr>
          <w:b/>
          <w:color w:val="000000" w:themeColor="text1"/>
        </w:rPr>
        <w:t xml:space="preserve"> implied</w:t>
      </w:r>
    </w:p>
    <w:p w14:paraId="2BA29620" w14:textId="3385541E" w:rsidR="00FB37E6" w:rsidRDefault="000D5E2A">
      <w:r w:rsidRPr="000D5E2A">
        <w:rPr>
          <w:color w:val="000000" w:themeColor="text1"/>
        </w:rPr>
        <w:t xml:space="preserve">Students often didn’t </w:t>
      </w:r>
      <w:r w:rsidR="00845401" w:rsidRPr="000D5E2A">
        <w:rPr>
          <w:color w:val="000000" w:themeColor="text1"/>
        </w:rPr>
        <w:t>explicitly mention the test result</w:t>
      </w:r>
      <w:r w:rsidRPr="000D5E2A">
        <w:rPr>
          <w:color w:val="000000" w:themeColor="text1"/>
        </w:rPr>
        <w:t>, presumably because they assumed others witnessed the test. If this seems to be the case, and the</w:t>
      </w:r>
      <w:r w:rsidR="009E7D00">
        <w:rPr>
          <w:color w:val="000000" w:themeColor="text1"/>
        </w:rPr>
        <w:t xml:space="preserve"> design</w:t>
      </w:r>
      <w:r w:rsidRPr="000D5E2A">
        <w:rPr>
          <w:color w:val="000000" w:themeColor="text1"/>
        </w:rPr>
        <w:t xml:space="preserve"> performance seems to be implied, then the turn would be coded.</w:t>
      </w:r>
      <w:r w:rsidR="00F3136F" w:rsidRPr="000D5E2A">
        <w:rPr>
          <w:color w:val="000000" w:themeColor="text1"/>
        </w:rPr>
        <w:t xml:space="preserve"> </w:t>
      </w:r>
      <w:r w:rsidR="00F3136F">
        <w:t xml:space="preserve">For example, if, </w:t>
      </w:r>
      <w:r w:rsidR="009E7D00">
        <w:t>as</w:t>
      </w:r>
      <w:r w:rsidR="00F3136F">
        <w:t xml:space="preserve"> a design flies out of the tube, a student says, “More weight!”, this would be coded (as weight), because it is assumed that they mean: “Because my design just flew out the top, I’m going to add more weight to it, to mak</w:t>
      </w:r>
      <w:r w:rsidR="009E7D00">
        <w:t>e it heavier.” Similarly, if this</w:t>
      </w:r>
      <w:r w:rsidR="00F3136F">
        <w:t xml:space="preserve"> student </w:t>
      </w:r>
      <w:r w:rsidR="009E7D00">
        <w:t xml:space="preserve">had </w:t>
      </w:r>
      <w:r w:rsidR="00F3136F">
        <w:t xml:space="preserve">said, “Too light”, that would also be coded (as weight), because they are saying that the reason for the test result is </w:t>
      </w:r>
      <w:r w:rsidR="00003587">
        <w:t>the design’s</w:t>
      </w:r>
      <w:r w:rsidR="00F3136F">
        <w:t xml:space="preserve"> weight.</w:t>
      </w:r>
      <w:r w:rsidR="007E32EF">
        <w:t xml:space="preserve"> The important thing is that it is clear that they are attending to </w:t>
      </w:r>
      <w:r w:rsidR="009E7D00">
        <w:t xml:space="preserve">a factor as </w:t>
      </w:r>
      <w:r w:rsidR="00981A77">
        <w:t>relevant</w:t>
      </w:r>
      <w:r w:rsidR="007E32EF">
        <w:t xml:space="preserve"> </w:t>
      </w:r>
      <w:r w:rsidR="009E7D00">
        <w:t>f</w:t>
      </w:r>
      <w:r w:rsidR="00981A77">
        <w:t>or designing and/or interpreting</w:t>
      </w:r>
      <w:r w:rsidR="007E32EF">
        <w:t xml:space="preserve"> </w:t>
      </w:r>
      <w:r w:rsidR="005E51D2">
        <w:t>a</w:t>
      </w:r>
      <w:r w:rsidR="007E32EF">
        <w:t xml:space="preserve"> test result.</w:t>
      </w:r>
    </w:p>
    <w:p w14:paraId="255F772B" w14:textId="77777777" w:rsidR="00FB37E6" w:rsidRDefault="00FB37E6"/>
    <w:p w14:paraId="288064ED" w14:textId="0501CC9C" w:rsidR="00FB37E6" w:rsidRDefault="007315FC" w:rsidP="00FB37E6">
      <w:pPr>
        <w:rPr>
          <w:b/>
          <w:color w:val="000000" w:themeColor="text1"/>
        </w:rPr>
      </w:pPr>
      <w:r>
        <w:rPr>
          <w:b/>
          <w:color w:val="000000" w:themeColor="text1"/>
        </w:rPr>
        <w:t>DO code: Revoicings, even if incomplete</w:t>
      </w:r>
    </w:p>
    <w:p w14:paraId="71601DD4" w14:textId="047F7AC9" w:rsidR="00ED03F1" w:rsidRDefault="000D5E2A" w:rsidP="00ED03F1">
      <w:pPr>
        <w:ind w:left="720"/>
        <w:rPr>
          <w:color w:val="000000" w:themeColor="text1"/>
        </w:rPr>
      </w:pPr>
      <w:r>
        <w:rPr>
          <w:color w:val="000000" w:themeColor="text1"/>
        </w:rPr>
        <w:t>S</w:t>
      </w:r>
      <w:r w:rsidR="00BB7203">
        <w:rPr>
          <w:color w:val="000000" w:themeColor="text1"/>
        </w:rPr>
        <w:t>tudent</w:t>
      </w:r>
      <w:r w:rsidR="00ED03F1">
        <w:rPr>
          <w:color w:val="000000" w:themeColor="text1"/>
        </w:rPr>
        <w:t>: I added another parachute to catch more air</w:t>
      </w:r>
    </w:p>
    <w:p w14:paraId="1BD718F2" w14:textId="522C155C" w:rsidR="00ED03F1" w:rsidRDefault="00ED03F1" w:rsidP="00ED03F1">
      <w:pPr>
        <w:ind w:left="720"/>
        <w:rPr>
          <w:color w:val="000000" w:themeColor="text1"/>
        </w:rPr>
      </w:pPr>
      <w:r>
        <w:rPr>
          <w:color w:val="000000" w:themeColor="text1"/>
        </w:rPr>
        <w:t>[Tests, falls down]</w:t>
      </w:r>
    </w:p>
    <w:p w14:paraId="47FBDC77" w14:textId="00C0B3A6" w:rsidR="00ED03F1" w:rsidRDefault="00BB7203" w:rsidP="00ED03F1">
      <w:pPr>
        <w:ind w:left="720"/>
        <w:rPr>
          <w:color w:val="000000" w:themeColor="text1"/>
        </w:rPr>
      </w:pPr>
      <w:r>
        <w:rPr>
          <w:color w:val="000000" w:themeColor="text1"/>
        </w:rPr>
        <w:t>Facilitator</w:t>
      </w:r>
      <w:r w:rsidR="00ED03F1">
        <w:rPr>
          <w:color w:val="000000" w:themeColor="text1"/>
        </w:rPr>
        <w:t>: What do you think?</w:t>
      </w:r>
    </w:p>
    <w:p w14:paraId="25E4B623" w14:textId="7BB8A18F" w:rsidR="00ED03F1" w:rsidRDefault="000D5E2A" w:rsidP="00ED03F1">
      <w:pPr>
        <w:ind w:left="720"/>
        <w:rPr>
          <w:color w:val="000000" w:themeColor="text1"/>
        </w:rPr>
      </w:pPr>
      <w:r>
        <w:rPr>
          <w:color w:val="000000" w:themeColor="text1"/>
        </w:rPr>
        <w:t>S</w:t>
      </w:r>
      <w:r w:rsidR="00BB7203">
        <w:rPr>
          <w:color w:val="000000" w:themeColor="text1"/>
        </w:rPr>
        <w:t>tudent</w:t>
      </w:r>
      <w:r w:rsidR="00ED03F1">
        <w:rPr>
          <w:color w:val="000000" w:themeColor="text1"/>
        </w:rPr>
        <w:t>: Another parachute!</w:t>
      </w:r>
    </w:p>
    <w:p w14:paraId="2C021636" w14:textId="6233FC88" w:rsidR="00F71C58" w:rsidRDefault="00F71C58" w:rsidP="00FB37E6">
      <w:pPr>
        <w:rPr>
          <w:color w:val="000000" w:themeColor="text1"/>
        </w:rPr>
      </w:pPr>
      <w:r>
        <w:rPr>
          <w:color w:val="000000" w:themeColor="text1"/>
        </w:rPr>
        <w:t>Both</w:t>
      </w:r>
      <w:r w:rsidR="00ED03F1">
        <w:rPr>
          <w:color w:val="000000" w:themeColor="text1"/>
        </w:rPr>
        <w:t xml:space="preserve"> student turns would be coded (for air pushing/</w:t>
      </w:r>
      <w:r>
        <w:rPr>
          <w:color w:val="000000" w:themeColor="text1"/>
        </w:rPr>
        <w:t>catching</w:t>
      </w:r>
      <w:r w:rsidR="00ED03F1">
        <w:rPr>
          <w:color w:val="000000" w:themeColor="text1"/>
        </w:rPr>
        <w:t xml:space="preserve"> air), because it can be assumed that in the second turn (“Another parachute!”) the student is still attending to that factor when they mention another parachute.</w:t>
      </w:r>
      <w:r w:rsidR="00446E90">
        <w:rPr>
          <w:color w:val="000000" w:themeColor="text1"/>
        </w:rPr>
        <w:t xml:space="preserve"> </w:t>
      </w:r>
    </w:p>
    <w:p w14:paraId="0AB562FB" w14:textId="77777777" w:rsidR="00F71C58" w:rsidRDefault="00F71C58" w:rsidP="00FB37E6">
      <w:pPr>
        <w:rPr>
          <w:color w:val="000000" w:themeColor="text1"/>
        </w:rPr>
      </w:pPr>
    </w:p>
    <w:p w14:paraId="51652C07" w14:textId="1C582139" w:rsidR="00ED03F1" w:rsidRDefault="00F71C58" w:rsidP="00FB37E6">
      <w:pPr>
        <w:rPr>
          <w:color w:val="000000" w:themeColor="text1"/>
        </w:rPr>
      </w:pPr>
      <w:r>
        <w:rPr>
          <w:color w:val="000000" w:themeColor="text1"/>
        </w:rPr>
        <w:t xml:space="preserve">Don’t worry too much about how many turns in a single conversation to code due to </w:t>
      </w:r>
      <w:proofErr w:type="spellStart"/>
      <w:r>
        <w:rPr>
          <w:color w:val="000000" w:themeColor="text1"/>
        </w:rPr>
        <w:t>revoicing</w:t>
      </w:r>
      <w:proofErr w:type="spellEnd"/>
      <w:r>
        <w:rPr>
          <w:color w:val="000000" w:themeColor="text1"/>
        </w:rPr>
        <w:t xml:space="preserve"> or links over multiple turns. </w:t>
      </w:r>
      <w:r w:rsidR="00446E90">
        <w:rPr>
          <w:color w:val="000000" w:themeColor="text1"/>
        </w:rPr>
        <w:t>Most</w:t>
      </w:r>
      <w:r w:rsidR="00FD41D7">
        <w:rPr>
          <w:color w:val="000000" w:themeColor="text1"/>
        </w:rPr>
        <w:t xml:space="preserve"> likely, if coders choose</w:t>
      </w:r>
      <w:r w:rsidR="00446E90">
        <w:rPr>
          <w:color w:val="000000" w:themeColor="text1"/>
        </w:rPr>
        <w:t xml:space="preserve"> the same code for the same topic in the same exchange, it will be considered agreement</w:t>
      </w:r>
      <w:r w:rsidR="00FE668E">
        <w:rPr>
          <w:color w:val="000000" w:themeColor="text1"/>
        </w:rPr>
        <w:t xml:space="preserve"> in calculating IRR</w:t>
      </w:r>
      <w:r w:rsidR="00446E90">
        <w:rPr>
          <w:color w:val="000000" w:themeColor="text1"/>
        </w:rPr>
        <w:t xml:space="preserve">, even if one coder coded more turns than the other. </w:t>
      </w:r>
    </w:p>
    <w:p w14:paraId="688C87F1" w14:textId="08C9BA22" w:rsidR="00D76DAB" w:rsidRPr="00D76DAB" w:rsidRDefault="00D76DAB" w:rsidP="00FB37E6">
      <w:pPr>
        <w:rPr>
          <w:b/>
          <w:sz w:val="24"/>
        </w:rPr>
      </w:pPr>
      <w:r>
        <w:rPr>
          <w:b/>
          <w:sz w:val="24"/>
        </w:rPr>
        <w:lastRenderedPageBreak/>
        <w:t>DON’T</w:t>
      </w:r>
      <w:r w:rsidRPr="00D76DAB">
        <w:rPr>
          <w:b/>
          <w:sz w:val="24"/>
        </w:rPr>
        <w:t xml:space="preserve"> CODE</w:t>
      </w:r>
    </w:p>
    <w:p w14:paraId="2BC3015A" w14:textId="3669C5B0" w:rsidR="00FB37E6" w:rsidRPr="00D30561" w:rsidRDefault="00003587" w:rsidP="00FB37E6">
      <w:pPr>
        <w:rPr>
          <w:b/>
          <w:color w:val="000000" w:themeColor="text1"/>
        </w:rPr>
      </w:pPr>
      <w:r>
        <w:rPr>
          <w:b/>
          <w:color w:val="000000" w:themeColor="text1"/>
        </w:rPr>
        <w:t>DO NOT code</w:t>
      </w:r>
      <w:r w:rsidR="00FB37E6">
        <w:rPr>
          <w:b/>
          <w:color w:val="000000" w:themeColor="text1"/>
        </w:rPr>
        <w:t>:</w:t>
      </w:r>
      <w:r w:rsidR="00FB37E6" w:rsidRPr="00D30561">
        <w:rPr>
          <w:b/>
          <w:color w:val="000000" w:themeColor="text1"/>
        </w:rPr>
        <w:t xml:space="preserve"> design features</w:t>
      </w:r>
      <w:r w:rsidR="001A5ADC">
        <w:rPr>
          <w:b/>
          <w:color w:val="000000" w:themeColor="text1"/>
        </w:rPr>
        <w:t xml:space="preserve"> or materials</w:t>
      </w:r>
      <w:r w:rsidR="00FB37E6" w:rsidRPr="00D30561">
        <w:rPr>
          <w:b/>
          <w:color w:val="000000" w:themeColor="text1"/>
        </w:rPr>
        <w:t xml:space="preserve"> if you cannot identify the factor they are attending to</w:t>
      </w:r>
    </w:p>
    <w:p w14:paraId="7317A286" w14:textId="39DE4352" w:rsidR="00FB37E6" w:rsidRDefault="00FB37E6" w:rsidP="00FB37E6">
      <w:r>
        <w:t>M</w:t>
      </w:r>
      <w:r w:rsidRPr="001B0CF7">
        <w:t xml:space="preserve">entions of design features that </w:t>
      </w:r>
      <w:r w:rsidR="005947BD">
        <w:t>a</w:t>
      </w:r>
      <w:r>
        <w:t>re not unambiguously linked to a factor</w:t>
      </w:r>
      <w:r w:rsidRPr="001B0CF7">
        <w:t xml:space="preserve"> </w:t>
      </w:r>
      <w:r>
        <w:t>are</w:t>
      </w:r>
      <w:r w:rsidRPr="001B0CF7">
        <w:t xml:space="preserve"> not coded. For example, a student said after a test, “It needs another parachute</w:t>
      </w:r>
      <w:r>
        <w:t>,</w:t>
      </w:r>
      <w:r w:rsidRPr="001B0CF7">
        <w:t>” but did not give any explanation for what they meant by parachute</w:t>
      </w:r>
      <w:r w:rsidR="005947BD">
        <w:t>,</w:t>
      </w:r>
      <w:r w:rsidRPr="001B0CF7">
        <w:t xml:space="preserve"> why a parachute would help</w:t>
      </w:r>
      <w:r w:rsidR="005947BD">
        <w:t>,</w:t>
      </w:r>
      <w:r w:rsidRPr="001B0CF7">
        <w:t xml:space="preserve"> </w:t>
      </w:r>
      <w:r>
        <w:t>or how it would function, so that turn</w:t>
      </w:r>
      <w:r w:rsidRPr="001B0CF7">
        <w:t xml:space="preserve"> </w:t>
      </w:r>
      <w:r>
        <w:t>would</w:t>
      </w:r>
      <w:r w:rsidRPr="001B0CF7">
        <w:t xml:space="preserve"> not</w:t>
      </w:r>
      <w:r>
        <w:t xml:space="preserve"> be</w:t>
      </w:r>
      <w:r w:rsidRPr="001B0CF7">
        <w:t xml:space="preserve"> coded.</w:t>
      </w:r>
      <w:r>
        <w:t xml:space="preserve"> (The issue here is the student may be thinking a parachute would catch air, or make the design more stable, or they may just associat</w:t>
      </w:r>
      <w:r w:rsidR="00C55109">
        <w:t>e parachutes with flying things, and we don’</w:t>
      </w:r>
      <w:r w:rsidR="009E7D00">
        <w:t>t know which is the case</w:t>
      </w:r>
      <w:r w:rsidR="00C55109">
        <w:t>.</w:t>
      </w:r>
      <w:r>
        <w:t>)</w:t>
      </w:r>
      <w:r w:rsidRPr="001B0CF7">
        <w:t xml:space="preserve"> If the student had said</w:t>
      </w:r>
      <w:r>
        <w:t>,</w:t>
      </w:r>
      <w:r w:rsidRPr="001B0CF7">
        <w:t xml:space="preserve"> “It needs another parachute to catch more air” then it would </w:t>
      </w:r>
      <w:r>
        <w:t>be</w:t>
      </w:r>
      <w:r w:rsidRPr="001B0CF7">
        <w:t xml:space="preserve"> coded as “air pushing</w:t>
      </w:r>
      <w:r>
        <w:t>/</w:t>
      </w:r>
      <w:r w:rsidR="00C55109">
        <w:t>catching</w:t>
      </w:r>
      <w:r>
        <w:t xml:space="preserve"> air</w:t>
      </w:r>
      <w:r w:rsidR="009E7D00">
        <w:t>.”</w:t>
      </w:r>
    </w:p>
    <w:p w14:paraId="6CC2DDCC" w14:textId="77777777" w:rsidR="00FB37E6" w:rsidRDefault="00FB37E6" w:rsidP="00FB37E6"/>
    <w:p w14:paraId="0AC3C357" w14:textId="5FCEA75A" w:rsidR="00FB37E6" w:rsidRDefault="007668F0" w:rsidP="00FB37E6">
      <w:r>
        <w:t>Similarly:</w:t>
      </w:r>
    </w:p>
    <w:p w14:paraId="13298732" w14:textId="77777777" w:rsidR="00FB37E6" w:rsidRDefault="00FB37E6" w:rsidP="00ED03F1">
      <w:pPr>
        <w:ind w:firstLine="720"/>
      </w:pPr>
      <w:r>
        <w:t>Liam: Oh that's a good idea, cutting it [egg carton] in half, that will probably work</w:t>
      </w:r>
    </w:p>
    <w:p w14:paraId="3B34518C" w14:textId="7AF54293" w:rsidR="00FB37E6" w:rsidRDefault="007668F0" w:rsidP="00FB37E6">
      <w:r>
        <w:t>This w</w:t>
      </w:r>
      <w:r w:rsidR="00FB37E6">
        <w:t xml:space="preserve">ould not be coded, because while Liam </w:t>
      </w:r>
      <w:r w:rsidR="00C55109">
        <w:t>is likely</w:t>
      </w:r>
      <w:r w:rsidR="00FB37E6">
        <w:t xml:space="preserve"> attending to some factor in his appraisal, it is unclear what that factor is (weight? Size? Stability?).</w:t>
      </w:r>
    </w:p>
    <w:p w14:paraId="56C4AD38" w14:textId="77777777" w:rsidR="00DA4A6E" w:rsidRDefault="00DA4A6E" w:rsidP="00FB37E6"/>
    <w:p w14:paraId="7F6C4005" w14:textId="77777777" w:rsidR="00DA4A6E" w:rsidRDefault="00DA4A6E" w:rsidP="00DA4A6E">
      <w:r>
        <w:t xml:space="preserve">No: </w:t>
      </w:r>
      <w:r>
        <w:tab/>
        <w:t xml:space="preserve">I poked holes in the thing </w:t>
      </w:r>
    </w:p>
    <w:p w14:paraId="52361263" w14:textId="30015A9E" w:rsidR="00DA4A6E" w:rsidRDefault="00DA4A6E" w:rsidP="00FB37E6">
      <w:r>
        <w:t xml:space="preserve">Yes: </w:t>
      </w:r>
      <w:r>
        <w:tab/>
        <w:t>I poked holes to let air through [coded as air flow]</w:t>
      </w:r>
    </w:p>
    <w:p w14:paraId="131181F1" w14:textId="77777777" w:rsidR="00A4627D" w:rsidRDefault="00A4627D" w:rsidP="00FB37E6"/>
    <w:p w14:paraId="33174B3F" w14:textId="3FD7E4D3" w:rsidR="00A4627D" w:rsidRPr="00A4627D" w:rsidRDefault="00F72EC5" w:rsidP="00A4627D">
      <w:pPr>
        <w:rPr>
          <w:color w:val="000000" w:themeColor="text1"/>
        </w:rPr>
      </w:pPr>
      <w:r>
        <w:rPr>
          <w:color w:val="000000" w:themeColor="text1"/>
        </w:rPr>
        <w:t>NOT</w:t>
      </w:r>
      <w:r w:rsidR="00447F32">
        <w:rPr>
          <w:color w:val="000000" w:themeColor="text1"/>
        </w:rPr>
        <w:t xml:space="preserve"> co</w:t>
      </w:r>
      <w:r w:rsidR="00F2481A">
        <w:rPr>
          <w:color w:val="000000" w:themeColor="text1"/>
        </w:rPr>
        <w:t>ded (assuming</w:t>
      </w:r>
      <w:r w:rsidR="00447F32">
        <w:rPr>
          <w:color w:val="000000" w:themeColor="text1"/>
        </w:rPr>
        <w:t xml:space="preserve"> previous/later turns don’</w:t>
      </w:r>
      <w:r w:rsidR="00DA4A6E">
        <w:rPr>
          <w:color w:val="000000" w:themeColor="text1"/>
        </w:rPr>
        <w:t>t clarify), because references to materials do not imply weight:</w:t>
      </w:r>
    </w:p>
    <w:p w14:paraId="1FAE817C" w14:textId="77777777" w:rsidR="00A4627D" w:rsidRPr="00A4627D" w:rsidRDefault="00A4627D" w:rsidP="00DA4A6E">
      <w:pPr>
        <w:ind w:left="720"/>
        <w:rPr>
          <w:color w:val="000000" w:themeColor="text1"/>
        </w:rPr>
      </w:pPr>
      <w:proofErr w:type="spellStart"/>
      <w:r w:rsidRPr="00A4627D">
        <w:rPr>
          <w:color w:val="000000" w:themeColor="text1"/>
        </w:rPr>
        <w:t>Kerrianne</w:t>
      </w:r>
      <w:proofErr w:type="spellEnd"/>
      <w:r w:rsidRPr="00A4627D">
        <w:rPr>
          <w:color w:val="000000" w:themeColor="text1"/>
        </w:rPr>
        <w:t>: What did you change from last time?</w:t>
      </w:r>
    </w:p>
    <w:p w14:paraId="47235F99" w14:textId="21B2C5EE" w:rsidR="00A4627D" w:rsidRDefault="00A4627D" w:rsidP="00DA4A6E">
      <w:pPr>
        <w:ind w:left="720"/>
        <w:rPr>
          <w:color w:val="000000" w:themeColor="text1"/>
        </w:rPr>
      </w:pPr>
      <w:r w:rsidRPr="00A4627D">
        <w:rPr>
          <w:color w:val="000000" w:themeColor="text1"/>
        </w:rPr>
        <w:t xml:space="preserve">Regan: </w:t>
      </w:r>
      <w:r w:rsidRPr="00A4627D">
        <w:rPr>
          <w:color w:val="000000" w:themeColor="text1"/>
        </w:rPr>
        <w:tab/>
        <w:t xml:space="preserve">     I put more tin foil on it</w:t>
      </w:r>
    </w:p>
    <w:p w14:paraId="16E051EE" w14:textId="77777777" w:rsidR="00DA4A6E" w:rsidRDefault="00DA4A6E" w:rsidP="00DA4A6E">
      <w:pPr>
        <w:ind w:left="720"/>
        <w:rPr>
          <w:color w:val="000000" w:themeColor="text1"/>
        </w:rPr>
      </w:pPr>
    </w:p>
    <w:p w14:paraId="36B3CFF5" w14:textId="359647C0" w:rsidR="00DA4A6E" w:rsidRDefault="00DA4A6E" w:rsidP="00DA4A6E">
      <w:pPr>
        <w:ind w:left="720"/>
      </w:pPr>
      <w:r>
        <w:t xml:space="preserve">Student: What is wrong with this? I’m adding tons of stuff! </w:t>
      </w:r>
      <w:r w:rsidR="005947BD">
        <w:tab/>
      </w:r>
      <w:r w:rsidR="005B6803">
        <w:tab/>
        <w:t xml:space="preserve">      </w:t>
      </w:r>
      <w:r>
        <w:t>[stuff does not imply weight]</w:t>
      </w:r>
    </w:p>
    <w:p w14:paraId="61292D2B" w14:textId="1BD781AB" w:rsidR="00FB37E6" w:rsidRPr="00DA4A6E" w:rsidRDefault="00DA4A6E" w:rsidP="00DA4A6E">
      <w:pPr>
        <w:ind w:left="720"/>
        <w:rPr>
          <w:color w:val="000000" w:themeColor="text1"/>
        </w:rPr>
      </w:pPr>
      <w:r>
        <w:t>Stu</w:t>
      </w:r>
      <w:r w:rsidR="00B74804">
        <w:t>dent: But I added a paper clip!</w:t>
      </w:r>
      <w:r w:rsidR="005947BD">
        <w:tab/>
      </w:r>
      <w:r w:rsidR="005B6803">
        <w:t xml:space="preserve">   </w:t>
      </w:r>
      <w:r w:rsidR="005947BD">
        <w:t>[Not clear what they thought the paper clip should have done]</w:t>
      </w:r>
    </w:p>
    <w:p w14:paraId="12B0ECFD" w14:textId="77777777" w:rsidR="00FB37E6" w:rsidRDefault="00FB37E6"/>
    <w:p w14:paraId="5A6B7839" w14:textId="00B0A31B" w:rsidR="00FB37E6" w:rsidRPr="00FB37E6" w:rsidRDefault="00003587">
      <w:pPr>
        <w:rPr>
          <w:b/>
        </w:rPr>
      </w:pPr>
      <w:r>
        <w:rPr>
          <w:b/>
        </w:rPr>
        <w:t>DO NOT code</w:t>
      </w:r>
      <w:r w:rsidR="00FB37E6" w:rsidRPr="00FB37E6">
        <w:rPr>
          <w:b/>
        </w:rPr>
        <w:t xml:space="preserve">: </w:t>
      </w:r>
      <w:r w:rsidR="002A25F5">
        <w:rPr>
          <w:b/>
        </w:rPr>
        <w:t xml:space="preserve">references to </w:t>
      </w:r>
      <w:r w:rsidR="00FB37E6" w:rsidRPr="00FB37E6">
        <w:rPr>
          <w:b/>
        </w:rPr>
        <w:t xml:space="preserve">factors not </w:t>
      </w:r>
      <w:r w:rsidR="007668F0">
        <w:rPr>
          <w:b/>
        </w:rPr>
        <w:t>related to</w:t>
      </w:r>
      <w:r w:rsidR="002A25F5">
        <w:rPr>
          <w:b/>
        </w:rPr>
        <w:t xml:space="preserve"> a design’s</w:t>
      </w:r>
      <w:r w:rsidR="007668F0">
        <w:rPr>
          <w:b/>
        </w:rPr>
        <w:t xml:space="preserve"> function or performance</w:t>
      </w:r>
    </w:p>
    <w:p w14:paraId="27FA2FC4" w14:textId="77777777" w:rsidR="00FB37E6" w:rsidRDefault="00FB37E6" w:rsidP="00446E90">
      <w:pPr>
        <w:ind w:firstLine="720"/>
      </w:pPr>
      <w:r>
        <w:t>Regan: [picks up lollipop sticks] Oh these things are heavy</w:t>
      </w:r>
    </w:p>
    <w:p w14:paraId="1511E6DC" w14:textId="2752C3C3" w:rsidR="00446E90" w:rsidRDefault="00446E90" w:rsidP="00FB37E6">
      <w:r>
        <w:t xml:space="preserve">This is attending to a factor, weight, but only </w:t>
      </w:r>
      <w:r w:rsidR="00C55109">
        <w:t>as a material property</w:t>
      </w:r>
      <w:r>
        <w:t xml:space="preserve">, not a design </w:t>
      </w:r>
      <w:r w:rsidR="00C55109">
        <w:t xml:space="preserve">change </w:t>
      </w:r>
      <w:r w:rsidR="005947BD">
        <w:t>or</w:t>
      </w:r>
      <w:r>
        <w:t xml:space="preserve"> performance.</w:t>
      </w:r>
    </w:p>
    <w:p w14:paraId="7B9F7CBF" w14:textId="77777777" w:rsidR="00446E90" w:rsidRDefault="00446E90" w:rsidP="00FB37E6"/>
    <w:p w14:paraId="76AF5CC4" w14:textId="4120ACF4" w:rsidR="00446E90" w:rsidRDefault="00446E90" w:rsidP="00446E90">
      <w:pPr>
        <w:ind w:firstLine="720"/>
      </w:pPr>
      <w:r>
        <w:t>Student: Look, their design is so big!</w:t>
      </w:r>
    </w:p>
    <w:p w14:paraId="1D33BFF3" w14:textId="5BC62DFB" w:rsidR="0048371E" w:rsidRPr="00446E90" w:rsidRDefault="00446E90">
      <w:r>
        <w:t>The stu</w:t>
      </w:r>
      <w:r w:rsidR="00C55109">
        <w:t xml:space="preserve">dent is attending to size, but </w:t>
      </w:r>
      <w:r>
        <w:t>there is no clear relationship to a design’s perf</w:t>
      </w:r>
      <w:r w:rsidR="00DA4A6E">
        <w:t>ormance. If they said, “That’s to</w:t>
      </w:r>
      <w:r>
        <w:t xml:space="preserve">o big, I bet it’s </w:t>
      </w:r>
      <w:proofErr w:type="spellStart"/>
      <w:r>
        <w:t>gonna</w:t>
      </w:r>
      <w:proofErr w:type="spellEnd"/>
      <w:r>
        <w:t xml:space="preserve"> fail” that would be coded as size.</w:t>
      </w:r>
      <w:r w:rsidR="00DA4A6E">
        <w:t xml:space="preserve"> </w:t>
      </w:r>
    </w:p>
    <w:p w14:paraId="340EF0EE" w14:textId="77777777" w:rsidR="007668F0" w:rsidRPr="007668F0" w:rsidRDefault="007668F0">
      <w:pPr>
        <w:rPr>
          <w:b/>
          <w:color w:val="FF0000"/>
        </w:rPr>
      </w:pPr>
    </w:p>
    <w:p w14:paraId="3C3DADEE" w14:textId="77777777" w:rsidR="007668F0" w:rsidRDefault="007668F0">
      <w:pPr>
        <w:rPr>
          <w:b/>
        </w:rPr>
      </w:pPr>
    </w:p>
    <w:p w14:paraId="6EE3876B" w14:textId="3E42A153" w:rsidR="008412ED" w:rsidRPr="0048371E" w:rsidRDefault="008B67D5">
      <w:pPr>
        <w:rPr>
          <w:b/>
        </w:rPr>
      </w:pPr>
      <w:r w:rsidRPr="00AF2F0F">
        <w:rPr>
          <w:b/>
        </w:rPr>
        <w:t>Transcript conventions</w:t>
      </w:r>
    </w:p>
    <w:p w14:paraId="0F5FBD26" w14:textId="76BF7F63" w:rsidR="008412ED" w:rsidRDefault="008412ED">
      <w:r>
        <w:t>Turns are numbered</w:t>
      </w:r>
      <w:r w:rsidR="00C861C4">
        <w:t xml:space="preserve">—only code </w:t>
      </w:r>
      <w:r>
        <w:t>numbered lines (facilitator lines</w:t>
      </w:r>
      <w:r w:rsidR="0048371E">
        <w:t xml:space="preserve"> are numbered</w:t>
      </w:r>
      <w:r w:rsidR="00C861C4">
        <w:t xml:space="preserve"> but are not coded</w:t>
      </w:r>
      <w:r>
        <w:t>)</w:t>
      </w:r>
    </w:p>
    <w:p w14:paraId="19E1A133" w14:textId="27B8CD92" w:rsidR="008412ED" w:rsidRDefault="008412ED">
      <w:r>
        <w:t xml:space="preserve">Facilitators: Lija, Riley, </w:t>
      </w:r>
      <w:proofErr w:type="spellStart"/>
      <w:r>
        <w:t>Kerrianne</w:t>
      </w:r>
      <w:proofErr w:type="spellEnd"/>
      <w:r>
        <w:t>, Chelsea</w:t>
      </w:r>
    </w:p>
    <w:p w14:paraId="21088883" w14:textId="77777777" w:rsidR="008412ED" w:rsidRDefault="00841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545"/>
      </w:tblGrid>
      <w:tr w:rsidR="00AF2F0F" w14:paraId="75AE43FE" w14:textId="77777777" w:rsidTr="00AF2F0F">
        <w:tc>
          <w:tcPr>
            <w:tcW w:w="1525" w:type="dxa"/>
          </w:tcPr>
          <w:p w14:paraId="4516A6EC" w14:textId="6751B423" w:rsidR="008412ED" w:rsidRDefault="008412ED">
            <w:r>
              <w:t>Skipped lines</w:t>
            </w:r>
          </w:p>
        </w:tc>
        <w:tc>
          <w:tcPr>
            <w:tcW w:w="8545" w:type="dxa"/>
          </w:tcPr>
          <w:p w14:paraId="0E0C9809" w14:textId="5ABBF6F7" w:rsidR="008412ED" w:rsidRDefault="008412ED" w:rsidP="00AF2F0F">
            <w:pPr>
              <w:pStyle w:val="ListParagraph"/>
              <w:numPr>
                <w:ilvl w:val="0"/>
                <w:numId w:val="7"/>
              </w:numPr>
              <w:adjustRightInd w:val="0"/>
              <w:ind w:left="144" w:hanging="144"/>
            </w:pPr>
            <w:r>
              <w:t xml:space="preserve">Pause </w:t>
            </w:r>
            <w:r w:rsidR="00AF2F0F">
              <w:t xml:space="preserve">in speaking—end of </w:t>
            </w:r>
            <w:r w:rsidR="00BF24CA">
              <w:t>exchange</w:t>
            </w:r>
            <w:r>
              <w:t>, usually 10+ sec</w:t>
            </w:r>
          </w:p>
          <w:p w14:paraId="17413CA6" w14:textId="77777777" w:rsidR="008412ED" w:rsidRDefault="008412ED" w:rsidP="00AF2F0F">
            <w:pPr>
              <w:pStyle w:val="ListParagraph"/>
              <w:numPr>
                <w:ilvl w:val="0"/>
                <w:numId w:val="7"/>
              </w:numPr>
              <w:adjustRightInd w:val="0"/>
              <w:ind w:left="144" w:hanging="144"/>
            </w:pPr>
            <w:r>
              <w:t>Change in speaking group composition</w:t>
            </w:r>
            <w:r w:rsidR="00AF2F0F">
              <w:t xml:space="preserve"> (e.g.,</w:t>
            </w:r>
            <w:r>
              <w:t xml:space="preserve"> a facilitator comes)</w:t>
            </w:r>
          </w:p>
          <w:p w14:paraId="110E8919" w14:textId="2C551274" w:rsidR="008D409D" w:rsidRDefault="008D409D" w:rsidP="00AF2F0F">
            <w:pPr>
              <w:pStyle w:val="ListParagraph"/>
              <w:numPr>
                <w:ilvl w:val="0"/>
                <w:numId w:val="7"/>
              </w:numPr>
              <w:adjustRightInd w:val="0"/>
              <w:ind w:left="144" w:hanging="144"/>
            </w:pPr>
            <w:r>
              <w:t>Change in location (to/from testing station)</w:t>
            </w:r>
          </w:p>
        </w:tc>
      </w:tr>
      <w:tr w:rsidR="00AF2F0F" w14:paraId="60550B0D" w14:textId="77777777" w:rsidTr="00AF2F0F">
        <w:tc>
          <w:tcPr>
            <w:tcW w:w="1525" w:type="dxa"/>
          </w:tcPr>
          <w:p w14:paraId="39736527" w14:textId="3DF5ABAF" w:rsidR="008412ED" w:rsidRDefault="008412ED" w:rsidP="00AF2F0F">
            <w:r>
              <w:t>* (grey</w:t>
            </w:r>
            <w:r w:rsidR="00AF2F0F">
              <w:t xml:space="preserve"> lines</w:t>
            </w:r>
            <w:r>
              <w:t>)</w:t>
            </w:r>
          </w:p>
        </w:tc>
        <w:tc>
          <w:tcPr>
            <w:tcW w:w="8545" w:type="dxa"/>
          </w:tcPr>
          <w:p w14:paraId="00D562D6" w14:textId="77777777" w:rsidR="00AF2F0F" w:rsidRDefault="008412ED" w:rsidP="00AF2F0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Non-speech, either actions or other notes</w:t>
            </w:r>
            <w:r w:rsidR="00AF2F0F">
              <w:t>, like a change in location or a test result</w:t>
            </w:r>
          </w:p>
          <w:p w14:paraId="1AFC6901" w14:textId="3D90A12E" w:rsidR="00AF2F0F" w:rsidRDefault="00AF2F0F" w:rsidP="00AF2F0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“?” in * areas are notes I’m uncertain of (e.g.: goes to test?)</w:t>
            </w:r>
          </w:p>
        </w:tc>
      </w:tr>
      <w:tr w:rsidR="00AF2F0F" w14:paraId="57BA3ED9" w14:textId="77777777" w:rsidTr="00AF2F0F">
        <w:tc>
          <w:tcPr>
            <w:tcW w:w="1525" w:type="dxa"/>
          </w:tcPr>
          <w:p w14:paraId="3995DAB3" w14:textId="417DE725" w:rsidR="008412ED" w:rsidRDefault="00AF2F0F">
            <w:r>
              <w:t>??</w:t>
            </w:r>
          </w:p>
        </w:tc>
        <w:tc>
          <w:tcPr>
            <w:tcW w:w="8545" w:type="dxa"/>
          </w:tcPr>
          <w:p w14:paraId="35364F67" w14:textId="77777777" w:rsidR="008412ED" w:rsidRDefault="00AF2F0F" w:rsidP="00AF2F0F">
            <w:pPr>
              <w:pStyle w:val="ListParagraph"/>
              <w:numPr>
                <w:ilvl w:val="0"/>
                <w:numId w:val="9"/>
              </w:numPr>
              <w:ind w:left="144" w:hanging="144"/>
            </w:pPr>
            <w:r>
              <w:t>Unclear speech (often too quiet)</w:t>
            </w:r>
          </w:p>
          <w:p w14:paraId="0F6B1CAE" w14:textId="77FE38DE" w:rsidR="00AF2F0F" w:rsidRDefault="00AF2F0F" w:rsidP="00AF2F0F">
            <w:pPr>
              <w:pStyle w:val="ListParagraph"/>
              <w:numPr>
                <w:ilvl w:val="0"/>
                <w:numId w:val="9"/>
              </w:numPr>
              <w:ind w:left="144" w:hanging="144"/>
            </w:pPr>
            <w:r>
              <w:t xml:space="preserve">If in the middle of a turn, then only a word or short phrase </w:t>
            </w:r>
            <w:r w:rsidR="00BF24CA">
              <w:t xml:space="preserve">is </w:t>
            </w:r>
            <w:r>
              <w:t>missing</w:t>
            </w:r>
          </w:p>
          <w:p w14:paraId="44F3CADC" w14:textId="08733899" w:rsidR="00AF2F0F" w:rsidRDefault="00AF2F0F" w:rsidP="00BF24CA">
            <w:pPr>
              <w:pStyle w:val="ListParagraph"/>
              <w:numPr>
                <w:ilvl w:val="0"/>
                <w:numId w:val="9"/>
              </w:numPr>
              <w:ind w:left="144" w:hanging="144"/>
            </w:pPr>
            <w:r>
              <w:t xml:space="preserve">If a whole turn (Abby: ??), then it </w:t>
            </w:r>
            <w:r w:rsidR="00BF24CA">
              <w:t>might</w:t>
            </w:r>
            <w:r>
              <w:t xml:space="preserve"> be a longer turn but I can’t hear or understand it. Often I could see lips moving but couldn’t hear over the fan or someone else directly responds so I know there was a inaudible turn</w:t>
            </w:r>
          </w:p>
        </w:tc>
      </w:tr>
      <w:tr w:rsidR="00AF2F0F" w14:paraId="3B17F46B" w14:textId="77777777" w:rsidTr="00AF2F0F">
        <w:trPr>
          <w:trHeight w:val="278"/>
        </w:trPr>
        <w:tc>
          <w:tcPr>
            <w:tcW w:w="1525" w:type="dxa"/>
          </w:tcPr>
          <w:p w14:paraId="1F09FE60" w14:textId="4795181F" w:rsidR="008412ED" w:rsidRDefault="00AF2F0F">
            <w:r>
              <w:t>() or []</w:t>
            </w:r>
          </w:p>
        </w:tc>
        <w:tc>
          <w:tcPr>
            <w:tcW w:w="8545" w:type="dxa"/>
          </w:tcPr>
          <w:p w14:paraId="2D249BC4" w14:textId="4247AA01" w:rsidR="00AF2F0F" w:rsidRDefault="00AF2F0F" w:rsidP="00AF2F0F">
            <w:pPr>
              <w:pStyle w:val="ListParagraph"/>
              <w:numPr>
                <w:ilvl w:val="0"/>
                <w:numId w:val="9"/>
              </w:numPr>
              <w:ind w:left="144" w:hanging="144"/>
            </w:pPr>
            <w:r>
              <w:t>Notes, actions</w:t>
            </w:r>
            <w:r w:rsidR="00003587">
              <w:t xml:space="preserve">, clarification of speech </w:t>
            </w:r>
          </w:p>
          <w:p w14:paraId="5D705FCC" w14:textId="2C07AF4A" w:rsidR="008412ED" w:rsidRDefault="00AF2F0F" w:rsidP="00AF2F0F">
            <w:pPr>
              <w:pStyle w:val="ListParagraph"/>
              <w:numPr>
                <w:ilvl w:val="0"/>
                <w:numId w:val="9"/>
              </w:numPr>
              <w:ind w:left="144" w:hanging="144"/>
            </w:pPr>
            <w:r>
              <w:t>If there is a “?”, then my best guess for speech, like: “did you have a [try it?]”</w:t>
            </w:r>
          </w:p>
        </w:tc>
      </w:tr>
      <w:tr w:rsidR="00FC1835" w14:paraId="51CE16F1" w14:textId="77777777" w:rsidTr="00AF2F0F">
        <w:trPr>
          <w:trHeight w:val="278"/>
        </w:trPr>
        <w:tc>
          <w:tcPr>
            <w:tcW w:w="1525" w:type="dxa"/>
          </w:tcPr>
          <w:p w14:paraId="07489A92" w14:textId="07E72424" w:rsidR="00FC1835" w:rsidRDefault="00FC1835">
            <w:r>
              <w:t>Red text</w:t>
            </w:r>
          </w:p>
        </w:tc>
        <w:tc>
          <w:tcPr>
            <w:tcW w:w="8545" w:type="dxa"/>
          </w:tcPr>
          <w:p w14:paraId="075E902F" w14:textId="5F59329C" w:rsidR="00FC1835" w:rsidRDefault="00FC1835" w:rsidP="00AF2F0F">
            <w:pPr>
              <w:pStyle w:val="ListParagraph"/>
              <w:numPr>
                <w:ilvl w:val="0"/>
                <w:numId w:val="9"/>
              </w:numPr>
              <w:ind w:left="144" w:hanging="144"/>
            </w:pPr>
            <w:r>
              <w:t>(only in pdf</w:t>
            </w:r>
            <w:r w:rsidR="00E84D4D">
              <w:t>) Turns/actions from the testing camera at the testing station</w:t>
            </w:r>
          </w:p>
        </w:tc>
      </w:tr>
    </w:tbl>
    <w:p w14:paraId="1C957052" w14:textId="22B02189" w:rsidR="001D4B0D" w:rsidRDefault="00F12FC0" w:rsidP="001D4B0D">
      <w:pPr>
        <w:pStyle w:val="NormalWeb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>Factors students attended to during task</w:t>
      </w:r>
    </w:p>
    <w:p w14:paraId="53290578" w14:textId="77777777" w:rsidR="00F12FC0" w:rsidRPr="00304D6E" w:rsidRDefault="00F12FC0" w:rsidP="001D4B0D">
      <w:pPr>
        <w:pStyle w:val="NormalWeb"/>
        <w:spacing w:before="0" w:beforeAutospacing="0" w:after="0" w:afterAutospacing="0"/>
        <w:rPr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300"/>
        <w:gridCol w:w="4155"/>
      </w:tblGrid>
      <w:tr w:rsidR="001D4B0D" w:rsidRPr="001B0CF7" w14:paraId="19ABEAAC" w14:textId="77777777" w:rsidTr="00407D3E"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2B7D5" w14:textId="77777777" w:rsidR="001D4B0D" w:rsidRPr="001B0CF7" w:rsidRDefault="001D4B0D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Code</w:t>
            </w:r>
          </w:p>
        </w:tc>
        <w:tc>
          <w:tcPr>
            <w:tcW w:w="4300" w:type="dxa"/>
            <w:tcBorders>
              <w:top w:val="single" w:sz="18" w:space="0" w:color="auto"/>
              <w:bottom w:val="single" w:sz="18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532923" w14:textId="77777777" w:rsidR="001D4B0D" w:rsidRPr="001B0CF7" w:rsidRDefault="001D4B0D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Description</w:t>
            </w:r>
          </w:p>
        </w:tc>
        <w:tc>
          <w:tcPr>
            <w:tcW w:w="4155" w:type="dxa"/>
            <w:tcBorders>
              <w:top w:val="single" w:sz="18" w:space="0" w:color="auto"/>
              <w:bottom w:val="single" w:sz="18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E1DD9" w14:textId="77777777" w:rsidR="001D4B0D" w:rsidRPr="001B0CF7" w:rsidRDefault="001D4B0D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Example(s)</w:t>
            </w:r>
          </w:p>
        </w:tc>
      </w:tr>
      <w:tr w:rsidR="001D4B0D" w:rsidRPr="001B0CF7" w14:paraId="7E43298C" w14:textId="77777777" w:rsidTr="00407D3E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C1ECF" w14:textId="77777777" w:rsidR="001D4B0D" w:rsidRPr="001B0CF7" w:rsidRDefault="001D4B0D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Weight</w:t>
            </w:r>
          </w:p>
        </w:tc>
        <w:tc>
          <w:tcPr>
            <w:tcW w:w="430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F59153" w14:textId="77777777" w:rsidR="001D4B0D" w:rsidRDefault="001D4B0D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Weight of materials or the entire design as a reason for design changes or test result</w:t>
            </w:r>
            <w:r w:rsidR="00381CAF">
              <w:rPr>
                <w:sz w:val="24"/>
                <w:szCs w:val="24"/>
              </w:rPr>
              <w:t>.</w:t>
            </w:r>
          </w:p>
          <w:p w14:paraId="1456C26B" w14:textId="0DF2ECEE" w:rsidR="00381CAF" w:rsidRPr="001B0CF7" w:rsidRDefault="00397CE7" w:rsidP="00397CE7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397CE7">
              <w:rPr>
                <w:color w:val="000000" w:themeColor="text1"/>
                <w:sz w:val="24"/>
                <w:szCs w:val="24"/>
              </w:rPr>
              <w:t>Not</w:t>
            </w:r>
            <w:r w:rsidR="00381CAF" w:rsidRPr="00397CE7">
              <w:rPr>
                <w:color w:val="000000" w:themeColor="text1"/>
                <w:sz w:val="24"/>
                <w:szCs w:val="24"/>
              </w:rPr>
              <w:t xml:space="preserve"> just </w:t>
            </w:r>
            <w:r w:rsidRPr="00397CE7">
              <w:rPr>
                <w:color w:val="000000" w:themeColor="text1"/>
                <w:sz w:val="24"/>
                <w:szCs w:val="24"/>
              </w:rPr>
              <w:t>references to material weight.</w:t>
            </w:r>
          </w:p>
        </w:tc>
        <w:tc>
          <w:tcPr>
            <w:tcW w:w="415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43D749" w14:textId="77777777" w:rsidR="001D4B0D" w:rsidRDefault="001D4B0D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 w:rsidRPr="001B0CF7">
              <w:rPr>
                <w:sz w:val="24"/>
                <w:szCs w:val="24"/>
              </w:rPr>
              <w:t>ncenzo: Well like, like, um, I'm just kind of like if it's too light, like I'm adding some popsicle sticks</w:t>
            </w:r>
          </w:p>
          <w:p w14:paraId="5F6D46D4" w14:textId="0D75B1EA" w:rsidR="00397CE7" w:rsidRPr="00F16E13" w:rsidRDefault="00397CE7" w:rsidP="00397CE7">
            <w:pPr>
              <w:pStyle w:val="NormalWeb"/>
              <w:spacing w:before="0" w:beforeAutospacing="0" w:after="0" w:afterAutospacing="0"/>
              <w:rPr>
                <w:i/>
                <w:sz w:val="24"/>
                <w:szCs w:val="24"/>
              </w:rPr>
            </w:pPr>
            <w:r w:rsidRPr="00F16E13">
              <w:rPr>
                <w:i/>
                <w:color w:val="000000" w:themeColor="text1"/>
                <w:sz w:val="24"/>
                <w:szCs w:val="24"/>
              </w:rPr>
              <w:t>NOT: “Oh these things are heavy”</w:t>
            </w:r>
          </w:p>
        </w:tc>
      </w:tr>
      <w:tr w:rsidR="00AE178B" w:rsidRPr="001B0CF7" w14:paraId="6881485B" w14:textId="77777777" w:rsidTr="00407D3E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272E0" w14:textId="06DAD8AD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43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B71302" w14:textId="597EE416" w:rsidR="00AE178B" w:rsidRPr="001B0CF7" w:rsidRDefault="00AE178B" w:rsidP="00BC2936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Size</w:t>
            </w:r>
            <w:r w:rsidR="000D5E2A">
              <w:rPr>
                <w:sz w:val="24"/>
                <w:szCs w:val="24"/>
              </w:rPr>
              <w:t xml:space="preserve"> of design or parts of a design, related to design performance</w:t>
            </w:r>
          </w:p>
          <w:p w14:paraId="6F3DEDA3" w14:textId="4E60E301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Note: does not include size as related to construction, like needing a long piece of tape</w:t>
            </w:r>
          </w:p>
        </w:tc>
        <w:tc>
          <w:tcPr>
            <w:tcW w:w="41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F18ECD" w14:textId="77777777" w:rsidR="00AE178B" w:rsidRPr="001B0CF7" w:rsidRDefault="00AE178B" w:rsidP="00BC2936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R*: This is the first balloon I've see not float. Why do you think your balloon doesn't float?</w:t>
            </w:r>
          </w:p>
          <w:p w14:paraId="35D28691" w14:textId="7C20E51B" w:rsidR="00AE178B" w:rsidRDefault="002A25F5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Sarah: Um</w:t>
            </w:r>
            <w:r w:rsidR="00AE178B" w:rsidRPr="001B0CF7">
              <w:rPr>
                <w:sz w:val="24"/>
                <w:szCs w:val="24"/>
              </w:rPr>
              <w:t>, it's not big enough.</w:t>
            </w:r>
          </w:p>
        </w:tc>
      </w:tr>
      <w:tr w:rsidR="00AE178B" w:rsidRPr="001B0CF7" w14:paraId="5A90DC5C" w14:textId="77777777" w:rsidTr="00407D3E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28DBF1" w14:textId="77777777" w:rsidR="00AE178B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Air pushing</w:t>
            </w:r>
            <w:r>
              <w:rPr>
                <w:sz w:val="24"/>
                <w:szCs w:val="24"/>
              </w:rPr>
              <w:t>/</w:t>
            </w:r>
          </w:p>
          <w:p w14:paraId="719DEDB2" w14:textId="0D2018FA" w:rsidR="00AE178B" w:rsidRPr="001B0CF7" w:rsidRDefault="000D5E2A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Catching</w:t>
            </w:r>
            <w:r w:rsidR="00AE178B">
              <w:rPr>
                <w:sz w:val="24"/>
                <w:szCs w:val="24"/>
              </w:rPr>
              <w:t xml:space="preserve"> air</w:t>
            </w:r>
          </w:p>
        </w:tc>
        <w:tc>
          <w:tcPr>
            <w:tcW w:w="430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B4C005" w14:textId="3387AD05" w:rsidR="00AE178B" w:rsidRPr="001B0CF7" w:rsidRDefault="00AE178B" w:rsidP="000D5E2A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Air/wind pushing on a design, references to </w:t>
            </w:r>
            <w:r w:rsidRPr="001B0CF7">
              <w:rPr>
                <w:sz w:val="24"/>
                <w:szCs w:val="24"/>
              </w:rPr>
              <w:t xml:space="preserve">catching </w:t>
            </w:r>
            <w:r>
              <w:rPr>
                <w:sz w:val="24"/>
                <w:szCs w:val="24"/>
              </w:rPr>
              <w:t xml:space="preserve">air or </w:t>
            </w:r>
            <w:r w:rsidR="000D5E2A">
              <w:rPr>
                <w:sz w:val="24"/>
                <w:szCs w:val="24"/>
              </w:rPr>
              <w:t>trapping</w:t>
            </w:r>
            <w:r>
              <w:rPr>
                <w:sz w:val="24"/>
                <w:szCs w:val="24"/>
              </w:rPr>
              <w:t xml:space="preserve"> air in a design. </w:t>
            </w:r>
            <w:r w:rsidR="00407D3E">
              <w:rPr>
                <w:sz w:val="24"/>
                <w:szCs w:val="24"/>
              </w:rPr>
              <w:t xml:space="preserve">“Air” refers specifically to air coming from the fan—thus, blowing up a balloon would not be trapping air. </w:t>
            </w:r>
            <w:r w:rsidR="00F16E13">
              <w:rPr>
                <w:sz w:val="24"/>
                <w:szCs w:val="24"/>
              </w:rPr>
              <w:t>In contrast to air flow, this code considers air as a single unit or force.</w:t>
            </w:r>
          </w:p>
        </w:tc>
        <w:tc>
          <w:tcPr>
            <w:tcW w:w="415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37717B" w14:textId="77777777" w:rsidR="00AE178B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Cecelia: No wait, because this isn't helium so it will just go down and the air will be pushing it up.</w:t>
            </w:r>
          </w:p>
          <w:p w14:paraId="19096A95" w14:textId="77777777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</w:p>
          <w:p w14:paraId="194A8303" w14:textId="77777777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 xml:space="preserve">Marco: Uh, it's a bag so it's </w:t>
            </w:r>
            <w:proofErr w:type="spellStart"/>
            <w:r w:rsidRPr="001B0CF7">
              <w:rPr>
                <w:sz w:val="24"/>
                <w:szCs w:val="24"/>
              </w:rPr>
              <w:t>gonna</w:t>
            </w:r>
            <w:proofErr w:type="spellEnd"/>
            <w:r w:rsidRPr="001B0CF7">
              <w:rPr>
                <w:sz w:val="24"/>
                <w:szCs w:val="24"/>
              </w:rPr>
              <w:t xml:space="preserve"> catch air like this and then the weights in there are </w:t>
            </w:r>
            <w:proofErr w:type="spellStart"/>
            <w:r w:rsidRPr="001B0CF7">
              <w:rPr>
                <w:sz w:val="24"/>
                <w:szCs w:val="24"/>
              </w:rPr>
              <w:t>gonna</w:t>
            </w:r>
            <w:proofErr w:type="spellEnd"/>
            <w:r w:rsidRPr="001B0CF7">
              <w:rPr>
                <w:sz w:val="24"/>
                <w:szCs w:val="24"/>
              </w:rPr>
              <w:t xml:space="preserve"> make it fall [Also coded for weight]</w:t>
            </w:r>
          </w:p>
        </w:tc>
      </w:tr>
      <w:tr w:rsidR="00AE178B" w:rsidRPr="001B0CF7" w14:paraId="7F11D751" w14:textId="77777777" w:rsidTr="00407D3E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2A033" w14:textId="59EDA9D2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flow</w:t>
            </w:r>
          </w:p>
        </w:tc>
        <w:tc>
          <w:tcPr>
            <w:tcW w:w="430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1FAC7" w14:textId="0081A2F8" w:rsidR="00AE178B" w:rsidRPr="001B0CF7" w:rsidRDefault="00407D3E" w:rsidP="000D5E2A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flowing through designs;</w:t>
            </w:r>
            <w:r w:rsidR="00AE178B" w:rsidRPr="001B0CF7">
              <w:rPr>
                <w:sz w:val="24"/>
                <w:szCs w:val="24"/>
              </w:rPr>
              <w:t xml:space="preserve"> air can be split up</w:t>
            </w:r>
            <w:r w:rsidR="00724EB5">
              <w:rPr>
                <w:sz w:val="24"/>
                <w:szCs w:val="24"/>
              </w:rPr>
              <w:t xml:space="preserve"> into different streams.</w:t>
            </w:r>
            <w:r w:rsidR="00F16E13">
              <w:rPr>
                <w:sz w:val="24"/>
                <w:szCs w:val="24"/>
              </w:rPr>
              <w:t xml:space="preserve"> </w:t>
            </w:r>
            <w:r w:rsidR="000D5E2A">
              <w:rPr>
                <w:sz w:val="24"/>
                <w:szCs w:val="24"/>
              </w:rPr>
              <w:t>In contrast to ‘a</w:t>
            </w:r>
            <w:r w:rsidR="005E7F86">
              <w:rPr>
                <w:sz w:val="24"/>
                <w:szCs w:val="24"/>
              </w:rPr>
              <w:t>ir pushing/</w:t>
            </w:r>
            <w:r w:rsidR="000D5E2A">
              <w:rPr>
                <w:sz w:val="24"/>
                <w:szCs w:val="24"/>
              </w:rPr>
              <w:t>catching</w:t>
            </w:r>
            <w:r w:rsidR="005E7F86">
              <w:rPr>
                <w:sz w:val="24"/>
                <w:szCs w:val="24"/>
              </w:rPr>
              <w:t xml:space="preserve"> air</w:t>
            </w:r>
            <w:r w:rsidR="000D5E2A">
              <w:rPr>
                <w:sz w:val="24"/>
                <w:szCs w:val="24"/>
              </w:rPr>
              <w:t>’</w:t>
            </w:r>
            <w:r w:rsidR="005E7F86">
              <w:rPr>
                <w:sz w:val="24"/>
                <w:szCs w:val="24"/>
              </w:rPr>
              <w:t xml:space="preserve">, </w:t>
            </w:r>
            <w:r w:rsidR="000D5E2A">
              <w:rPr>
                <w:sz w:val="24"/>
                <w:szCs w:val="24"/>
              </w:rPr>
              <w:t>‘</w:t>
            </w:r>
            <w:r w:rsidR="005E7F86">
              <w:rPr>
                <w:sz w:val="24"/>
                <w:szCs w:val="24"/>
              </w:rPr>
              <w:t>air flow</w:t>
            </w:r>
            <w:r w:rsidR="000D5E2A">
              <w:rPr>
                <w:sz w:val="24"/>
                <w:szCs w:val="24"/>
              </w:rPr>
              <w:t>’</w:t>
            </w:r>
            <w:r w:rsidR="005E7F86">
              <w:rPr>
                <w:sz w:val="24"/>
                <w:szCs w:val="24"/>
              </w:rPr>
              <w:t xml:space="preserve"> codes conceive of air as something that moves.</w:t>
            </w:r>
          </w:p>
        </w:tc>
        <w:tc>
          <w:tcPr>
            <w:tcW w:w="415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FD316" w14:textId="18B03544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Liam: Too light, but I have an idea. Why don't you try using the scissors to poke a hole so wind goes through it?</w:t>
            </w:r>
          </w:p>
        </w:tc>
      </w:tr>
      <w:tr w:rsidR="00AE178B" w:rsidRPr="001B0CF7" w14:paraId="28D20658" w14:textId="77777777" w:rsidTr="00AE6B23">
        <w:trPr>
          <w:trHeight w:val="1514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E3980" w14:textId="77777777" w:rsidR="00AE178B" w:rsidRPr="001B0CF7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Other factors</w:t>
            </w:r>
          </w:p>
        </w:tc>
        <w:tc>
          <w:tcPr>
            <w:tcW w:w="4300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F83F95" w14:textId="38AFE726" w:rsidR="00AE178B" w:rsidRDefault="00AE178B" w:rsidP="00467308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 xml:space="preserve">Design or test-related factors mentioned by </w:t>
            </w:r>
            <w:r w:rsidR="00981C65">
              <w:rPr>
                <w:sz w:val="24"/>
                <w:szCs w:val="24"/>
              </w:rPr>
              <w:t>students</w:t>
            </w:r>
            <w:r w:rsidRPr="001B0CF7">
              <w:rPr>
                <w:sz w:val="24"/>
                <w:szCs w:val="24"/>
              </w:rPr>
              <w:t xml:space="preserve"> that do not fit into any of the above categories. These facto</w:t>
            </w:r>
            <w:r w:rsidR="00981C65">
              <w:rPr>
                <w:sz w:val="24"/>
                <w:szCs w:val="24"/>
              </w:rPr>
              <w:t>rs were each only mentioned by one or two groups</w:t>
            </w:r>
            <w:r w:rsidRPr="001B0CF7">
              <w:rPr>
                <w:sz w:val="24"/>
                <w:szCs w:val="24"/>
              </w:rPr>
              <w:t>.</w:t>
            </w:r>
          </w:p>
          <w:p w14:paraId="0E40DD6A" w14:textId="23D28BA6" w:rsidR="00AE178B" w:rsidRPr="006F6413" w:rsidRDefault="00AE178B" w:rsidP="0046730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5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7AD88A" w14:textId="2820BA12" w:rsidR="00AE178B" w:rsidRPr="001B0CF7" w:rsidRDefault="00AE178B" w:rsidP="008A0BA0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1B0CF7">
              <w:rPr>
                <w:sz w:val="24"/>
                <w:szCs w:val="24"/>
              </w:rPr>
              <w:t>Sophia: Wow that's so weird! Probably because it's not on the center of the thing. [</w:t>
            </w:r>
            <w:r w:rsidR="00F16E13">
              <w:rPr>
                <w:sz w:val="24"/>
                <w:szCs w:val="24"/>
              </w:rPr>
              <w:t>T</w:t>
            </w:r>
            <w:r w:rsidRPr="001B0CF7">
              <w:rPr>
                <w:sz w:val="24"/>
                <w:szCs w:val="24"/>
              </w:rPr>
              <w:t xml:space="preserve">est result is due to tube </w:t>
            </w:r>
            <w:r w:rsidR="008A0BA0">
              <w:rPr>
                <w:sz w:val="24"/>
                <w:szCs w:val="24"/>
              </w:rPr>
              <w:t>not</w:t>
            </w:r>
            <w:r w:rsidR="00F16E13">
              <w:rPr>
                <w:sz w:val="24"/>
                <w:szCs w:val="24"/>
              </w:rPr>
              <w:t xml:space="preserve"> </w:t>
            </w:r>
            <w:r w:rsidRPr="001B0CF7">
              <w:rPr>
                <w:sz w:val="24"/>
                <w:szCs w:val="24"/>
              </w:rPr>
              <w:t>center</w:t>
            </w:r>
            <w:r w:rsidR="008A0BA0">
              <w:rPr>
                <w:sz w:val="24"/>
                <w:szCs w:val="24"/>
              </w:rPr>
              <w:t>ed on</w:t>
            </w:r>
            <w:r w:rsidRPr="001B0CF7">
              <w:rPr>
                <w:sz w:val="24"/>
                <w:szCs w:val="24"/>
              </w:rPr>
              <w:t xml:space="preserve"> the fan]</w:t>
            </w:r>
          </w:p>
        </w:tc>
      </w:tr>
    </w:tbl>
    <w:p w14:paraId="1C4A1A24" w14:textId="340D4982" w:rsidR="001D4B0D" w:rsidRDefault="008A0BA0" w:rsidP="001D4B0D">
      <w:r>
        <w:t xml:space="preserve">Examples of </w:t>
      </w:r>
      <w:r w:rsidR="00981C65">
        <w:t>“</w:t>
      </w:r>
      <w:r>
        <w:t>o</w:t>
      </w:r>
      <w:r w:rsidR="00407D3E">
        <w:t>ther factors</w:t>
      </w:r>
      <w:r w:rsidR="00981C65">
        <w:t>” code</w:t>
      </w:r>
      <w:r w:rsidR="00407D3E">
        <w:t>:</w:t>
      </w:r>
    </w:p>
    <w:p w14:paraId="774CA4DF" w14:textId="525E00F0" w:rsidR="001A5ADC" w:rsidRPr="002C1460" w:rsidRDefault="001A5ADC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Shape of design</w:t>
      </w:r>
    </w:p>
    <w:p w14:paraId="1E4AC1B6" w14:textId="44CFEC2E" w:rsidR="00407D3E" w:rsidRPr="002C1460" w:rsidRDefault="007668F0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Orientation of design</w:t>
      </w:r>
      <w:r w:rsidR="00981C65">
        <w:rPr>
          <w:color w:val="000000" w:themeColor="text1"/>
        </w:rPr>
        <w:t xml:space="preserve"> (saying design</w:t>
      </w:r>
      <w:r w:rsidR="0024055F" w:rsidRPr="002C1460">
        <w:rPr>
          <w:color w:val="000000" w:themeColor="text1"/>
        </w:rPr>
        <w:t xml:space="preserve"> </w:t>
      </w:r>
      <w:r w:rsidR="00981C65">
        <w:rPr>
          <w:color w:val="000000" w:themeColor="text1"/>
        </w:rPr>
        <w:t>is/</w:t>
      </w:r>
      <w:r w:rsidR="0024055F" w:rsidRPr="002C1460">
        <w:rPr>
          <w:color w:val="000000" w:themeColor="text1"/>
        </w:rPr>
        <w:t>isn’t working because it’s upside down)</w:t>
      </w:r>
    </w:p>
    <w:p w14:paraId="26B12750" w14:textId="65923374" w:rsidR="008A0BA0" w:rsidRPr="002C1460" w:rsidRDefault="008A0BA0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Special movement of design during test (spinning, flipping) specifically related to performance</w:t>
      </w:r>
    </w:p>
    <w:p w14:paraId="6FE7C2BF" w14:textId="6EC16AF6" w:rsidR="009E7D00" w:rsidRPr="002C1460" w:rsidRDefault="009E7D00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Location of tube on fan cage</w:t>
      </w:r>
    </w:p>
    <w:p w14:paraId="0A8EF9F7" w14:textId="0446929A" w:rsidR="008A0BA0" w:rsidRPr="002C1460" w:rsidRDefault="008A0BA0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Air coming out of design during test (air that started in design but then comes out, so not air flow)</w:t>
      </w:r>
    </w:p>
    <w:p w14:paraId="58C9D99D" w14:textId="2C5B461B" w:rsidR="008A0BA0" w:rsidRPr="002C1460" w:rsidRDefault="008A0BA0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Amount of air in a design (if not explicitly size or catching air during the test)</w:t>
      </w:r>
    </w:p>
    <w:p w14:paraId="53AC45B5" w14:textId="73867D23" w:rsidR="008A0BA0" w:rsidRPr="002C1460" w:rsidRDefault="008A0BA0" w:rsidP="008A0B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Multiple designs being tested at once</w:t>
      </w:r>
    </w:p>
    <w:p w14:paraId="4C7B588F" w14:textId="7312FBEE" w:rsidR="007E32EF" w:rsidRPr="002C1460" w:rsidRDefault="008A0BA0" w:rsidP="0032019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C1460">
        <w:rPr>
          <w:color w:val="000000" w:themeColor="text1"/>
        </w:rPr>
        <w:t>P</w:t>
      </w:r>
      <w:r w:rsidR="00AE6B23">
        <w:rPr>
          <w:color w:val="000000" w:themeColor="text1"/>
        </w:rPr>
        <w:t>iece</w:t>
      </w:r>
      <w:r w:rsidRPr="002C1460">
        <w:rPr>
          <w:color w:val="000000" w:themeColor="text1"/>
        </w:rPr>
        <w:t>s falling out of/off of design during test</w:t>
      </w:r>
      <w:r w:rsidR="006F279E">
        <w:rPr>
          <w:color w:val="000000" w:themeColor="text1"/>
        </w:rPr>
        <w:t>, affecting its performance</w:t>
      </w:r>
    </w:p>
    <w:p w14:paraId="7129710C" w14:textId="77777777" w:rsidR="0029545A" w:rsidRPr="002C1460" w:rsidRDefault="0029545A" w:rsidP="0032019C">
      <w:pPr>
        <w:rPr>
          <w:color w:val="000000" w:themeColor="text1"/>
        </w:rPr>
      </w:pPr>
      <w:r w:rsidRPr="002C1460">
        <w:rPr>
          <w:color w:val="000000" w:themeColor="text1"/>
        </w:rPr>
        <w:br w:type="page"/>
      </w:r>
    </w:p>
    <w:p w14:paraId="110F22F5" w14:textId="77F445DF" w:rsidR="003E5391" w:rsidRPr="0029545A" w:rsidRDefault="003E5391" w:rsidP="0032019C">
      <w:pPr>
        <w:rPr>
          <w:b/>
        </w:rPr>
      </w:pPr>
      <w:r w:rsidRPr="0029545A">
        <w:rPr>
          <w:b/>
        </w:rPr>
        <w:lastRenderedPageBreak/>
        <w:t>Training set</w:t>
      </w:r>
    </w:p>
    <w:p w14:paraId="733FD140" w14:textId="77777777" w:rsidR="0029545A" w:rsidRDefault="0029545A" w:rsidP="003201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7920"/>
        <w:gridCol w:w="1795"/>
      </w:tblGrid>
      <w:tr w:rsidR="007B6A7A" w14:paraId="61A15098" w14:textId="77777777" w:rsidTr="007B6A7A">
        <w:tc>
          <w:tcPr>
            <w:tcW w:w="355" w:type="dxa"/>
          </w:tcPr>
          <w:p w14:paraId="1F41AF6E" w14:textId="4A0AB2D3" w:rsidR="0029545A" w:rsidRDefault="0029545A" w:rsidP="0032019C">
            <w:r>
              <w:t>1</w:t>
            </w:r>
          </w:p>
        </w:tc>
        <w:tc>
          <w:tcPr>
            <w:tcW w:w="7920" w:type="dxa"/>
          </w:tcPr>
          <w:p w14:paraId="68E47EF2" w14:textId="319D71BA" w:rsidR="0029545A" w:rsidRDefault="0029545A" w:rsidP="0032019C">
            <w:r w:rsidRPr="0029545A">
              <w:t>Because if it's too lig</w:t>
            </w:r>
            <w:r w:rsidR="00A2612E">
              <w:t>ht it'll just like, make it go [motioning upwards]</w:t>
            </w:r>
            <w:r w:rsidRPr="0029545A">
              <w:t>, it'll like the wind will just push it very easily</w:t>
            </w:r>
            <w:r w:rsidR="00BB7203">
              <w:t>.</w:t>
            </w:r>
          </w:p>
          <w:p w14:paraId="35F3E37B" w14:textId="5792C2C0" w:rsidR="007B6A7A" w:rsidRDefault="007B6A7A" w:rsidP="0032019C"/>
        </w:tc>
        <w:tc>
          <w:tcPr>
            <w:tcW w:w="1795" w:type="dxa"/>
          </w:tcPr>
          <w:p w14:paraId="686ABB53" w14:textId="77777777" w:rsidR="0029545A" w:rsidRDefault="0029545A" w:rsidP="0032019C"/>
        </w:tc>
      </w:tr>
      <w:tr w:rsidR="007B6A7A" w14:paraId="6922AE7B" w14:textId="77777777" w:rsidTr="007B6A7A">
        <w:tc>
          <w:tcPr>
            <w:tcW w:w="355" w:type="dxa"/>
          </w:tcPr>
          <w:p w14:paraId="75F093AE" w14:textId="495348A0" w:rsidR="0029545A" w:rsidRDefault="0044768B" w:rsidP="0032019C">
            <w:r>
              <w:t>2</w:t>
            </w:r>
          </w:p>
        </w:tc>
        <w:tc>
          <w:tcPr>
            <w:tcW w:w="7920" w:type="dxa"/>
          </w:tcPr>
          <w:p w14:paraId="214D5D3B" w14:textId="0020C703" w:rsidR="0029545A" w:rsidRDefault="0029545A" w:rsidP="0029545A">
            <w:r w:rsidRPr="00E96547">
              <w:t>Just fill a balloon with different amounts of air, more air will make it go up, less air will make it go down and if you get the correct amount of air</w:t>
            </w:r>
          </w:p>
          <w:p w14:paraId="295E69B5" w14:textId="77777777" w:rsidR="0029545A" w:rsidRDefault="0029545A" w:rsidP="0032019C"/>
        </w:tc>
        <w:tc>
          <w:tcPr>
            <w:tcW w:w="1795" w:type="dxa"/>
          </w:tcPr>
          <w:p w14:paraId="260A0305" w14:textId="77777777" w:rsidR="0029545A" w:rsidRDefault="0029545A" w:rsidP="0032019C"/>
        </w:tc>
      </w:tr>
      <w:tr w:rsidR="007B6A7A" w14:paraId="5381BA27" w14:textId="77777777" w:rsidTr="007B6A7A">
        <w:tc>
          <w:tcPr>
            <w:tcW w:w="355" w:type="dxa"/>
          </w:tcPr>
          <w:p w14:paraId="728C9273" w14:textId="342E12E3" w:rsidR="0029545A" w:rsidRDefault="0044768B" w:rsidP="0032019C">
            <w:r>
              <w:t>3</w:t>
            </w:r>
          </w:p>
        </w:tc>
        <w:tc>
          <w:tcPr>
            <w:tcW w:w="7920" w:type="dxa"/>
          </w:tcPr>
          <w:p w14:paraId="10F08681" w14:textId="3CC39CDF" w:rsidR="007B6A7A" w:rsidRDefault="007B6A7A" w:rsidP="007B6A7A">
            <w:r w:rsidRPr="0029545A">
              <w:t xml:space="preserve">Yeah, so I'm </w:t>
            </w:r>
            <w:proofErr w:type="spellStart"/>
            <w:r w:rsidRPr="0029545A">
              <w:t>gonna</w:t>
            </w:r>
            <w:proofErr w:type="spellEnd"/>
            <w:r w:rsidRPr="0029545A">
              <w:t xml:space="preserve">, I'm </w:t>
            </w:r>
            <w:proofErr w:type="spellStart"/>
            <w:r w:rsidRPr="0029545A">
              <w:t>gonna</w:t>
            </w:r>
            <w:proofErr w:type="spellEnd"/>
            <w:r w:rsidRPr="0029545A">
              <w:t xml:space="preserve"> like I'm </w:t>
            </w:r>
            <w:proofErr w:type="spellStart"/>
            <w:r w:rsidRPr="0029545A">
              <w:t>gonna</w:t>
            </w:r>
            <w:proofErr w:type="spellEnd"/>
            <w:r w:rsidRPr="0029545A">
              <w:t xml:space="preserve"> cut it [pause] Hmm. I think we just need to add more weight.</w:t>
            </w:r>
            <w:r w:rsidR="00104951">
              <w:t xml:space="preserve"> With the aluminum, y</w:t>
            </w:r>
            <w:r w:rsidRPr="0029545A">
              <w:t>eah.</w:t>
            </w:r>
          </w:p>
          <w:p w14:paraId="15DB49F4" w14:textId="77777777" w:rsidR="0029545A" w:rsidRDefault="0029545A" w:rsidP="0032019C"/>
        </w:tc>
        <w:tc>
          <w:tcPr>
            <w:tcW w:w="1795" w:type="dxa"/>
          </w:tcPr>
          <w:p w14:paraId="18B0D901" w14:textId="77777777" w:rsidR="0029545A" w:rsidRDefault="0029545A" w:rsidP="0032019C"/>
        </w:tc>
      </w:tr>
      <w:tr w:rsidR="007B6A7A" w14:paraId="51CB95F1" w14:textId="77777777" w:rsidTr="007B6A7A">
        <w:tc>
          <w:tcPr>
            <w:tcW w:w="355" w:type="dxa"/>
          </w:tcPr>
          <w:p w14:paraId="32CF4C40" w14:textId="59A608B7" w:rsidR="0029545A" w:rsidRDefault="0044768B" w:rsidP="0032019C">
            <w:r>
              <w:t>4</w:t>
            </w:r>
          </w:p>
        </w:tc>
        <w:tc>
          <w:tcPr>
            <w:tcW w:w="7920" w:type="dxa"/>
          </w:tcPr>
          <w:p w14:paraId="0F7AA761" w14:textId="0DB1B729" w:rsidR="007B6A7A" w:rsidRDefault="007B6A7A" w:rsidP="007B6A7A">
            <w:r w:rsidRPr="0032019C">
              <w:t>Also the shape of your balloon affects it</w:t>
            </w:r>
            <w:r w:rsidR="00104951">
              <w:t>.</w:t>
            </w:r>
          </w:p>
          <w:p w14:paraId="55AD042C" w14:textId="77777777" w:rsidR="0029545A" w:rsidRDefault="0029545A" w:rsidP="0032019C"/>
        </w:tc>
        <w:tc>
          <w:tcPr>
            <w:tcW w:w="1795" w:type="dxa"/>
          </w:tcPr>
          <w:p w14:paraId="6985EC6A" w14:textId="77777777" w:rsidR="0029545A" w:rsidRDefault="0029545A" w:rsidP="0032019C"/>
        </w:tc>
      </w:tr>
      <w:tr w:rsidR="007B6A7A" w14:paraId="0EA9AD31" w14:textId="77777777" w:rsidTr="007B6A7A">
        <w:tc>
          <w:tcPr>
            <w:tcW w:w="355" w:type="dxa"/>
          </w:tcPr>
          <w:p w14:paraId="0A442CEC" w14:textId="61E45726" w:rsidR="0029545A" w:rsidRDefault="0044768B" w:rsidP="0032019C">
            <w:r>
              <w:t>5</w:t>
            </w:r>
          </w:p>
        </w:tc>
        <w:tc>
          <w:tcPr>
            <w:tcW w:w="7920" w:type="dxa"/>
          </w:tcPr>
          <w:p w14:paraId="4AD27D11" w14:textId="0BD225B4" w:rsidR="007B6A7A" w:rsidRDefault="007B6A7A" w:rsidP="007B6A7A">
            <w:r w:rsidRPr="0032019C">
              <w:t xml:space="preserve">And if that one doesn't work, we can try my idea which is a circle [showing on tin foil]. Which mine is </w:t>
            </w:r>
            <w:proofErr w:type="spellStart"/>
            <w:r w:rsidRPr="0032019C">
              <w:t>gonna</w:t>
            </w:r>
            <w:proofErr w:type="spellEnd"/>
            <w:r w:rsidRPr="0032019C">
              <w:t xml:space="preserve"> be a circle with a hole in the middle to let the air go through it. And it'll, that's slightly slanted, like a cup. So imagine this [picks up coffee filter] with a hole in the middle of it. So that like it just stays and the wind goes through it [demonstrating with hands]. You know? And it just keeps it hovering like that [demonstrating going up and down].</w:t>
            </w:r>
          </w:p>
          <w:p w14:paraId="747C2290" w14:textId="77777777" w:rsidR="0029545A" w:rsidRDefault="0029545A" w:rsidP="0032019C"/>
        </w:tc>
        <w:tc>
          <w:tcPr>
            <w:tcW w:w="1795" w:type="dxa"/>
          </w:tcPr>
          <w:p w14:paraId="5946DD6E" w14:textId="77777777" w:rsidR="0029545A" w:rsidRDefault="0029545A" w:rsidP="0032019C"/>
        </w:tc>
      </w:tr>
      <w:tr w:rsidR="007B6A7A" w14:paraId="4874F5E8" w14:textId="77777777" w:rsidTr="007B6A7A">
        <w:tc>
          <w:tcPr>
            <w:tcW w:w="355" w:type="dxa"/>
          </w:tcPr>
          <w:p w14:paraId="1E65D751" w14:textId="0F236A49" w:rsidR="0029545A" w:rsidRDefault="0044768B" w:rsidP="0032019C">
            <w:r>
              <w:t>6</w:t>
            </w:r>
          </w:p>
        </w:tc>
        <w:tc>
          <w:tcPr>
            <w:tcW w:w="7920" w:type="dxa"/>
          </w:tcPr>
          <w:p w14:paraId="6600C154" w14:textId="1CD52EDD" w:rsidR="007B6A7A" w:rsidRDefault="00BB7203" w:rsidP="007B6A7A">
            <w:r>
              <w:t>Riley</w:t>
            </w:r>
            <w:r w:rsidR="007B6A7A">
              <w:t xml:space="preserve">: </w:t>
            </w:r>
            <w:r>
              <w:t xml:space="preserve">      </w:t>
            </w:r>
            <w:r w:rsidR="007B6A7A">
              <w:t>What’d you do?</w:t>
            </w:r>
          </w:p>
          <w:p w14:paraId="4605A242" w14:textId="77710CCF" w:rsidR="007B6A7A" w:rsidRDefault="00104951" w:rsidP="007B6A7A">
            <w:r>
              <w:t>S</w:t>
            </w:r>
            <w:r w:rsidR="00BB7203">
              <w:t>tudent</w:t>
            </w:r>
            <w:r w:rsidR="007B6A7A">
              <w:t xml:space="preserve">: </w:t>
            </w:r>
            <w:r w:rsidR="00BB7203">
              <w:t xml:space="preserve"> </w:t>
            </w:r>
            <w:r w:rsidR="007B6A7A">
              <w:t>Umm, I made it a bigger balloon?</w:t>
            </w:r>
          </w:p>
          <w:p w14:paraId="612EA9A6" w14:textId="47056A3E" w:rsidR="007B6A7A" w:rsidRDefault="00BB7203" w:rsidP="007B6A7A">
            <w:r>
              <w:t>Riley</w:t>
            </w:r>
            <w:r w:rsidR="007B6A7A">
              <w:t xml:space="preserve">: </w:t>
            </w:r>
            <w:r>
              <w:t xml:space="preserve">      </w:t>
            </w:r>
            <w:r w:rsidR="007B6A7A">
              <w:t>Okay, and why’d you make it a bigger balloon?</w:t>
            </w:r>
          </w:p>
          <w:p w14:paraId="562F1FD1" w14:textId="7CB8FC6D" w:rsidR="007B6A7A" w:rsidRDefault="007B6A7A" w:rsidP="007B6A7A">
            <w:r>
              <w:t>S</w:t>
            </w:r>
            <w:r w:rsidR="00BB7203">
              <w:t>tudent</w:t>
            </w:r>
            <w:r>
              <w:t xml:space="preserve">: </w:t>
            </w:r>
            <w:r w:rsidR="00BB7203">
              <w:t xml:space="preserve"> </w:t>
            </w:r>
            <w:r>
              <w:t>Uh, because the other just dropped.</w:t>
            </w:r>
          </w:p>
          <w:p w14:paraId="4401FFD7" w14:textId="77777777" w:rsidR="0029545A" w:rsidRDefault="0029545A" w:rsidP="0032019C"/>
        </w:tc>
        <w:tc>
          <w:tcPr>
            <w:tcW w:w="1795" w:type="dxa"/>
          </w:tcPr>
          <w:p w14:paraId="1BC0A48A" w14:textId="77777777" w:rsidR="0029545A" w:rsidRDefault="0029545A" w:rsidP="0032019C"/>
        </w:tc>
      </w:tr>
    </w:tbl>
    <w:p w14:paraId="724B7AEF" w14:textId="77777777" w:rsidR="0029545A" w:rsidRDefault="0029545A" w:rsidP="0032019C"/>
    <w:sectPr w:rsidR="0029545A" w:rsidSect="00AF2F0F"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190F8" w14:textId="77777777" w:rsidR="002F3AA8" w:rsidRDefault="002F3AA8" w:rsidP="005769F8">
      <w:r>
        <w:separator/>
      </w:r>
    </w:p>
  </w:endnote>
  <w:endnote w:type="continuationSeparator" w:id="0">
    <w:p w14:paraId="7EBC73B2" w14:textId="77777777" w:rsidR="002F3AA8" w:rsidRDefault="002F3AA8" w:rsidP="0057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75C01" w14:textId="77777777" w:rsidR="00467308" w:rsidRDefault="00467308" w:rsidP="004673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DE28FD" w14:textId="77777777" w:rsidR="00467308" w:rsidRDefault="004673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29239" w14:textId="77777777" w:rsidR="00467308" w:rsidRDefault="00467308" w:rsidP="004673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50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BB88F9" w14:textId="77777777" w:rsidR="00467308" w:rsidRDefault="004673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105F1" w14:textId="77777777" w:rsidR="002F3AA8" w:rsidRDefault="002F3AA8" w:rsidP="005769F8">
      <w:r>
        <w:separator/>
      </w:r>
    </w:p>
  </w:footnote>
  <w:footnote w:type="continuationSeparator" w:id="0">
    <w:p w14:paraId="0AEAA09C" w14:textId="77777777" w:rsidR="002F3AA8" w:rsidRDefault="002F3AA8" w:rsidP="00576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3F26"/>
    <w:multiLevelType w:val="hybridMultilevel"/>
    <w:tmpl w:val="9D0C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1048"/>
    <w:multiLevelType w:val="hybridMultilevel"/>
    <w:tmpl w:val="9A5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53900"/>
    <w:multiLevelType w:val="hybridMultilevel"/>
    <w:tmpl w:val="EBBA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FCA"/>
    <w:multiLevelType w:val="hybridMultilevel"/>
    <w:tmpl w:val="1EA2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C3299"/>
    <w:multiLevelType w:val="hybridMultilevel"/>
    <w:tmpl w:val="9C78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B6A90"/>
    <w:multiLevelType w:val="hybridMultilevel"/>
    <w:tmpl w:val="B428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C50DA"/>
    <w:multiLevelType w:val="hybridMultilevel"/>
    <w:tmpl w:val="A758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B5709"/>
    <w:multiLevelType w:val="hybridMultilevel"/>
    <w:tmpl w:val="793C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167FE"/>
    <w:multiLevelType w:val="hybridMultilevel"/>
    <w:tmpl w:val="A3DA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F2161"/>
    <w:multiLevelType w:val="hybridMultilevel"/>
    <w:tmpl w:val="995E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C409D"/>
    <w:multiLevelType w:val="hybridMultilevel"/>
    <w:tmpl w:val="121A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17FFE"/>
    <w:multiLevelType w:val="hybridMultilevel"/>
    <w:tmpl w:val="F6EE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84B0B"/>
    <w:multiLevelType w:val="hybridMultilevel"/>
    <w:tmpl w:val="7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0D"/>
    <w:rsid w:val="00003587"/>
    <w:rsid w:val="00022147"/>
    <w:rsid w:val="00026873"/>
    <w:rsid w:val="0003412E"/>
    <w:rsid w:val="00036A35"/>
    <w:rsid w:val="000704C0"/>
    <w:rsid w:val="00071736"/>
    <w:rsid w:val="000C0450"/>
    <w:rsid w:val="000C22C0"/>
    <w:rsid w:val="000C3A52"/>
    <w:rsid w:val="000D0677"/>
    <w:rsid w:val="000D5E2A"/>
    <w:rsid w:val="000E3A4F"/>
    <w:rsid w:val="00101C1F"/>
    <w:rsid w:val="0010333B"/>
    <w:rsid w:val="00104951"/>
    <w:rsid w:val="00106B3C"/>
    <w:rsid w:val="0012387E"/>
    <w:rsid w:val="001A5ADC"/>
    <w:rsid w:val="001B05BB"/>
    <w:rsid w:val="001C7DDB"/>
    <w:rsid w:val="001D4B0D"/>
    <w:rsid w:val="002153A0"/>
    <w:rsid w:val="0022673B"/>
    <w:rsid w:val="0024055F"/>
    <w:rsid w:val="002638F4"/>
    <w:rsid w:val="00271436"/>
    <w:rsid w:val="002744E5"/>
    <w:rsid w:val="002779AB"/>
    <w:rsid w:val="0029545A"/>
    <w:rsid w:val="0029605A"/>
    <w:rsid w:val="002A25F5"/>
    <w:rsid w:val="002C1460"/>
    <w:rsid w:val="002F04DC"/>
    <w:rsid w:val="002F3AA8"/>
    <w:rsid w:val="00304D6E"/>
    <w:rsid w:val="00316FF7"/>
    <w:rsid w:val="0032019C"/>
    <w:rsid w:val="003362BA"/>
    <w:rsid w:val="00340DED"/>
    <w:rsid w:val="003538C6"/>
    <w:rsid w:val="003708B2"/>
    <w:rsid w:val="00381CAF"/>
    <w:rsid w:val="00397CE7"/>
    <w:rsid w:val="003E5391"/>
    <w:rsid w:val="003F745B"/>
    <w:rsid w:val="00404F4F"/>
    <w:rsid w:val="00407D3E"/>
    <w:rsid w:val="00444D44"/>
    <w:rsid w:val="00446E90"/>
    <w:rsid w:val="0044768B"/>
    <w:rsid w:val="00447F32"/>
    <w:rsid w:val="00461A0E"/>
    <w:rsid w:val="00467308"/>
    <w:rsid w:val="00472E09"/>
    <w:rsid w:val="00475C79"/>
    <w:rsid w:val="00477B72"/>
    <w:rsid w:val="0048371E"/>
    <w:rsid w:val="004A71B3"/>
    <w:rsid w:val="004E1BD9"/>
    <w:rsid w:val="004F08D4"/>
    <w:rsid w:val="004F486C"/>
    <w:rsid w:val="004F51F3"/>
    <w:rsid w:val="005769F8"/>
    <w:rsid w:val="00577981"/>
    <w:rsid w:val="005947BD"/>
    <w:rsid w:val="005A1501"/>
    <w:rsid w:val="005B6803"/>
    <w:rsid w:val="005D351F"/>
    <w:rsid w:val="005E51D2"/>
    <w:rsid w:val="005E7F86"/>
    <w:rsid w:val="005F3E70"/>
    <w:rsid w:val="0063249B"/>
    <w:rsid w:val="00651C72"/>
    <w:rsid w:val="00654651"/>
    <w:rsid w:val="006660D3"/>
    <w:rsid w:val="006D738D"/>
    <w:rsid w:val="006E1973"/>
    <w:rsid w:val="006E4A51"/>
    <w:rsid w:val="006E6765"/>
    <w:rsid w:val="006F279E"/>
    <w:rsid w:val="006F3821"/>
    <w:rsid w:val="006F6413"/>
    <w:rsid w:val="007146FB"/>
    <w:rsid w:val="00724EB5"/>
    <w:rsid w:val="007315FC"/>
    <w:rsid w:val="007668F0"/>
    <w:rsid w:val="00784BE8"/>
    <w:rsid w:val="00787871"/>
    <w:rsid w:val="007B6A7A"/>
    <w:rsid w:val="007C6806"/>
    <w:rsid w:val="007E32EF"/>
    <w:rsid w:val="007F1170"/>
    <w:rsid w:val="00813EF9"/>
    <w:rsid w:val="00816A29"/>
    <w:rsid w:val="008412ED"/>
    <w:rsid w:val="00845401"/>
    <w:rsid w:val="00864CE8"/>
    <w:rsid w:val="00864DAD"/>
    <w:rsid w:val="00891D5D"/>
    <w:rsid w:val="008A0BA0"/>
    <w:rsid w:val="008B67D5"/>
    <w:rsid w:val="008B6DC6"/>
    <w:rsid w:val="008D409D"/>
    <w:rsid w:val="008F6A8B"/>
    <w:rsid w:val="00961DA4"/>
    <w:rsid w:val="009639B2"/>
    <w:rsid w:val="00981A77"/>
    <w:rsid w:val="00981C65"/>
    <w:rsid w:val="00994287"/>
    <w:rsid w:val="00997C1A"/>
    <w:rsid w:val="009E4D8C"/>
    <w:rsid w:val="009E71A8"/>
    <w:rsid w:val="009E7D00"/>
    <w:rsid w:val="00A10114"/>
    <w:rsid w:val="00A2612E"/>
    <w:rsid w:val="00A34A3B"/>
    <w:rsid w:val="00A40E80"/>
    <w:rsid w:val="00A4627D"/>
    <w:rsid w:val="00A67331"/>
    <w:rsid w:val="00A836FE"/>
    <w:rsid w:val="00AB0CF9"/>
    <w:rsid w:val="00AC7946"/>
    <w:rsid w:val="00AD438C"/>
    <w:rsid w:val="00AE178B"/>
    <w:rsid w:val="00AE6B23"/>
    <w:rsid w:val="00AF2F0F"/>
    <w:rsid w:val="00AF7E54"/>
    <w:rsid w:val="00B04FB2"/>
    <w:rsid w:val="00B201A4"/>
    <w:rsid w:val="00B43AC0"/>
    <w:rsid w:val="00B74804"/>
    <w:rsid w:val="00BB5067"/>
    <w:rsid w:val="00BB7203"/>
    <w:rsid w:val="00BD32B8"/>
    <w:rsid w:val="00BD7287"/>
    <w:rsid w:val="00BF24CA"/>
    <w:rsid w:val="00C154C1"/>
    <w:rsid w:val="00C15B11"/>
    <w:rsid w:val="00C22BE3"/>
    <w:rsid w:val="00C25231"/>
    <w:rsid w:val="00C26A32"/>
    <w:rsid w:val="00C55109"/>
    <w:rsid w:val="00C61BB7"/>
    <w:rsid w:val="00C65312"/>
    <w:rsid w:val="00C861C4"/>
    <w:rsid w:val="00CA7B5D"/>
    <w:rsid w:val="00D30561"/>
    <w:rsid w:val="00D340C5"/>
    <w:rsid w:val="00D76DAB"/>
    <w:rsid w:val="00D82C1E"/>
    <w:rsid w:val="00D835B3"/>
    <w:rsid w:val="00DA4A6E"/>
    <w:rsid w:val="00DC3BA7"/>
    <w:rsid w:val="00DD7A73"/>
    <w:rsid w:val="00DF60EB"/>
    <w:rsid w:val="00E10016"/>
    <w:rsid w:val="00E26EC0"/>
    <w:rsid w:val="00E35FC3"/>
    <w:rsid w:val="00E46A91"/>
    <w:rsid w:val="00E84D4D"/>
    <w:rsid w:val="00E912D2"/>
    <w:rsid w:val="00E96547"/>
    <w:rsid w:val="00EB476B"/>
    <w:rsid w:val="00EC69A3"/>
    <w:rsid w:val="00ED03F1"/>
    <w:rsid w:val="00ED05A9"/>
    <w:rsid w:val="00EE13CE"/>
    <w:rsid w:val="00F12FC0"/>
    <w:rsid w:val="00F16641"/>
    <w:rsid w:val="00F16E13"/>
    <w:rsid w:val="00F2055C"/>
    <w:rsid w:val="00F2481A"/>
    <w:rsid w:val="00F3136F"/>
    <w:rsid w:val="00F703C7"/>
    <w:rsid w:val="00F71C58"/>
    <w:rsid w:val="00F72EC5"/>
    <w:rsid w:val="00F970CB"/>
    <w:rsid w:val="00FA1872"/>
    <w:rsid w:val="00FB37E6"/>
    <w:rsid w:val="00FC1835"/>
    <w:rsid w:val="00FD350B"/>
    <w:rsid w:val="00FD41D7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C8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F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0D"/>
    <w:pPr>
      <w:spacing w:after="240"/>
      <w:outlineLvl w:val="1"/>
    </w:pPr>
    <w:rPr>
      <w:rFonts w:ascii="Times" w:eastAsiaTheme="minorEastAsia" w:hAnsi="Time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B0D"/>
    <w:rPr>
      <w:rFonts w:ascii="Times" w:eastAsiaTheme="minorEastAsia" w:hAnsi="Times"/>
      <w:b/>
      <w:i/>
    </w:rPr>
  </w:style>
  <w:style w:type="paragraph" w:styleId="NormalWeb">
    <w:name w:val="Normal (Web)"/>
    <w:basedOn w:val="Normal"/>
    <w:uiPriority w:val="99"/>
    <w:unhideWhenUsed/>
    <w:rsid w:val="001D4B0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0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5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76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9F8"/>
  </w:style>
  <w:style w:type="character" w:styleId="PageNumber">
    <w:name w:val="page number"/>
    <w:basedOn w:val="DefaultParagraphFont"/>
    <w:uiPriority w:val="99"/>
    <w:semiHidden/>
    <w:unhideWhenUsed/>
    <w:rsid w:val="005769F8"/>
  </w:style>
  <w:style w:type="table" w:styleId="TableGrid">
    <w:name w:val="Table Grid"/>
    <w:basedOn w:val="TableNormal"/>
    <w:uiPriority w:val="39"/>
    <w:rsid w:val="002954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1737</Words>
  <Characters>9905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Chelsea J.</dc:creator>
  <cp:keywords/>
  <dc:description/>
  <cp:lastModifiedBy>Andrews, Chelsea J.</cp:lastModifiedBy>
  <cp:revision>80</cp:revision>
  <cp:lastPrinted>2016-03-04T17:31:00Z</cp:lastPrinted>
  <dcterms:created xsi:type="dcterms:W3CDTF">2016-04-05T18:53:00Z</dcterms:created>
  <dcterms:modified xsi:type="dcterms:W3CDTF">2016-04-20T14:31:00Z</dcterms:modified>
</cp:coreProperties>
</file>