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80" w:after="40"/>
        <w:jc w:val="center"/>
      </w:pPr>
      <w:r>
        <w:rPr>
          <w:rFonts w:ascii="Arial" w:cs="Arial" w:eastAsia="Arial" w:hAnsi="Arial"/>
          <w:b/>
          <w:bCs/>
          <w:i w:val="false"/>
          <w:iCs w:val="false"/>
          <w:color w:val="1A3A6B"/>
          <w:sz w:val="22"/>
          <w:szCs w:val="22"/>
        </w:rPr>
        <w:t xml:space="preserve">REPUBLIQUE ALGERIENNE DEMOCRATIQUE ET POPULAIRE</w:t>
      </w:r>
    </w:p>
    <w:p>
      <w:pPr>
        <w:spacing w:before="80" w:after="200"/>
        <w:jc w:val="center"/>
      </w:pPr>
      <w:r>
        <w:rPr>
          <w:rFonts w:ascii="Arial" w:cs="Arial" w:eastAsia="Arial" w:hAnsi="Arial"/>
          <w:b w:val="false"/>
          <w:bCs w:val="false"/>
          <w:i w:val="false"/>
          <w:iCs w:val="false"/>
          <w:color w:val="1A1A1A"/>
          <w:sz w:val="20"/>
          <w:szCs w:val="20"/>
        </w:rPr>
        <w:t xml:space="preserve">Institut National Algerien de la Propriete Industrielle — INAPI</w:t>
      </w:r>
    </w:p>
    <w:p>
      <w:pPr>
        <w:pBdr>
          <w:bottom w:val="single" w:color="B8860B" w:sz="6" w:space="1"/>
        </w:pBdr>
        <w:spacing w:before="160" w:after="160"/>
      </w:pPr>
    </w:p>
    <w:p>
      <w:pPr>
        <w:spacing w:before="0" w:after="200"/>
      </w:pPr>
    </w:p>
    <w:p>
      <w:pPr>
        <w:spacing w:before="200" w:after="300"/>
        <w:jc w:val="center"/>
      </w:pPr>
      <w:r>
        <w:rPr>
          <w:rFonts w:ascii="Arial" w:cs="Arial" w:eastAsia="Arial" w:hAnsi="Arial"/>
          <w:b/>
          <w:bCs/>
          <w:i w:val="false"/>
          <w:iCs w:val="false"/>
          <w:color w:val="1A3A6B"/>
          <w:sz w:val="36"/>
          <w:szCs w:val="36"/>
        </w:rPr>
        <w:t xml:space="preserve">MEMOIRE DESCRIPTIF DE BREVET D'INVENTION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8"/>
              <w:left w:val="single" w:color="B8860B" w:sz="8"/>
              <w:bottom w:val="single" w:color="B8860B" w:sz="8"/>
              <w:right w:val="single" w:color="B8860B" w:sz="8"/>
            </w:tcBorders>
            <w:shd w:fill="D6E4F7"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1A3A6B"/>
                <w:sz w:val="44"/>
                <w:szCs w:val="44"/>
              </w:rPr>
              <w:t xml:space="preserve">PATENT ORACLE</w:t>
            </w:r>
          </w:p>
          <w:p>
            <w:pPr>
              <w:spacing w:before="80" w:after="40"/>
              <w:jc w:val="center"/>
            </w:pPr>
            <w:r>
              <w:rPr>
                <w:rFonts w:ascii="Arial" w:cs="Arial" w:eastAsia="Arial" w:hAnsi="Arial"/>
                <w:b w:val="false"/>
                <w:bCs w:val="false"/>
                <w:i/>
                <w:iCs/>
                <w:color w:val="1A1A1A"/>
                <w:sz w:val="22"/>
                <w:szCs w:val="22"/>
              </w:rPr>
              <w:t xml:space="preserve">Systeme d'Intelligence Artificielle pour la Generation et la Validation</w:t>
            </w:r>
          </w:p>
          <w:p>
            <w:pPr>
              <w:spacing w:before="80" w:after="120"/>
              <w:jc w:val="center"/>
            </w:pPr>
            <w:r>
              <w:rPr>
                <w:rFonts w:ascii="Arial" w:cs="Arial" w:eastAsia="Arial" w:hAnsi="Arial"/>
                <w:b w:val="false"/>
                <w:bCs w:val="false"/>
                <w:i/>
                <w:iCs/>
                <w:color w:val="1A1A1A"/>
                <w:sz w:val="22"/>
                <w:szCs w:val="22"/>
              </w:rPr>
              <w:t xml:space="preserve">de Concepts de Brevets Transdisciplinaires</w:t>
            </w:r>
          </w:p>
        </w:tc>
      </w:tr>
    </w:tbl>
    <w:p>
      <w:pPr>
        <w:spacing w:before="0"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Inventeur / Deposant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1A1A1A"/>
                <w:sz w:val="20"/>
                <w:szCs w:val="20"/>
              </w:rPr>
              <w:t xml:space="preserve">BELHALHALI Mohamed Amine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Adresse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16, Cite Ibn Khamis, Tlemcen, Algerie</w:t>
            </w:r>
          </w:p>
        </w:tc>
      </w:tr>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Telephone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+213 659 45 45 73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Date de depot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09 Mars 2026</w:t>
            </w:r>
          </w:p>
        </w:tc>
      </w:tr>
    </w:tbl>
    <w:p>
      <w:pPr>
        <w:spacing w:before="0" w:after="400"/>
      </w:pPr>
    </w:p>
    <w:p>
      <w:pPr>
        <w:spacing w:before="80" w:after="120"/>
        <w:jc w:val="center"/>
      </w:pPr>
      <w:r>
        <w:rPr>
          <w:rFonts w:ascii="Arial" w:cs="Arial" w:eastAsia="Arial" w:hAnsi="Arial"/>
          <w:b w:val="false"/>
          <w:bCs w:val="false"/>
          <w:i w:val="false"/>
          <w:iCs w:val="false"/>
          <w:color w:val="1A1A1A"/>
          <w:sz w:val="20"/>
          <w:szCs w:val="20"/>
        </w:rPr>
        <w:t xml:space="preserve">Tlemcen, le 09 Mars 2026</w:t>
      </w:r>
    </w:p>
    <w:p>
      <w:r>
        <w:br w:type="page"/>
      </w: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1.  Titre de l'invention</w:t>
      </w:r>
    </w:p>
    <w:p>
      <w:pPr>
        <w:spacing w:before="0" w:after="80"/>
      </w:pPr>
    </w:p>
    <w:p>
      <w:pPr>
        <w:spacing w:before="80" w:after="120"/>
        <w:jc w:val="both"/>
      </w:pPr>
      <w:r>
        <w:rPr>
          <w:rFonts w:ascii="Arial" w:cs="Arial" w:eastAsia="Arial" w:hAnsi="Arial"/>
          <w:b/>
          <w:bCs/>
          <w:i w:val="false"/>
          <w:iCs w:val="false"/>
          <w:color w:val="1A1A1A"/>
          <w:sz w:val="22"/>
          <w:szCs w:val="22"/>
        </w:rPr>
        <w:t xml:space="preserve">Patent Oracle : Systeme d'Intelligence Artificielle pour la Generation et la Validation de Concepts de Brevets Transdisciplinaires</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2.  Domaine technique</w:t>
      </w:r>
    </w:p>
    <w:p>
      <w:pPr>
        <w:spacing w:before="0" w:after="80"/>
      </w:pPr>
    </w:p>
    <w:p>
      <w:pPr>
        <w:spacing w:before="80" w:after="120"/>
        <w:jc w:val="both"/>
      </w:pPr>
      <w:r>
        <w:rPr>
          <w:rFonts w:ascii="Arial" w:cs="Arial" w:eastAsia="Arial" w:hAnsi="Arial"/>
          <w:b w:val="false"/>
          <w:bCs w:val="false"/>
          <w:i w:val="false"/>
          <w:iCs w:val="false"/>
          <w:color w:val="1A1A1A"/>
          <w:sz w:val="22"/>
          <w:szCs w:val="22"/>
        </w:rPr>
        <w:t xml:space="preserve">La presente invention s'inscrit dans le domaine de l'intelligence artificielle appliquee a la propriete industrielle. Elle concerne specifiquement les systemes d'automatisation bases sur des modeles de langage de grande taille (LLM) executes localement, integres a des bases de donnees de brevets internationales via des interfaces de programmation standardisees. Le systeme traite egalement du traitement automatique du langage naturel, de la classification internationale des brevets (CIB) et de la recherche d'anteriorite en temps reel via l'API EPO Open Patent Services.</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3.  But de l'invention</w:t>
      </w:r>
    </w:p>
    <w:p>
      <w:pPr>
        <w:spacing w:before="0" w:after="80"/>
      </w:pPr>
    </w:p>
    <w:p>
      <w:pPr>
        <w:spacing w:before="80" w:after="120"/>
        <w:jc w:val="both"/>
      </w:pPr>
      <w:r>
        <w:rPr>
          <w:rFonts w:ascii="Arial" w:cs="Arial" w:eastAsia="Arial" w:hAnsi="Arial"/>
          <w:b w:val="false"/>
          <w:bCs w:val="false"/>
          <w:i w:val="false"/>
          <w:iCs w:val="false"/>
          <w:color w:val="1A1A1A"/>
          <w:sz w:val="22"/>
          <w:szCs w:val="22"/>
        </w:rPr>
        <w:t xml:space="preserve">L'invention a pour but principal de resoudre le probleme de la generation manuelle, lente et couteuse de concepts de brevets innovants. Elle permet de :</w:t>
      </w:r>
    </w:p>
    <w:p>
      <w:pPr>
        <w:pStyle w:val="ListParagraph"/>
        <w:numPr>
          <w:ilvl w:val="0"/>
          <w:numId w:val="2"/>
        </w:numPr>
        <w:spacing w:before="60" w:after="60"/>
        <w:jc w:val="both"/>
      </w:pPr>
      <w:r>
        <w:rPr>
          <w:rFonts w:ascii="Arial" w:cs="Arial" w:eastAsia="Arial" w:hAnsi="Arial"/>
          <w:color w:val="1A1A1A"/>
          <w:sz w:val="22"/>
          <w:szCs w:val="22"/>
        </w:rPr>
        <w:t xml:space="preserve">Generer automatiquement des concepts de brevets originaux a l'intersection d'au moins trois domaines scientifiques distincts, issus d'un catalogue de vingt champs disciplinaires heterogenes.</w:t>
      </w:r>
    </w:p>
    <w:p>
      <w:pPr>
        <w:pStyle w:val="ListParagraph"/>
        <w:numPr>
          <w:ilvl w:val="0"/>
          <w:numId w:val="2"/>
        </w:numPr>
        <w:spacing w:before="60" w:after="60"/>
        <w:jc w:val="both"/>
      </w:pPr>
      <w:r>
        <w:rPr>
          <w:rFonts w:ascii="Arial" w:cs="Arial" w:eastAsia="Arial" w:hAnsi="Arial"/>
          <w:color w:val="1A1A1A"/>
          <w:sz w:val="22"/>
          <w:szCs w:val="22"/>
        </w:rPr>
        <w:t xml:space="preserve">Evaluer la nouveaute de chaque concept par un score numerique quantifie entre 0 et 100, calcule par le modele LLM selon des criteres d'originalite, d'applicabilite industrielle et d'impact societal.</w:t>
      </w:r>
    </w:p>
    <w:p>
      <w:pPr>
        <w:pStyle w:val="ListParagraph"/>
        <w:numPr>
          <w:ilvl w:val="0"/>
          <w:numId w:val="2"/>
        </w:numPr>
        <w:spacing w:before="60" w:after="60"/>
        <w:jc w:val="both"/>
      </w:pPr>
      <w:r>
        <w:rPr>
          <w:rFonts w:ascii="Arial" w:cs="Arial" w:eastAsia="Arial" w:hAnsi="Arial"/>
          <w:color w:val="1A1A1A"/>
          <w:sz w:val="22"/>
          <w:szCs w:val="22"/>
        </w:rPr>
        <w:t xml:space="preserve">Verifier l'absence d'anteriorite par consultation en temps reel de la base de donnees de l'Office Europeen des Brevets (EPO) via l'API OPS avec authentification OAuth2.</w:t>
      </w:r>
    </w:p>
    <w:p>
      <w:pPr>
        <w:pStyle w:val="ListParagraph"/>
        <w:numPr>
          <w:ilvl w:val="0"/>
          <w:numId w:val="2"/>
        </w:numPr>
        <w:spacing w:before="60" w:after="60"/>
        <w:jc w:val="both"/>
      </w:pPr>
      <w:r>
        <w:rPr>
          <w:rFonts w:ascii="Arial" w:cs="Arial" w:eastAsia="Arial" w:hAnsi="Arial"/>
          <w:color w:val="1A1A1A"/>
          <w:sz w:val="22"/>
          <w:szCs w:val="22"/>
        </w:rPr>
        <w:t xml:space="preserve">Exporter les resultats de maniere structuree en formats JSON et Markdown horodates pour integration directe dans un dossier de brevet.</w:t>
      </w:r>
    </w:p>
    <w:p>
      <w:pPr>
        <w:pStyle w:val="ListParagraph"/>
        <w:numPr>
          <w:ilvl w:val="0"/>
          <w:numId w:val="2"/>
        </w:numPr>
        <w:spacing w:before="60" w:after="60"/>
        <w:jc w:val="both"/>
      </w:pPr>
      <w:r>
        <w:rPr>
          <w:rFonts w:ascii="Arial" w:cs="Arial" w:eastAsia="Arial" w:hAnsi="Arial"/>
          <w:color w:val="1A1A1A"/>
          <w:sz w:val="22"/>
          <w:szCs w:val="22"/>
        </w:rPr>
        <w:t xml:space="preserve">Offrir une interface en ligne de commande (CLI) riche et intuitive avec barres de progression, tableaux formates et panneaux de resultats structures.</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4.  Etat de la technique anterieure</w:t>
      </w:r>
    </w:p>
    <w:p>
      <w:pPr>
        <w:spacing w:before="0" w:after="80"/>
      </w:pPr>
    </w:p>
    <w:p>
      <w:pPr>
        <w:spacing w:before="80" w:after="120"/>
        <w:jc w:val="both"/>
      </w:pPr>
      <w:r>
        <w:rPr>
          <w:rFonts w:ascii="Arial" w:cs="Arial" w:eastAsia="Arial" w:hAnsi="Arial"/>
          <w:b w:val="false"/>
          <w:bCs w:val="false"/>
          <w:i w:val="false"/>
          <w:iCs w:val="false"/>
          <w:color w:val="1A1A1A"/>
          <w:sz w:val="22"/>
          <w:szCs w:val="22"/>
        </w:rPr>
        <w:t xml:space="preserve">L'analyse de l'etat de l'art revele les limitations suivantes des solutions existantes :</w:t>
      </w:r>
    </w:p>
    <w:p>
      <w:pPr>
        <w:pStyle w:val="ListParagraph"/>
        <w:numPr>
          <w:ilvl w:val="0"/>
          <w:numId w:val="2"/>
        </w:numPr>
        <w:spacing w:before="60" w:after="60"/>
        <w:jc w:val="both"/>
      </w:pPr>
      <w:r>
        <w:rPr>
          <w:rFonts w:ascii="Arial" w:cs="Arial" w:eastAsia="Arial" w:hAnsi="Arial"/>
          <w:color w:val="1A1A1A"/>
          <w:sz w:val="22"/>
          <w:szCs w:val="22"/>
        </w:rPr>
        <w:t xml:space="preserve">Les outils de veille technologique tels que Patsnap et Derwent Innovation proposent une recherche reactive de brevets existants, mais sont incapables de generer proactivement de nouveaux concepts brevetables.</w:t>
      </w:r>
    </w:p>
    <w:p>
      <w:pPr>
        <w:pStyle w:val="ListParagraph"/>
        <w:numPr>
          <w:ilvl w:val="0"/>
          <w:numId w:val="2"/>
        </w:numPr>
        <w:spacing w:before="60" w:after="60"/>
        <w:jc w:val="both"/>
      </w:pPr>
      <w:r>
        <w:rPr>
          <w:rFonts w:ascii="Arial" w:cs="Arial" w:eastAsia="Arial" w:hAnsi="Arial"/>
          <w:color w:val="1A1A1A"/>
          <w:sz w:val="22"/>
          <w:szCs w:val="22"/>
        </w:rPr>
        <w:t xml:space="preserve">Les modeles de langage generiques (GPT, Gemini) peuvent proposer des idees d'invention, mais n'integrent pas de validation EPO en temps reel, ni de scoring de nouveaute standardise, ni d'export structure vers un dossier de brevet.</w:t>
      </w:r>
    </w:p>
    <w:p>
      <w:pPr>
        <w:pStyle w:val="ListParagraph"/>
        <w:numPr>
          <w:ilvl w:val="0"/>
          <w:numId w:val="2"/>
        </w:numPr>
        <w:spacing w:before="60" w:after="60"/>
        <w:jc w:val="both"/>
      </w:pPr>
      <w:r>
        <w:rPr>
          <w:rFonts w:ascii="Arial" w:cs="Arial" w:eastAsia="Arial" w:hAnsi="Arial"/>
          <w:color w:val="1A1A1A"/>
          <w:sz w:val="22"/>
          <w:szCs w:val="22"/>
        </w:rPr>
        <w:t xml:space="preserve">Les systemes experts de classification de brevets operent dans un domaine unique et ne permettent pas la synthese transdisciplinaire de trois champs scientifiques distincts.</w:t>
      </w:r>
    </w:p>
    <w:p>
      <w:pPr>
        <w:pStyle w:val="ListParagraph"/>
        <w:numPr>
          <w:ilvl w:val="0"/>
          <w:numId w:val="2"/>
        </w:numPr>
        <w:spacing w:before="60" w:after="60"/>
        <w:jc w:val="both"/>
      </w:pPr>
      <w:r>
        <w:rPr>
          <w:rFonts w:ascii="Arial" w:cs="Arial" w:eastAsia="Arial" w:hAnsi="Arial"/>
          <w:color w:val="1A1A1A"/>
          <w:sz w:val="22"/>
          <w:szCs w:val="22"/>
        </w:rPr>
        <w:t xml:space="preserve">Aucun systeme connu ne combine simultanement : execution locale du LLM sans dependance cloud, fusion contrainte de trois domaines scientifiques, verification EPO integree en temps reel, scoring de nouveaute automatique et export multiformat horodate. C'est precisement cette combinaison originale et non divulguee qui constitue le coeur de la nouveaute revendiquee.</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5.  Enonce des figures</w:t>
      </w:r>
    </w:p>
    <w:p>
      <w:pPr>
        <w:spacing w:before="0" w:after="80"/>
      </w:pPr>
    </w:p>
    <w:p>
      <w:pPr>
        <w:spacing w:before="80" w:after="120"/>
        <w:jc w:val="both"/>
      </w:pPr>
      <w:r>
        <w:rPr>
          <w:rFonts w:ascii="Arial" w:cs="Arial" w:eastAsia="Arial" w:hAnsi="Arial"/>
          <w:b w:val="false"/>
          <w:bCs w:val="false"/>
          <w:i w:val="false"/>
          <w:iCs w:val="false"/>
          <w:color w:val="1A1A1A"/>
          <w:sz w:val="22"/>
          <w:szCs w:val="22"/>
        </w:rPr>
        <w:t xml:space="preserve">Figure 1 : Diagramme de l'architecture generale du systeme Patent Oracle, illustrant les quatre modules principaux (Selection des domaines, Generation LLM, Validation EPO, Export) et leurs interactions sequentielles.</w:t>
      </w:r>
    </w:p>
    <w:p>
      <w:pPr>
        <w:spacing w:before="80" w:after="120"/>
        <w:jc w:val="both"/>
      </w:pPr>
      <w:r>
        <w:rPr>
          <w:rFonts w:ascii="Arial" w:cs="Arial" w:eastAsia="Arial" w:hAnsi="Arial"/>
          <w:b w:val="false"/>
          <w:bCs w:val="false"/>
          <w:i w:val="false"/>
          <w:iCs w:val="false"/>
          <w:color w:val="1A1A1A"/>
          <w:sz w:val="22"/>
          <w:szCs w:val="22"/>
        </w:rPr>
        <w:t xml:space="preserve">Figure 2 : Flux de traitement detaille de la generation d'idees et de la validation EPO, incluant la gestion des erreurs de parsing JSON et la procedure de recuperation par expressions regulieres (regex).</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6.  Description detaillee et mode de realisation</w:t>
      </w:r>
    </w:p>
    <w:p>
      <w:pPr>
        <w:spacing w:before="0" w:after="80"/>
      </w:pPr>
    </w:p>
    <w:p>
      <w:pPr>
        <w:spacing w:before="200" w:after="100"/>
        <w:jc w:val="both"/>
      </w:pPr>
      <w:r>
        <w:rPr>
          <w:rFonts w:ascii="Arial" w:cs="Arial" w:eastAsia="Arial" w:hAnsi="Arial"/>
          <w:b/>
          <w:bCs/>
          <w:i w:val="false"/>
          <w:iCs w:val="false"/>
          <w:color w:val="1A3A6B"/>
          <w:sz w:val="24"/>
          <w:szCs w:val="24"/>
        </w:rPr>
        <w:t xml:space="preserve">6.1  Architecture generale du systeme</w:t>
      </w:r>
    </w:p>
    <w:p>
      <w:pPr>
        <w:spacing w:before="80" w:after="120"/>
        <w:jc w:val="both"/>
      </w:pPr>
      <w:r>
        <w:rPr>
          <w:rFonts w:ascii="Arial" w:cs="Arial" w:eastAsia="Arial" w:hAnsi="Arial"/>
          <w:b w:val="false"/>
          <w:bCs w:val="false"/>
          <w:i w:val="false"/>
          <w:iCs w:val="false"/>
          <w:color w:val="1A1A1A"/>
          <w:sz w:val="22"/>
          <w:szCs w:val="22"/>
        </w:rPr>
        <w:t xml:space="preserve">Patent Oracle est un logiciel d'automatisation developpe en langage Python 3, concu pour fonctionner de maniere entierement locale sur la machine de l'inventeur, sans dependance a des services cloud payants. Il repose sur une architecture modulaire a quatre composantes interdependantes :</w:t>
      </w:r>
    </w:p>
    <w:p>
      <w:pPr>
        <w:pStyle w:val="ListParagraph"/>
        <w:numPr>
          <w:ilvl w:val="0"/>
          <w:numId w:val="2"/>
        </w:numPr>
        <w:spacing w:before="60" w:after="60"/>
        <w:jc w:val="both"/>
      </w:pPr>
      <w:r>
        <w:rPr>
          <w:rFonts w:ascii="Arial" w:cs="Arial" w:eastAsia="Arial" w:hAnsi="Arial"/>
          <w:color w:val="1A1A1A"/>
          <w:sz w:val="22"/>
          <w:szCs w:val="22"/>
        </w:rPr>
        <w:t xml:space="preserve">Module 1 — Selection des domaines : Selection aleatoire ou dirigee par l'utilisateur de trois domaines parmi un catalogue de vingt champs scientifiques heterogenes : Quantum Biology, Neuromorphic Materials, Synthetic Cognition, Topological Chemistry, Acoustic Metamaterials, Photonic Computing, DNA Data Storage, Piezoelectric Textiles, Plasma Agriculture, Cryogenic Robotics, Fungal Network Computing, Gravitational Energy Harvesting, Biophotonic Sensors, Quantum Entanglement Communication, Metamorphic Architecture, Electrochemical Cognition, Vibrational Medicine, Symbiotic AI Hardware, Tectonic Energy Capture, Exoplanet-Inspired Materials.</w:t>
      </w:r>
    </w:p>
    <w:p>
      <w:pPr>
        <w:pStyle w:val="ListParagraph"/>
        <w:numPr>
          <w:ilvl w:val="0"/>
          <w:numId w:val="2"/>
        </w:numPr>
        <w:spacing w:before="60" w:after="60"/>
        <w:jc w:val="both"/>
      </w:pPr>
      <w:r>
        <w:rPr>
          <w:rFonts w:ascii="Arial" w:cs="Arial" w:eastAsia="Arial" w:hAnsi="Arial"/>
          <w:color w:val="1A1A1A"/>
          <w:sz w:val="22"/>
          <w:szCs w:val="22"/>
        </w:rPr>
        <w:t xml:space="preserve">Module 2 — Generation LLM : Interrogation du modele llama via l'interface Ollama (port local 11434) par requetes HTTP/REST. Le prompt systemique impose un schema de sortie JSON strict comprenant obligatoirement les champs : titre, cross_domains (liste de 3 domaines), keywords (5 mots-cles), ipc_class (code CIB), mechanism (2 phrases), novelty_claim (1 phrase), human_impact (1 phrase) et novelty_score (entier 0-100).</w:t>
      </w:r>
    </w:p>
    <w:p>
      <w:pPr>
        <w:pStyle w:val="ListParagraph"/>
        <w:numPr>
          <w:ilvl w:val="0"/>
          <w:numId w:val="2"/>
        </w:numPr>
        <w:spacing w:before="60" w:after="60"/>
        <w:jc w:val="both"/>
      </w:pPr>
      <w:r>
        <w:rPr>
          <w:rFonts w:ascii="Arial" w:cs="Arial" w:eastAsia="Arial" w:hAnsi="Arial"/>
          <w:color w:val="1A1A1A"/>
          <w:sz w:val="22"/>
          <w:szCs w:val="22"/>
        </w:rPr>
        <w:t xml:space="preserve">Module 3 — Validation EPO : Requete optionnelle a l'API EPO Open Patent Services (OPS) avec authentification OAuth2 par credentials stockes dans un fichier .env securise. Recherche de brevets anterieurs par mots-cles combines a la classe IPC suggeree. Affichage des numeros et titres de brevets existants pour comparaison.</w:t>
      </w:r>
    </w:p>
    <w:p>
      <w:pPr>
        <w:pStyle w:val="ListParagraph"/>
        <w:numPr>
          <w:ilvl w:val="0"/>
          <w:numId w:val="2"/>
        </w:numPr>
        <w:spacing w:before="60" w:after="60"/>
        <w:jc w:val="both"/>
      </w:pPr>
      <w:r>
        <w:rPr>
          <w:rFonts w:ascii="Arial" w:cs="Arial" w:eastAsia="Arial" w:hAnsi="Arial"/>
          <w:color w:val="1A1A1A"/>
          <w:sz w:val="22"/>
          <w:szCs w:val="22"/>
        </w:rPr>
        <w:t xml:space="preserve">Module 4 — Export et interface CLI : Formatage riche du terminal via la librairie Python Rich, avec panneaux colores, barres de progression et tableaux structures. Generation automatique de fichiers JSON et Markdown horodates (format YYYYMMDD_HHMMSS) dans le repertoire de travail.</w:t>
      </w:r>
    </w:p>
    <w:p>
      <w:pPr>
        <w:spacing w:before="0" w:after="100"/>
      </w:pPr>
    </w:p>
    <w:p>
      <w:pPr>
        <w:spacing w:before="200" w:after="100"/>
        <w:jc w:val="both"/>
      </w:pPr>
      <w:r>
        <w:rPr>
          <w:rFonts w:ascii="Arial" w:cs="Arial" w:eastAsia="Arial" w:hAnsi="Arial"/>
          <w:b/>
          <w:bCs/>
          <w:i w:val="false"/>
          <w:iCs w:val="false"/>
          <w:color w:val="1A3A6B"/>
          <w:sz w:val="24"/>
          <w:szCs w:val="24"/>
        </w:rPr>
        <w:t xml:space="preserve">6.2  Flux de traitement etape par etape</w:t>
      </w:r>
    </w:p>
    <w:p>
      <w:pPr>
        <w:pStyle w:val="ListParagraph"/>
        <w:numPr>
          <w:ilvl w:val="0"/>
          <w:numId w:val="2"/>
        </w:numPr>
        <w:spacing w:before="60" w:after="60"/>
        <w:jc w:val="both"/>
      </w:pPr>
      <w:r>
        <w:rPr>
          <w:rFonts w:ascii="Arial" w:cs="Arial" w:eastAsia="Arial" w:hAnsi="Arial"/>
          <w:color w:val="1A1A1A"/>
          <w:sz w:val="22"/>
          <w:szCs w:val="22"/>
        </w:rPr>
        <w:t xml:space="preserve">Etape 1 : Verification de la disponibilite du serveur Ollama local (requete GET sur port 11434).</w:t>
      </w:r>
    </w:p>
    <w:p>
      <w:pPr>
        <w:pStyle w:val="ListParagraph"/>
        <w:numPr>
          <w:ilvl w:val="0"/>
          <w:numId w:val="2"/>
        </w:numPr>
        <w:spacing w:before="60" w:after="60"/>
        <w:jc w:val="both"/>
      </w:pPr>
      <w:r>
        <w:rPr>
          <w:rFonts w:ascii="Arial" w:cs="Arial" w:eastAsia="Arial" w:hAnsi="Arial"/>
          <w:color w:val="1A1A1A"/>
          <w:sz w:val="22"/>
          <w:szCs w:val="22"/>
        </w:rPr>
        <w:t xml:space="preserve">Etape 2 : Saisie interactive ou selection aleatoire du domaine cible, du nombre d'idees et du mode EPO.</w:t>
      </w:r>
    </w:p>
    <w:p>
      <w:pPr>
        <w:pStyle w:val="ListParagraph"/>
        <w:numPr>
          <w:ilvl w:val="0"/>
          <w:numId w:val="2"/>
        </w:numPr>
        <w:spacing w:before="60" w:after="60"/>
        <w:jc w:val="both"/>
      </w:pPr>
      <w:r>
        <w:rPr>
          <w:rFonts w:ascii="Arial" w:cs="Arial" w:eastAsia="Arial" w:hAnsi="Arial"/>
          <w:color w:val="1A1A1A"/>
          <w:sz w:val="22"/>
          <w:szCs w:val="22"/>
        </w:rPr>
        <w:t xml:space="preserve">Etape 3 : Construction du prompt systemique avec le schema JSON impose et le contexte des domaines selectionnes.</w:t>
      </w:r>
    </w:p>
    <w:p>
      <w:pPr>
        <w:pStyle w:val="ListParagraph"/>
        <w:numPr>
          <w:ilvl w:val="0"/>
          <w:numId w:val="2"/>
        </w:numPr>
        <w:spacing w:before="60" w:after="60"/>
        <w:jc w:val="both"/>
      </w:pPr>
      <w:r>
        <w:rPr>
          <w:rFonts w:ascii="Arial" w:cs="Arial" w:eastAsia="Arial" w:hAnsi="Arial"/>
          <w:color w:val="1A1A1A"/>
          <w:sz w:val="22"/>
          <w:szCs w:val="22"/>
        </w:rPr>
        <w:t xml:space="preserve">Etape 4 : Envoi de la requete HTTP/REST au LLM (temperature 0.8) et reception de la reponse.</w:t>
      </w:r>
    </w:p>
    <w:p>
      <w:pPr>
        <w:pStyle w:val="ListParagraph"/>
        <w:numPr>
          <w:ilvl w:val="0"/>
          <w:numId w:val="2"/>
        </w:numPr>
        <w:spacing w:before="60" w:after="60"/>
        <w:jc w:val="both"/>
      </w:pPr>
      <w:r>
        <w:rPr>
          <w:rFonts w:ascii="Arial" w:cs="Arial" w:eastAsia="Arial" w:hAnsi="Arial"/>
          <w:color w:val="1A1A1A"/>
          <w:sz w:val="22"/>
          <w:szCs w:val="22"/>
        </w:rPr>
        <w:t xml:space="preserve">Etape 5 : Parsing JSON de la reponse. En cas d'echec de format, application automatique de la procedure de recuperation par expressions regulieres (regex) avant rejet definitif.</w:t>
      </w:r>
    </w:p>
    <w:p>
      <w:pPr>
        <w:pStyle w:val="ListParagraph"/>
        <w:numPr>
          <w:ilvl w:val="0"/>
          <w:numId w:val="2"/>
        </w:numPr>
        <w:spacing w:before="60" w:after="60"/>
        <w:jc w:val="both"/>
      </w:pPr>
      <w:r>
        <w:rPr>
          <w:rFonts w:ascii="Arial" w:cs="Arial" w:eastAsia="Arial" w:hAnsi="Arial"/>
          <w:color w:val="1A1A1A"/>
          <w:sz w:val="22"/>
          <w:szCs w:val="22"/>
        </w:rPr>
        <w:t xml:space="preserve">Etape 6 : Calcul, affichage et tri des concepts par score de nouveaute decroissant.</w:t>
      </w:r>
    </w:p>
    <w:p>
      <w:pPr>
        <w:pStyle w:val="ListParagraph"/>
        <w:numPr>
          <w:ilvl w:val="0"/>
          <w:numId w:val="2"/>
        </w:numPr>
        <w:spacing w:before="60" w:after="60"/>
        <w:jc w:val="both"/>
      </w:pPr>
      <w:r>
        <w:rPr>
          <w:rFonts w:ascii="Arial" w:cs="Arial" w:eastAsia="Arial" w:hAnsi="Arial"/>
          <w:color w:val="1A1A1A"/>
          <w:sz w:val="22"/>
          <w:szCs w:val="22"/>
        </w:rPr>
        <w:t xml:space="preserve">Etape 7 (optionnel) : Authentification EPO OAuth2, construction de la requete CQL et recherche d'anteriorite dans la base OPS.</w:t>
      </w:r>
    </w:p>
    <w:p>
      <w:pPr>
        <w:pStyle w:val="ListParagraph"/>
        <w:numPr>
          <w:ilvl w:val="0"/>
          <w:numId w:val="2"/>
        </w:numPr>
        <w:spacing w:before="60" w:after="60"/>
        <w:jc w:val="both"/>
      </w:pPr>
      <w:r>
        <w:rPr>
          <w:rFonts w:ascii="Arial" w:cs="Arial" w:eastAsia="Arial" w:hAnsi="Arial"/>
          <w:color w:val="1A1A1A"/>
          <w:sz w:val="22"/>
          <w:szCs w:val="22"/>
        </w:rPr>
        <w:t xml:space="preserve">Etape 8 : Export automatique JSON et Markdown avec horodatage et affichage du recapitulatif final.</w:t>
      </w:r>
    </w:p>
    <w:p>
      <w:pPr>
        <w:spacing w:before="0" w:after="200"/>
      </w:pPr>
    </w:p>
    <w:p>
      <w:pPr>
        <w:pBdr>
          <w:top w:val="single" w:color="1A3A6B" w:sz="6"/>
          <w:bottom w:val="single" w:color="1A3A6B" w:sz="6"/>
          <w:left w:val="single" w:color="1A3A6B" w:sz="6"/>
          <w:right w:val="single" w:color="1A3A6B" w:sz="6"/>
        </w:pBdr>
        <w:shd w:fill="1A3A6B" w:val="clear"/>
        <w:spacing w:before="300" w:after="0"/>
      </w:pPr>
      <w:r>
        <w:rPr>
          <w:rFonts w:ascii="Arial" w:cs="Arial" w:eastAsia="Arial" w:hAnsi="Arial"/>
          <w:b/>
          <w:bCs/>
          <w:color w:val="FFFFFF"/>
          <w:sz w:val="24"/>
          <w:szCs w:val="24"/>
        </w:rPr>
        <w:t xml:space="preserve">7.  Revendications</w:t>
      </w:r>
    </w:p>
    <w:p>
      <w:pPr>
        <w:spacing w:before="0" w:after="80"/>
      </w:pPr>
    </w:p>
    <w:p>
      <w:pPr>
        <w:spacing w:before="80" w:after="120"/>
        <w:jc w:val="both"/>
      </w:pPr>
      <w:r>
        <w:rPr>
          <w:rFonts w:ascii="Arial" w:cs="Arial" w:eastAsia="Arial" w:hAnsi="Arial"/>
          <w:b/>
          <w:bCs/>
          <w:color w:val="1A1A1A"/>
          <w:sz w:val="22"/>
          <w:szCs w:val="22"/>
        </w:rPr>
        <w:t xml:space="preserve">Revendication 1 (principale) : </w:t>
      </w:r>
      <w:r>
        <w:rPr>
          <w:rFonts w:ascii="Arial" w:cs="Arial" w:eastAsia="Arial" w:hAnsi="Arial"/>
          <w:color w:val="1A1A1A"/>
          <w:sz w:val="22"/>
          <w:szCs w:val="22"/>
        </w:rPr>
        <w:t xml:space="preserve">Systeme informatique caracterise par un pipeline d'intelligence artificielle locale (LLM via Ollama) generant des concepts de brevets transdisciplinaires a partir de la fusion contrainte d'au moins trois domaines scientifiques distincts, avec evaluation automatique de la nouveaute par score numerique quantifie entre 0 et 100 et export multiformat automatique (JSON et Markdown).</w:t>
      </w:r>
    </w:p>
    <w:p>
      <w:pPr>
        <w:spacing w:before="0" w:after="60"/>
      </w:pPr>
    </w:p>
    <w:p>
      <w:pPr>
        <w:spacing w:before="80" w:after="120"/>
        <w:jc w:val="both"/>
      </w:pPr>
      <w:r>
        <w:rPr>
          <w:rFonts w:ascii="Arial" w:cs="Arial" w:eastAsia="Arial" w:hAnsi="Arial"/>
          <w:b/>
          <w:bCs/>
          <w:color w:val="1A1A1A"/>
          <w:sz w:val="22"/>
          <w:szCs w:val="22"/>
        </w:rPr>
        <w:t xml:space="preserve">Revendication 2 : </w:t>
      </w:r>
      <w:r>
        <w:rPr>
          <w:rFonts w:ascii="Arial" w:cs="Arial" w:eastAsia="Arial" w:hAnsi="Arial"/>
          <w:color w:val="1A1A1A"/>
          <w:sz w:val="22"/>
          <w:szCs w:val="22"/>
        </w:rPr>
        <w:t xml:space="preserve">Systeme selon la revendication 1, dans lequel le LLM est interroge par requetes HTTP/REST avec un prompt systemique imposant un schema JSON strict comprenant obligatoirement les champs : titre, classe IPC, mecanisme de fonctionnement, revendication de nouveaute, impact humain et score de nouveaute.</w:t>
      </w:r>
    </w:p>
    <w:p>
      <w:pPr>
        <w:spacing w:before="0" w:after="60"/>
      </w:pPr>
    </w:p>
    <w:p>
      <w:pPr>
        <w:spacing w:before="80" w:after="120"/>
        <w:jc w:val="both"/>
      </w:pPr>
      <w:r>
        <w:rPr>
          <w:rFonts w:ascii="Arial" w:cs="Arial" w:eastAsia="Arial" w:hAnsi="Arial"/>
          <w:b/>
          <w:bCs/>
          <w:color w:val="1A1A1A"/>
          <w:sz w:val="22"/>
          <w:szCs w:val="22"/>
        </w:rPr>
        <w:t xml:space="preserve">Revendication 3 : </w:t>
      </w:r>
      <w:r>
        <w:rPr>
          <w:rFonts w:ascii="Arial" w:cs="Arial" w:eastAsia="Arial" w:hAnsi="Arial"/>
          <w:color w:val="1A1A1A"/>
          <w:sz w:val="22"/>
          <w:szCs w:val="22"/>
        </w:rPr>
        <w:t xml:space="preserve">Systeme selon les revendications 1 et 2, comprenant un module de validation interrogeant l'API EPO Open Patent Services via authentification OAuth2 pour la recherche en temps reel d'anteriorites dans la base de donnees mondiale de brevets.</w:t>
      </w:r>
    </w:p>
    <w:p>
      <w:pPr>
        <w:spacing w:before="0" w:after="60"/>
      </w:pPr>
    </w:p>
    <w:p>
      <w:pPr>
        <w:spacing w:before="80" w:after="120"/>
        <w:jc w:val="both"/>
      </w:pPr>
      <w:r>
        <w:rPr>
          <w:rFonts w:ascii="Arial" w:cs="Arial" w:eastAsia="Arial" w:hAnsi="Arial"/>
          <w:b/>
          <w:bCs/>
          <w:color w:val="1A1A1A"/>
          <w:sz w:val="22"/>
          <w:szCs w:val="22"/>
        </w:rPr>
        <w:t xml:space="preserve">Revendication 4 : </w:t>
      </w:r>
      <w:r>
        <w:rPr>
          <w:rFonts w:ascii="Arial" w:cs="Arial" w:eastAsia="Arial" w:hAnsi="Arial"/>
          <w:color w:val="1A1A1A"/>
          <w:sz w:val="22"/>
          <w:szCs w:val="22"/>
        </w:rPr>
        <w:t xml:space="preserve">Procede de generation de concepts brevetes mis en oeuvre par le systeme selon la revendication 1, comprenant les etapes de verification du serveur LLM local, construction du prompt JSON impose, reception et parsing de la reponse, recuperation automatique par expressions regulieres en cas d'echec de parsing, recherche EPO optionnelle et export horodate multiformat.</w:t>
      </w:r>
    </w:p>
    <w:p>
      <w:pPr>
        <w:spacing w:before="0" w:after="60"/>
      </w:pPr>
    </w:p>
    <w:p>
      <w:pPr>
        <w:spacing w:before="80" w:after="120"/>
        <w:jc w:val="both"/>
      </w:pPr>
      <w:r>
        <w:rPr>
          <w:rFonts w:ascii="Arial" w:cs="Arial" w:eastAsia="Arial" w:hAnsi="Arial"/>
          <w:b/>
          <w:bCs/>
          <w:color w:val="1A1A1A"/>
          <w:sz w:val="22"/>
          <w:szCs w:val="22"/>
        </w:rPr>
        <w:t xml:space="preserve">Revendication 5 : </w:t>
      </w:r>
      <w:r>
        <w:rPr>
          <w:rFonts w:ascii="Arial" w:cs="Arial" w:eastAsia="Arial" w:hAnsi="Arial"/>
          <w:color w:val="1A1A1A"/>
          <w:sz w:val="22"/>
          <w:szCs w:val="22"/>
        </w:rPr>
        <w:t xml:space="preserve">Systeme selon la revendication 1, dans lequel le catalogue de domaines scientifiques comprend au minimum vingt champs disciplinaires couvrant la physique quantique, la biologie moleculaire, les materiaux avances, l'informatique bio-inspiree et les energies alternatives.</w:t>
      </w:r>
    </w:p>
    <w:p>
      <w:pPr>
        <w:spacing w:before="0" w:after="60"/>
      </w:pPr>
    </w:p>
    <w:p>
      <w:pPr>
        <w:spacing w:before="80" w:after="120"/>
        <w:jc w:val="both"/>
      </w:pPr>
      <w:r>
        <w:rPr>
          <w:rFonts w:ascii="Arial" w:cs="Arial" w:eastAsia="Arial" w:hAnsi="Arial"/>
          <w:b/>
          <w:bCs/>
          <w:color w:val="1A1A1A"/>
          <w:sz w:val="22"/>
          <w:szCs w:val="22"/>
        </w:rPr>
        <w:t xml:space="preserve">Revendication 6 : </w:t>
      </w:r>
      <w:r>
        <w:rPr>
          <w:rFonts w:ascii="Arial" w:cs="Arial" w:eastAsia="Arial" w:hAnsi="Arial"/>
          <w:color w:val="1A1A1A"/>
          <w:sz w:val="22"/>
          <w:szCs w:val="22"/>
        </w:rPr>
        <w:t xml:space="preserve">Support d'enregistrement lisible par ordinateur contenant des instructions pour executer le procede selon la revendication 4, y compris les modules de generation LLM, de validation EPO et d'export automatique multiformat.</w:t>
      </w:r>
    </w:p>
    <w:p>
      <w:pPr>
        <w:spacing w:before="0" w:after="200"/>
      </w:pPr>
    </w:p>
    <w:p>
      <w:r>
        <w:br w:type="page"/>
      </w:r>
    </w:p>
    <w:p>
      <w:pPr>
        <w:spacing w:before="80" w:after="100"/>
        <w:jc w:val="center"/>
      </w:pPr>
      <w:r>
        <w:rPr>
          <w:rFonts w:ascii="Arial" w:cs="Arial" w:eastAsia="Arial" w:hAnsi="Arial"/>
          <w:b/>
          <w:bCs/>
          <w:i w:val="false"/>
          <w:iCs w:val="false"/>
          <w:color w:val="1A3A6B"/>
          <w:sz w:val="32"/>
          <w:szCs w:val="32"/>
        </w:rPr>
        <w:t xml:space="preserve">RESUME</w:t>
      </w:r>
    </w:p>
    <w:p>
      <w:pPr>
        <w:pBdr>
          <w:bottom w:val="single" w:color="B8860B" w:sz="6" w:space="1"/>
        </w:pBdr>
        <w:spacing w:before="160" w:after="160"/>
      </w:pP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6"/>
              <w:left w:val="single" w:color="1A3A6B" w:sz="6"/>
              <w:bottom w:val="single" w:color="1A3A6B" w:sz="6"/>
              <w:right w:val="single" w:color="1A3A6B" w:sz="6"/>
            </w:tcBorders>
            <w:shd w:fill="EFF4FB" w:val="clear"/>
            <w:tcMar>
              <w:top w:type="dxa" w:w="240"/>
              <w:left w:type="dxa" w:w="360"/>
              <w:bottom w:type="dxa" w:w="240"/>
              <w:right w:type="dxa" w:w="360"/>
            </w:tcMar>
          </w:tcPr>
          <w:p>
            <w:pPr>
              <w:spacing w:before="80" w:after="120"/>
              <w:jc w:val="both"/>
            </w:pPr>
            <w:r>
              <w:rPr>
                <w:rFonts w:ascii="Arial" w:cs="Arial" w:eastAsia="Arial" w:hAnsi="Arial"/>
                <w:b w:val="false"/>
                <w:bCs w:val="false"/>
                <w:i w:val="false"/>
                <w:iCs w:val="false"/>
                <w:color w:val="1A1A1A"/>
                <w:sz w:val="22"/>
                <w:szCs w:val="22"/>
              </w:rPr>
              <w:t xml:space="preserve">Patent Oracle est un systeme logiciel d'intelligence artificielle permettant la generation proactive et automatisee de concepts d'invention brevetables. Il selectionne aleatoirement ou de facon dirigee trois domaines scientifiques distincts parmi un catalogue de vingt champs disciplinaires heterogenes, interroge un modele de langage de grande taille (llama) execute localement via Ollama en imposant un schema de reponse JSON structure, et produit pour chaque concept un titre, une classe IPC suggeree, une description du mecanisme, une revendication de nouveaute, un indicateur d'impact humain et un score de nouveaute quantifie entre 0 et 100. Le systeme dispose en option d'un module de validation interrogeant en temps reel la base de donnees de l'Office Europeen des Brevets via l'API Open Patent Services avec authentification OAuth2. Les resultats sont exportes automatiquement en formats JSON et Markdown horodates. L'invention se distingue de l'etat de l'art par la combinaison originale et non divulguee de : execution locale du LLM sans dependance cloud, synthese transdisciplinaire forcee de trois domaines, validation EPO integree, scoring de nouveaute automatique et export multiformat horodate.</w:t>
            </w:r>
          </w:p>
        </w:tc>
      </w:tr>
    </w:tbl>
    <w:p>
      <w:pPr>
        <w:spacing w:before="0" w:after="600"/>
      </w:pPr>
    </w:p>
    <w:p>
      <w:pPr>
        <w:spacing w:before="80" w:after="200"/>
        <w:jc w:val="center"/>
      </w:pPr>
      <w:r>
        <w:rPr>
          <w:rFonts w:ascii="Arial" w:cs="Arial" w:eastAsia="Arial" w:hAnsi="Arial"/>
          <w:b w:val="false"/>
          <w:bCs w:val="false"/>
          <w:i w:val="false"/>
          <w:iCs w:val="false"/>
          <w:color w:val="1A1A1A"/>
          <w:sz w:val="20"/>
          <w:szCs w:val="20"/>
        </w:rPr>
        <w:t xml:space="preserve">Fait a Tlemcen, le 09 Mars 2026</w:t>
      </w:r>
    </w:p>
    <w:p>
      <w:pPr>
        <w:spacing w:before="80" w:after="40"/>
        <w:jc w:val="center"/>
      </w:pPr>
      <w:r>
        <w:rPr>
          <w:rFonts w:ascii="Arial" w:cs="Arial" w:eastAsia="Arial" w:hAnsi="Arial"/>
          <w:b w:val="false"/>
          <w:bCs w:val="false"/>
          <w:i w:val="false"/>
          <w:iCs w:val="false"/>
          <w:color w:val="1A1A1A"/>
          <w:sz w:val="20"/>
          <w:szCs w:val="20"/>
        </w:rPr>
        <w:t xml:space="preserve">Signature de l'inventeur :</w:t>
      </w:r>
    </w:p>
    <w:p>
      <w:pPr>
        <w:spacing w:before="80" w:after="120"/>
        <w:jc w:val="center"/>
      </w:pPr>
      <w:r>
        <w:rPr>
          <w:rFonts w:ascii="Arial" w:cs="Arial" w:eastAsia="Arial" w:hAnsi="Arial"/>
          <w:b/>
          <w:bCs/>
          <w:i w:val="false"/>
          <w:iCs w:val="false"/>
          <w:color w:val="1A1A1A"/>
          <w:sz w:val="22"/>
          <w:szCs w:val="22"/>
        </w:rPr>
        <w:t xml:space="preserve">BELHALHALI Mohamed Amine</w:t>
      </w:r>
    </w:p>
    <w:sectPr>
      <w:headerReference w:type="default" r:id="rId6"/>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100"/>
    </w:pPr>
    <w:r>
      <w:rPr>
        <w:rFonts w:ascii="Arial" w:cs="Arial" w:eastAsia="Arial" w:hAnsi="Arial"/>
        <w:color w:val="1A3A6B"/>
        <w:sz w:val="18"/>
        <w:szCs w:val="18"/>
      </w:rPr>
      <w:t xml:space="preserve">Patent Oracle — Memoire Descriptif — INAPI Algerie — 09/03/2026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2026-03-09T00:17:52.717Z</dcterms:created>
  <dcterms:modified xsi:type="dcterms:W3CDTF">2026-03-09T00:17:52.718Z</dcterms:modified>
</cp:coreProperties>
</file>

<file path=docProps/custom.xml><?xml version="1.0" encoding="utf-8"?>
<Properties xmlns="http://schemas.openxmlformats.org/officeDocument/2006/custom-properties" xmlns:vt="http://schemas.openxmlformats.org/officeDocument/2006/docPropsVTypes"/>
</file>