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F35E" w14:textId="77777777" w:rsidR="002A255B" w:rsidRPr="00156746" w:rsidRDefault="002A255B" w:rsidP="002A255B">
      <w:pPr>
        <w:jc w:val="center"/>
        <w:rPr>
          <w:rFonts w:eastAsia="黑体" w:cs="Times New Roman"/>
          <w:b/>
          <w:bCs/>
          <w:sz w:val="72"/>
        </w:rPr>
      </w:pPr>
      <w:bookmarkStart w:id="0" w:name="液压系统建模与分析"/>
      <w:bookmarkStart w:id="1" w:name="液压系统建模与分析-大作业"/>
      <w:r w:rsidRPr="00156746">
        <w:rPr>
          <w:rFonts w:cs="Times New Roman"/>
          <w:noProof/>
        </w:rPr>
        <w:drawing>
          <wp:inline distT="0" distB="0" distL="0" distR="0" wp14:anchorId="0E4328DD" wp14:editId="41835E08">
            <wp:extent cx="1028700" cy="104394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r="79724"/>
                    <a:stretch>
                      <a:fillRect/>
                    </a:stretch>
                  </pic:blipFill>
                  <pic:spPr bwMode="auto">
                    <a:xfrm>
                      <a:off x="0" y="0"/>
                      <a:ext cx="1028700" cy="1043940"/>
                    </a:xfrm>
                    <a:prstGeom prst="rect">
                      <a:avLst/>
                    </a:prstGeom>
                    <a:noFill/>
                    <a:ln>
                      <a:noFill/>
                    </a:ln>
                  </pic:spPr>
                </pic:pic>
              </a:graphicData>
            </a:graphic>
          </wp:inline>
        </w:drawing>
      </w:r>
    </w:p>
    <w:p w14:paraId="59702275" w14:textId="77777777" w:rsidR="002A255B" w:rsidRPr="00156746" w:rsidRDefault="002A255B" w:rsidP="002A255B">
      <w:pPr>
        <w:jc w:val="center"/>
        <w:rPr>
          <w:rFonts w:eastAsia="黑体" w:cs="Times New Roman"/>
          <w:b/>
          <w:bCs/>
          <w:sz w:val="72"/>
        </w:rPr>
      </w:pPr>
      <w:r w:rsidRPr="00156746">
        <w:rPr>
          <w:rFonts w:cs="Times New Roman"/>
          <w:noProof/>
        </w:rPr>
        <w:drawing>
          <wp:inline distT="0" distB="0" distL="0" distR="0" wp14:anchorId="67BB3823" wp14:editId="146591C0">
            <wp:extent cx="4061460" cy="10439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l="20026"/>
                    <a:stretch>
                      <a:fillRect/>
                    </a:stretch>
                  </pic:blipFill>
                  <pic:spPr bwMode="auto">
                    <a:xfrm>
                      <a:off x="0" y="0"/>
                      <a:ext cx="4061460" cy="1043940"/>
                    </a:xfrm>
                    <a:prstGeom prst="rect">
                      <a:avLst/>
                    </a:prstGeom>
                    <a:noFill/>
                    <a:ln>
                      <a:noFill/>
                    </a:ln>
                  </pic:spPr>
                </pic:pic>
              </a:graphicData>
            </a:graphic>
          </wp:inline>
        </w:drawing>
      </w:r>
    </w:p>
    <w:p w14:paraId="3DE6BD05" w14:textId="77777777" w:rsidR="002A255B" w:rsidRPr="00156746" w:rsidRDefault="002A255B" w:rsidP="002A255B">
      <w:pPr>
        <w:jc w:val="center"/>
        <w:rPr>
          <w:rFonts w:eastAsia="黑体" w:cs="Times New Roman"/>
          <w:b/>
          <w:bCs/>
          <w:sz w:val="72"/>
        </w:rPr>
      </w:pPr>
    </w:p>
    <w:p w14:paraId="57EE2C7A" w14:textId="77777777" w:rsidR="002A255B" w:rsidRPr="00156746" w:rsidRDefault="002A255B" w:rsidP="002A255B">
      <w:pPr>
        <w:jc w:val="center"/>
        <w:rPr>
          <w:rFonts w:cs="Times New Roman"/>
          <w:b/>
          <w:bCs/>
          <w:sz w:val="72"/>
          <w:szCs w:val="72"/>
        </w:rPr>
      </w:pPr>
      <w:r w:rsidRPr="00156746">
        <w:rPr>
          <w:rFonts w:cs="Times New Roman"/>
          <w:b/>
          <w:bCs/>
          <w:sz w:val="72"/>
          <w:szCs w:val="72"/>
        </w:rPr>
        <w:t>液压系统建模与分析</w:t>
      </w:r>
    </w:p>
    <w:p w14:paraId="672D1EFB" w14:textId="77777777" w:rsidR="002A255B" w:rsidRPr="00156746" w:rsidRDefault="002A255B" w:rsidP="002A255B">
      <w:pPr>
        <w:jc w:val="center"/>
        <w:rPr>
          <w:rFonts w:cs="Times New Roman"/>
          <w:b/>
          <w:bCs/>
          <w:sz w:val="52"/>
          <w:szCs w:val="52"/>
        </w:rPr>
      </w:pPr>
    </w:p>
    <w:p w14:paraId="490A7B25" w14:textId="77777777" w:rsidR="002A255B" w:rsidRPr="00156746" w:rsidRDefault="002A255B" w:rsidP="002A255B">
      <w:pPr>
        <w:jc w:val="center"/>
        <w:rPr>
          <w:rFonts w:cs="Times New Roman"/>
          <w:b/>
          <w:bCs/>
          <w:sz w:val="52"/>
          <w:szCs w:val="52"/>
        </w:rPr>
      </w:pPr>
    </w:p>
    <w:p w14:paraId="32230CDD" w14:textId="77777777" w:rsidR="002A255B" w:rsidRPr="00156746" w:rsidRDefault="002A255B" w:rsidP="002A255B">
      <w:pPr>
        <w:jc w:val="center"/>
        <w:rPr>
          <w:rFonts w:cs="Times New Roman"/>
          <w:b/>
          <w:bCs/>
          <w:sz w:val="52"/>
          <w:szCs w:val="52"/>
        </w:rPr>
      </w:pPr>
    </w:p>
    <w:p w14:paraId="05B14CA3" w14:textId="77777777" w:rsidR="002A255B" w:rsidRPr="00156746" w:rsidRDefault="002A255B" w:rsidP="002A255B">
      <w:pPr>
        <w:ind w:firstLineChars="591" w:firstLine="1661"/>
        <w:rPr>
          <w:rFonts w:eastAsia="黑体" w:cs="Times New Roman"/>
          <w:b/>
          <w:bCs/>
          <w:sz w:val="28"/>
        </w:rPr>
      </w:pPr>
      <w:r w:rsidRPr="00156746">
        <w:rPr>
          <w:rFonts w:eastAsia="黑体" w:cs="Times New Roman"/>
          <w:b/>
          <w:bCs/>
          <w:sz w:val="28"/>
        </w:rPr>
        <w:t>院</w:t>
      </w:r>
      <w:r w:rsidRPr="00156746">
        <w:rPr>
          <w:rFonts w:eastAsia="黑体" w:cs="Times New Roman"/>
          <w:b/>
          <w:bCs/>
          <w:sz w:val="28"/>
        </w:rPr>
        <w:t xml:space="preserve">    </w:t>
      </w:r>
      <w:r w:rsidRPr="00156746">
        <w:rPr>
          <w:rFonts w:eastAsia="黑体" w:cs="Times New Roman"/>
          <w:b/>
          <w:bCs/>
          <w:sz w:val="28"/>
        </w:rPr>
        <w:t>别</w:t>
      </w:r>
      <w:r w:rsidRPr="00156746">
        <w:rPr>
          <w:rFonts w:eastAsia="黑体" w:cs="Times New Roman"/>
          <w:b/>
          <w:bCs/>
          <w:sz w:val="28"/>
        </w:rPr>
        <w:t xml:space="preserve"> </w:t>
      </w:r>
      <w:r w:rsidRPr="00156746">
        <w:rPr>
          <w:rFonts w:eastAsia="黑体" w:cs="Times New Roman"/>
          <w:b/>
          <w:bCs/>
          <w:sz w:val="28"/>
        </w:rPr>
        <w:t>：</w:t>
      </w:r>
      <w:r w:rsidRPr="00156746">
        <w:rPr>
          <w:rFonts w:eastAsia="黑体" w:cs="Times New Roman"/>
          <w:b/>
          <w:bCs/>
          <w:sz w:val="28"/>
          <w:u w:val="single"/>
        </w:rPr>
        <w:t xml:space="preserve">   </w:t>
      </w:r>
      <w:r w:rsidRPr="00156746">
        <w:rPr>
          <w:rFonts w:eastAsia="黑体" w:cs="Times New Roman"/>
          <w:b/>
          <w:bCs/>
          <w:sz w:val="28"/>
          <w:u w:val="single"/>
        </w:rPr>
        <w:t>研究生分院</w:t>
      </w:r>
      <w:r w:rsidRPr="00156746">
        <w:rPr>
          <w:rFonts w:eastAsia="黑体" w:cs="Times New Roman"/>
          <w:b/>
          <w:bCs/>
          <w:sz w:val="28"/>
          <w:u w:val="single"/>
        </w:rPr>
        <w:t xml:space="preserve">     </w:t>
      </w:r>
      <w:r w:rsidRPr="00156746">
        <w:rPr>
          <w:rFonts w:eastAsia="黑体" w:cs="Times New Roman"/>
          <w:b/>
          <w:bCs/>
          <w:sz w:val="28"/>
        </w:rPr>
        <w:t xml:space="preserve"> </w:t>
      </w:r>
    </w:p>
    <w:p w14:paraId="7DD5AE3A" w14:textId="77777777" w:rsidR="002A255B" w:rsidRPr="00156746" w:rsidRDefault="002A255B" w:rsidP="002A255B">
      <w:pPr>
        <w:ind w:firstLineChars="591" w:firstLine="1661"/>
        <w:rPr>
          <w:rFonts w:eastAsia="黑体" w:cs="Times New Roman"/>
          <w:b/>
          <w:bCs/>
          <w:sz w:val="28"/>
        </w:rPr>
      </w:pPr>
      <w:r w:rsidRPr="00156746">
        <w:rPr>
          <w:rFonts w:eastAsia="黑体" w:cs="Times New Roman"/>
          <w:b/>
          <w:bCs/>
          <w:sz w:val="28"/>
        </w:rPr>
        <w:t>专</w:t>
      </w:r>
      <w:r w:rsidRPr="00156746">
        <w:rPr>
          <w:rFonts w:eastAsia="黑体" w:cs="Times New Roman"/>
          <w:b/>
          <w:bCs/>
          <w:sz w:val="28"/>
        </w:rPr>
        <w:t xml:space="preserve">    </w:t>
      </w:r>
      <w:r w:rsidRPr="00156746">
        <w:rPr>
          <w:rFonts w:eastAsia="黑体" w:cs="Times New Roman"/>
          <w:b/>
          <w:bCs/>
          <w:sz w:val="28"/>
        </w:rPr>
        <w:t>业</w:t>
      </w:r>
      <w:r w:rsidRPr="00156746">
        <w:rPr>
          <w:rFonts w:eastAsia="黑体" w:cs="Times New Roman"/>
          <w:b/>
          <w:bCs/>
          <w:sz w:val="28"/>
        </w:rPr>
        <w:t xml:space="preserve"> </w:t>
      </w:r>
      <w:r w:rsidRPr="00156746">
        <w:rPr>
          <w:rFonts w:eastAsia="黑体" w:cs="Times New Roman"/>
          <w:b/>
          <w:bCs/>
          <w:sz w:val="28"/>
        </w:rPr>
        <w:t>：</w:t>
      </w:r>
      <w:r w:rsidRPr="00156746">
        <w:rPr>
          <w:rFonts w:eastAsia="黑体" w:cs="Times New Roman"/>
          <w:b/>
          <w:bCs/>
          <w:sz w:val="28"/>
          <w:u w:val="single"/>
        </w:rPr>
        <w:t xml:space="preserve">    </w:t>
      </w:r>
      <w:r w:rsidRPr="00156746">
        <w:rPr>
          <w:rFonts w:eastAsia="黑体" w:cs="Times New Roman"/>
          <w:b/>
          <w:bCs/>
          <w:sz w:val="28"/>
          <w:u w:val="single"/>
        </w:rPr>
        <w:t>机械工程</w:t>
      </w:r>
      <w:r w:rsidRPr="00156746">
        <w:rPr>
          <w:rFonts w:eastAsia="黑体" w:cs="Times New Roman"/>
          <w:b/>
          <w:bCs/>
          <w:sz w:val="28"/>
          <w:u w:val="single"/>
        </w:rPr>
        <w:t xml:space="preserve">      </w:t>
      </w:r>
      <w:r w:rsidRPr="00156746">
        <w:rPr>
          <w:rFonts w:eastAsia="黑体" w:cs="Times New Roman"/>
          <w:b/>
          <w:bCs/>
          <w:sz w:val="28"/>
        </w:rPr>
        <w:t xml:space="preserve"> </w:t>
      </w:r>
    </w:p>
    <w:p w14:paraId="0989DCF0" w14:textId="0DE60DE1" w:rsidR="002A255B" w:rsidRPr="00156746" w:rsidRDefault="002A255B" w:rsidP="002A255B">
      <w:pPr>
        <w:ind w:firstLineChars="591" w:firstLine="1661"/>
        <w:rPr>
          <w:rFonts w:eastAsia="黑体" w:cs="Times New Roman"/>
          <w:b/>
          <w:bCs/>
          <w:sz w:val="28"/>
        </w:rPr>
      </w:pPr>
      <w:r w:rsidRPr="00156746">
        <w:rPr>
          <w:rFonts w:eastAsia="黑体" w:cs="Times New Roman"/>
          <w:b/>
          <w:bCs/>
          <w:sz w:val="28"/>
        </w:rPr>
        <w:t>学</w:t>
      </w:r>
      <w:r w:rsidRPr="00156746">
        <w:rPr>
          <w:rFonts w:eastAsia="黑体" w:cs="Times New Roman"/>
          <w:b/>
          <w:bCs/>
          <w:sz w:val="28"/>
        </w:rPr>
        <w:t xml:space="preserve">    </w:t>
      </w:r>
      <w:r w:rsidRPr="00156746">
        <w:rPr>
          <w:rFonts w:eastAsia="黑体" w:cs="Times New Roman"/>
          <w:b/>
          <w:bCs/>
          <w:sz w:val="28"/>
        </w:rPr>
        <w:t>号</w:t>
      </w:r>
      <w:r w:rsidRPr="00156746">
        <w:rPr>
          <w:rFonts w:eastAsia="黑体" w:cs="Times New Roman"/>
          <w:b/>
          <w:bCs/>
          <w:sz w:val="28"/>
        </w:rPr>
        <w:t xml:space="preserve"> </w:t>
      </w:r>
      <w:r w:rsidRPr="00156746">
        <w:rPr>
          <w:rFonts w:eastAsia="黑体" w:cs="Times New Roman"/>
          <w:b/>
          <w:bCs/>
          <w:sz w:val="28"/>
        </w:rPr>
        <w:t>：</w:t>
      </w:r>
      <w:r w:rsidRPr="00156746">
        <w:rPr>
          <w:rFonts w:eastAsia="黑体" w:cs="Times New Roman"/>
          <w:b/>
          <w:bCs/>
          <w:sz w:val="28"/>
          <w:u w:val="single"/>
        </w:rPr>
        <w:t xml:space="preserve">      </w:t>
      </w:r>
      <w:r>
        <w:rPr>
          <w:rFonts w:eastAsia="黑体" w:cs="Times New Roman" w:hint="eastAsia"/>
          <w:b/>
          <w:bCs/>
          <w:sz w:val="28"/>
          <w:u w:val="single"/>
        </w:rPr>
        <w:t>2501984</w:t>
      </w:r>
      <w:r w:rsidRPr="00156746">
        <w:rPr>
          <w:rFonts w:eastAsia="黑体" w:cs="Times New Roman"/>
          <w:b/>
          <w:bCs/>
          <w:sz w:val="28"/>
          <w:u w:val="single"/>
        </w:rPr>
        <w:t xml:space="preserve">        </w:t>
      </w:r>
      <w:r w:rsidRPr="00156746">
        <w:rPr>
          <w:rFonts w:eastAsia="黑体" w:cs="Times New Roman"/>
          <w:b/>
          <w:bCs/>
          <w:sz w:val="28"/>
        </w:rPr>
        <w:t xml:space="preserve"> </w:t>
      </w:r>
    </w:p>
    <w:p w14:paraId="08ED8C07" w14:textId="3750C3CB" w:rsidR="002A255B" w:rsidRPr="00156746" w:rsidRDefault="002A255B" w:rsidP="002A255B">
      <w:pPr>
        <w:ind w:firstLineChars="591" w:firstLine="1661"/>
        <w:rPr>
          <w:rFonts w:eastAsia="黑体" w:cs="Times New Roman"/>
          <w:b/>
          <w:bCs/>
          <w:sz w:val="28"/>
        </w:rPr>
      </w:pPr>
      <w:r w:rsidRPr="00156746">
        <w:rPr>
          <w:rFonts w:eastAsia="黑体" w:cs="Times New Roman"/>
          <w:b/>
          <w:bCs/>
          <w:sz w:val="28"/>
        </w:rPr>
        <w:t>班</w:t>
      </w:r>
      <w:r w:rsidRPr="00156746">
        <w:rPr>
          <w:rFonts w:eastAsia="黑体" w:cs="Times New Roman"/>
          <w:b/>
          <w:bCs/>
          <w:sz w:val="28"/>
        </w:rPr>
        <w:t xml:space="preserve">    </w:t>
      </w:r>
      <w:r w:rsidRPr="00156746">
        <w:rPr>
          <w:rFonts w:eastAsia="黑体" w:cs="Times New Roman"/>
          <w:b/>
          <w:bCs/>
          <w:sz w:val="28"/>
        </w:rPr>
        <w:t>级</w:t>
      </w:r>
      <w:r w:rsidRPr="00156746">
        <w:rPr>
          <w:rFonts w:eastAsia="黑体" w:cs="Times New Roman"/>
          <w:b/>
          <w:bCs/>
          <w:sz w:val="28"/>
        </w:rPr>
        <w:t xml:space="preserve"> </w:t>
      </w:r>
      <w:r w:rsidRPr="00156746">
        <w:rPr>
          <w:rFonts w:eastAsia="黑体" w:cs="Times New Roman"/>
          <w:b/>
          <w:bCs/>
          <w:sz w:val="28"/>
        </w:rPr>
        <w:t>：</w:t>
      </w:r>
      <w:r w:rsidRPr="00156746">
        <w:rPr>
          <w:rFonts w:eastAsia="黑体" w:cs="Times New Roman"/>
          <w:b/>
          <w:bCs/>
          <w:sz w:val="28"/>
          <w:u w:val="single"/>
        </w:rPr>
        <w:t xml:space="preserve">        </w:t>
      </w:r>
      <w:r>
        <w:rPr>
          <w:rFonts w:eastAsia="黑体" w:cs="Times New Roman" w:hint="eastAsia"/>
          <w:b/>
          <w:bCs/>
          <w:sz w:val="28"/>
          <w:u w:val="single"/>
        </w:rPr>
        <w:t>7</w:t>
      </w:r>
      <w:r>
        <w:rPr>
          <w:rFonts w:eastAsia="黑体" w:cs="Times New Roman" w:hint="eastAsia"/>
          <w:b/>
          <w:bCs/>
          <w:sz w:val="28"/>
          <w:u w:val="single"/>
        </w:rPr>
        <w:t>班</w:t>
      </w:r>
      <w:r w:rsidRPr="00156746">
        <w:rPr>
          <w:rFonts w:eastAsia="黑体" w:cs="Times New Roman"/>
          <w:b/>
          <w:bCs/>
          <w:sz w:val="28"/>
          <w:u w:val="single"/>
        </w:rPr>
        <w:t xml:space="preserve">           </w:t>
      </w:r>
      <w:r w:rsidRPr="00156746">
        <w:rPr>
          <w:rFonts w:eastAsia="黑体" w:cs="Times New Roman"/>
          <w:b/>
          <w:bCs/>
          <w:sz w:val="28"/>
        </w:rPr>
        <w:t xml:space="preserve"> </w:t>
      </w:r>
    </w:p>
    <w:p w14:paraId="1C219BCC" w14:textId="27491A8B" w:rsidR="002A255B" w:rsidRPr="00156746" w:rsidRDefault="002A255B" w:rsidP="002A255B">
      <w:pPr>
        <w:ind w:firstLineChars="591" w:firstLine="1661"/>
        <w:rPr>
          <w:rFonts w:eastAsia="黑体" w:cs="Times New Roman"/>
          <w:b/>
          <w:bCs/>
          <w:sz w:val="28"/>
          <w:u w:val="single"/>
        </w:rPr>
      </w:pPr>
      <w:r w:rsidRPr="00156746">
        <w:rPr>
          <w:rFonts w:eastAsia="黑体" w:cs="Times New Roman"/>
          <w:b/>
          <w:bCs/>
          <w:sz w:val="28"/>
        </w:rPr>
        <w:t>姓</w:t>
      </w:r>
      <w:r w:rsidRPr="00156746">
        <w:rPr>
          <w:rFonts w:eastAsia="黑体" w:cs="Times New Roman"/>
          <w:b/>
          <w:bCs/>
          <w:sz w:val="28"/>
        </w:rPr>
        <w:t xml:space="preserve">    </w:t>
      </w:r>
      <w:r w:rsidRPr="00156746">
        <w:rPr>
          <w:rFonts w:eastAsia="黑体" w:cs="Times New Roman"/>
          <w:b/>
          <w:bCs/>
          <w:sz w:val="28"/>
        </w:rPr>
        <w:t>名</w:t>
      </w:r>
      <w:r w:rsidRPr="00156746">
        <w:rPr>
          <w:rFonts w:eastAsia="黑体" w:cs="Times New Roman"/>
          <w:b/>
          <w:bCs/>
          <w:sz w:val="28"/>
        </w:rPr>
        <w:t xml:space="preserve"> </w:t>
      </w:r>
      <w:r w:rsidRPr="00156746">
        <w:rPr>
          <w:rFonts w:eastAsia="黑体" w:cs="Times New Roman"/>
          <w:b/>
          <w:bCs/>
          <w:sz w:val="28"/>
        </w:rPr>
        <w:t>：</w:t>
      </w:r>
      <w:r w:rsidRPr="00156746">
        <w:rPr>
          <w:rFonts w:eastAsia="黑体" w:cs="Times New Roman"/>
          <w:b/>
          <w:bCs/>
          <w:sz w:val="28"/>
          <w:u w:val="single"/>
        </w:rPr>
        <w:t xml:space="preserve">         </w:t>
      </w:r>
      <w:r>
        <w:rPr>
          <w:rFonts w:eastAsia="黑体" w:cs="Times New Roman" w:hint="eastAsia"/>
          <w:b/>
          <w:bCs/>
          <w:sz w:val="28"/>
          <w:u w:val="single"/>
        </w:rPr>
        <w:t>张瀚文</w:t>
      </w:r>
      <w:r w:rsidRPr="00156746">
        <w:rPr>
          <w:rFonts w:eastAsia="黑体" w:cs="Times New Roman"/>
          <w:b/>
          <w:bCs/>
          <w:sz w:val="28"/>
          <w:u w:val="single"/>
        </w:rPr>
        <w:t xml:space="preserve">          </w:t>
      </w:r>
      <w:r w:rsidRPr="00156746">
        <w:rPr>
          <w:rFonts w:eastAsia="黑体" w:cs="Times New Roman"/>
          <w:b/>
          <w:bCs/>
          <w:sz w:val="28"/>
        </w:rPr>
        <w:t xml:space="preserve"> </w:t>
      </w:r>
    </w:p>
    <w:p w14:paraId="50629DE0" w14:textId="77777777" w:rsidR="002A255B" w:rsidRPr="00156746" w:rsidRDefault="002A255B" w:rsidP="002A255B">
      <w:pPr>
        <w:rPr>
          <w:rFonts w:eastAsia="黑体" w:cs="Times New Roman"/>
          <w:b/>
          <w:bCs/>
          <w:sz w:val="28"/>
          <w:u w:val="single"/>
        </w:rPr>
      </w:pPr>
    </w:p>
    <w:p w14:paraId="724F8020" w14:textId="77777777" w:rsidR="002A255B" w:rsidRPr="00156746" w:rsidRDefault="002A255B" w:rsidP="002A255B">
      <w:pPr>
        <w:jc w:val="center"/>
        <w:rPr>
          <w:rFonts w:cs="Times New Roman"/>
        </w:rPr>
      </w:pPr>
    </w:p>
    <w:p w14:paraId="6EF33F16" w14:textId="77777777" w:rsidR="002A255B" w:rsidRPr="00156746" w:rsidRDefault="002A255B" w:rsidP="002A255B">
      <w:pPr>
        <w:jc w:val="center"/>
        <w:rPr>
          <w:rFonts w:cs="Times New Roman"/>
          <w:b/>
          <w:bCs/>
          <w:sz w:val="28"/>
        </w:rPr>
      </w:pPr>
      <w:r w:rsidRPr="00156746">
        <w:rPr>
          <w:rFonts w:cs="Times New Roman"/>
          <w:b/>
          <w:bCs/>
          <w:sz w:val="28"/>
        </w:rPr>
        <w:t>完成时间</w:t>
      </w:r>
      <w:r w:rsidRPr="00156746">
        <w:rPr>
          <w:rFonts w:cs="Times New Roman"/>
          <w:b/>
          <w:bCs/>
          <w:sz w:val="28"/>
        </w:rPr>
        <w:t xml:space="preserve"> </w:t>
      </w:r>
      <w:r w:rsidRPr="00156746">
        <w:rPr>
          <w:rFonts w:cs="Times New Roman"/>
          <w:b/>
          <w:bCs/>
          <w:sz w:val="28"/>
        </w:rPr>
        <w:t>：</w:t>
      </w:r>
      <w:r w:rsidRPr="00156746">
        <w:rPr>
          <w:rFonts w:cs="Times New Roman"/>
          <w:b/>
          <w:bCs/>
          <w:sz w:val="28"/>
        </w:rPr>
        <w:t xml:space="preserve"> 2026 </w:t>
      </w:r>
      <w:r w:rsidRPr="00156746">
        <w:rPr>
          <w:rFonts w:cs="Times New Roman"/>
          <w:b/>
          <w:bCs/>
          <w:sz w:val="28"/>
        </w:rPr>
        <w:t>年</w:t>
      </w:r>
      <w:r w:rsidRPr="00156746">
        <w:rPr>
          <w:rFonts w:cs="Times New Roman"/>
          <w:b/>
          <w:bCs/>
          <w:sz w:val="28"/>
        </w:rPr>
        <w:t xml:space="preserve"> 05 </w:t>
      </w:r>
      <w:r w:rsidRPr="00156746">
        <w:rPr>
          <w:rFonts w:cs="Times New Roman"/>
          <w:b/>
          <w:bCs/>
          <w:sz w:val="28"/>
        </w:rPr>
        <w:t>月</w:t>
      </w:r>
      <w:r w:rsidRPr="00156746">
        <w:rPr>
          <w:rFonts w:cs="Times New Roman"/>
          <w:b/>
          <w:bCs/>
          <w:sz w:val="28"/>
        </w:rPr>
        <w:t xml:space="preserve"> 09 </w:t>
      </w:r>
      <w:r w:rsidRPr="00156746">
        <w:rPr>
          <w:rFonts w:cs="Times New Roman"/>
          <w:b/>
          <w:bCs/>
          <w:sz w:val="28"/>
        </w:rPr>
        <w:t>日</w:t>
      </w:r>
    </w:p>
    <w:p w14:paraId="04C82BC0" w14:textId="77777777" w:rsidR="002A255B" w:rsidRPr="00156746" w:rsidRDefault="002A255B" w:rsidP="002A255B">
      <w:pPr>
        <w:jc w:val="center"/>
        <w:rPr>
          <w:rFonts w:cs="Times New Roman"/>
          <w:b/>
          <w:bCs/>
          <w:sz w:val="28"/>
        </w:rPr>
      </w:pPr>
    </w:p>
    <w:p w14:paraId="62804D00" w14:textId="77777777" w:rsidR="00FC13E9" w:rsidRDefault="00000000">
      <w:pPr>
        <w:pStyle w:val="2"/>
      </w:pPr>
      <w:r>
        <w:lastRenderedPageBreak/>
        <w:t>液压系统建模与分析</w:t>
      </w:r>
      <w:r>
        <w:t xml:space="preserve"> </w:t>
      </w:r>
      <w:r>
        <w:t>大作业</w:t>
      </w:r>
    </w:p>
    <w:p w14:paraId="6F16D263" w14:textId="77777777" w:rsidR="00FC13E9" w:rsidRDefault="00000000">
      <w:r>
        <w:rPr>
          <w:b/>
          <w:bCs/>
        </w:rPr>
        <w:t xml:space="preserve">1 </w:t>
      </w:r>
      <w:r>
        <w:rPr>
          <w:b/>
          <w:bCs/>
        </w:rPr>
        <w:t>请简述液压建模的基本方法和常用的建模软件。</w:t>
      </w:r>
      <w:r>
        <w:rPr>
          <w:b/>
          <w:bCs/>
        </w:rPr>
        <w:t>(10</w:t>
      </w:r>
      <w:r>
        <w:rPr>
          <w:b/>
          <w:bCs/>
        </w:rPr>
        <w:t>分</w:t>
      </w:r>
      <w:r>
        <w:rPr>
          <w:b/>
          <w:bCs/>
        </w:rPr>
        <w:t>)</w:t>
      </w:r>
    </w:p>
    <w:p w14:paraId="5992148D" w14:textId="77777777" w:rsidR="00FC13E9" w:rsidRDefault="00000000">
      <w:r>
        <w:t>液压建模的本质，是把液压系统中</w:t>
      </w:r>
      <w:r>
        <w:t>“</w:t>
      </w:r>
      <w:r>
        <w:t>压力、流量、位移、速度、力</w:t>
      </w:r>
      <w:r>
        <w:t>”</w:t>
      </w:r>
      <w:r>
        <w:t>等变量之间的关系，用数学模型或仿真模型表示出来。对于阀控、泵控、缸控等液压系统，一般需要同时考虑液阻压降、流量连续性、油液压缩性、泄漏以及执行元件的力平衡关系。常用建模方法如下。</w:t>
      </w:r>
    </w:p>
    <w:p w14:paraId="542B5756" w14:textId="77777777" w:rsidR="00FC13E9" w:rsidRDefault="00000000">
      <w:r>
        <w:rPr>
          <w:b/>
          <w:bCs/>
        </w:rPr>
        <w:t xml:space="preserve">1. </w:t>
      </w:r>
      <w:r>
        <w:rPr>
          <w:b/>
          <w:bCs/>
        </w:rPr>
        <w:t>机理建模法</w:t>
      </w:r>
    </w:p>
    <w:p w14:paraId="1DC27096" w14:textId="77777777" w:rsidR="00FC13E9" w:rsidRDefault="00000000">
      <w:r>
        <w:t>机理建模也称白箱建模，是从液压元件的物理工作原理出发建立模型。常用的基本方程包括节流口流量方程、液压腔流量连续方程、液压缸或液压马达的力</w:t>
      </w:r>
      <w:r>
        <w:t>/</w:t>
      </w:r>
      <w:r>
        <w:t>力矩平衡方程等。例如阀口开度改变会引起液阻变化，进而改变阀口两端压差和流量。对于某些流动状态，可将液阻写成压力损失与流量的关系：</w:t>
      </w:r>
    </w:p>
    <w:p w14:paraId="4765E503" w14:textId="77777777" w:rsidR="00FC13E9" w:rsidRDefault="00000000">
      <m:oMathPara>
        <m:oMathParaPr>
          <m:jc m:val="center"/>
        </m:oMathParaPr>
        <m:oMath>
          <m:r>
            <w:rPr>
              <w:rFonts w:ascii="Cambria Math" w:hAnsi="Cambria Math"/>
            </w:rPr>
            <m:t>Δp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sSubSup>
            <m:sSubSupPr>
              <m:ctrlPr>
                <w:rPr>
                  <w:rFonts w:ascii="Cambria Math" w:hAnsi="Cambria Math"/>
                </w:rPr>
              </m:ctrlPr>
            </m:sSubSupPr>
            <m:e>
              <m:r>
                <w:rPr>
                  <w:rFonts w:ascii="Cambria Math" w:hAnsi="Cambria Math"/>
                </w:rPr>
                <m:t>q</m:t>
              </m:r>
            </m:e>
            <m:sub>
              <m:r>
                <w:rPr>
                  <w:rFonts w:ascii="Cambria Math" w:hAnsi="Cambria Math"/>
                </w:rPr>
                <m:t>v</m:t>
              </m:r>
            </m:sub>
            <m:sup>
              <m:r>
                <w:rPr>
                  <w:rFonts w:ascii="Cambria Math" w:hAnsi="Cambria Math"/>
                </w:rPr>
                <m:t>n</m:t>
              </m:r>
            </m:sup>
          </m:sSubSup>
        </m:oMath>
      </m:oMathPara>
    </w:p>
    <w:p w14:paraId="2B0F789C" w14:textId="77777777" w:rsidR="00FC13E9" w:rsidRDefault="00000000">
      <w:r>
        <w:t>式中，</w:t>
      </w:r>
      <m:oMath>
        <m:sSub>
          <m:sSubPr>
            <m:ctrlPr>
              <w:rPr>
                <w:rFonts w:ascii="Cambria Math" w:hAnsi="Cambria Math"/>
              </w:rPr>
            </m:ctrlPr>
          </m:sSubPr>
          <m:e>
            <m:r>
              <w:rPr>
                <w:rFonts w:ascii="Cambria Math" w:hAnsi="Cambria Math"/>
              </w:rPr>
              <m:t>R</m:t>
            </m:r>
          </m:e>
          <m:sub>
            <m:r>
              <w:rPr>
                <w:rFonts w:ascii="Cambria Math" w:hAnsi="Cambria Math"/>
              </w:rPr>
              <m:t>H</m:t>
            </m:r>
          </m:sub>
        </m:sSub>
      </m:oMath>
      <w:r>
        <w:t xml:space="preserve"> </w:t>
      </w:r>
      <w:r>
        <w:t>为液阻，</w:t>
      </w:r>
      <m:oMath>
        <m:sSub>
          <m:sSubPr>
            <m:ctrlPr>
              <w:rPr>
                <w:rFonts w:ascii="Cambria Math" w:hAnsi="Cambria Math"/>
              </w:rPr>
            </m:ctrlPr>
          </m:sSubPr>
          <m:e>
            <m:r>
              <w:rPr>
                <w:rFonts w:ascii="Cambria Math" w:hAnsi="Cambria Math"/>
              </w:rPr>
              <m:t>q</m:t>
            </m:r>
          </m:e>
          <m:sub>
            <m:r>
              <w:rPr>
                <w:rFonts w:ascii="Cambria Math" w:hAnsi="Cambria Math"/>
              </w:rPr>
              <m:t>v</m:t>
            </m:r>
          </m:sub>
        </m:sSub>
      </m:oMath>
      <w:r>
        <w:t xml:space="preserve"> </w:t>
      </w:r>
      <w:r>
        <w:t>为流量，</w:t>
      </w:r>
      <m:oMath>
        <m:r>
          <w:rPr>
            <w:rFonts w:ascii="Cambria Math" w:hAnsi="Cambria Math"/>
          </w:rPr>
          <m:t>n</m:t>
        </m:r>
      </m:oMath>
      <w:r>
        <w:t xml:space="preserve"> </w:t>
      </w:r>
      <w:r>
        <w:t>与流动状态有关。层流时通常可近似取</w:t>
      </w:r>
      <w:r>
        <w:t xml:space="preserve"> </w:t>
      </w:r>
      <m:oMath>
        <m:r>
          <w:rPr>
            <w:rFonts w:ascii="Cambria Math" w:hAnsi="Cambria Math"/>
          </w:rPr>
          <m:t>n</m:t>
        </m:r>
        <m:r>
          <m:rPr>
            <m:sty m:val="p"/>
          </m:rPr>
          <w:rPr>
            <w:rFonts w:ascii="Cambria Math" w:hAnsi="Cambria Math"/>
          </w:rPr>
          <m:t>=</m:t>
        </m:r>
        <m:r>
          <w:rPr>
            <w:rFonts w:ascii="Cambria Math" w:hAnsi="Cambria Math"/>
          </w:rPr>
          <m:t>1</m:t>
        </m:r>
      </m:oMath>
      <w:r>
        <w:t>，此时有：</w:t>
      </w:r>
    </w:p>
    <w:p w14:paraId="0B92CE52" w14:textId="77777777" w:rsidR="00FC13E9" w:rsidRDefault="00000000">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Δp</m:t>
              </m:r>
            </m:num>
            <m:den>
              <m:sSub>
                <m:sSubPr>
                  <m:ctrlPr>
                    <w:rPr>
                      <w:rFonts w:ascii="Cambria Math" w:hAnsi="Cambria Math"/>
                    </w:rPr>
                  </m:ctrlPr>
                </m:sSubPr>
                <m:e>
                  <m:r>
                    <w:rPr>
                      <w:rFonts w:ascii="Cambria Math" w:hAnsi="Cambria Math"/>
                    </w:rPr>
                    <m:t>q</m:t>
                  </m:r>
                </m:e>
                <m:sub>
                  <m:r>
                    <w:rPr>
                      <w:rFonts w:ascii="Cambria Math" w:hAnsi="Cambria Math"/>
                    </w:rPr>
                    <m:t>v</m:t>
                  </m:r>
                </m:sub>
              </m:sSub>
            </m:den>
          </m:f>
        </m:oMath>
      </m:oMathPara>
    </w:p>
    <w:p w14:paraId="1A01C482" w14:textId="77777777" w:rsidR="00FC13E9" w:rsidRDefault="00000000">
      <w:r>
        <w:t>若在某一工作点附近进行小信号分析，也可用微分形式表示液阻：</w:t>
      </w:r>
    </w:p>
    <w:p w14:paraId="50DC62DA" w14:textId="77777777" w:rsidR="00FC13E9" w:rsidRDefault="00000000">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Δp</m:t>
                  </m:r>
                </m:e>
              </m:d>
            </m:num>
            <m:den>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v</m:t>
                  </m:r>
                </m:sub>
              </m:sSub>
            </m:den>
          </m:f>
        </m:oMath>
      </m:oMathPara>
    </w:p>
    <w:p w14:paraId="31C924CE" w14:textId="77777777" w:rsidR="00FC13E9" w:rsidRDefault="00000000">
      <w:r>
        <w:t>这种方法物理意义清楚，适合推导传递函数、状态方程和分析参数对系统性能的影响。</w:t>
      </w:r>
    </w:p>
    <w:p w14:paraId="0C95C3FD" w14:textId="77777777" w:rsidR="00FC13E9" w:rsidRDefault="00000000">
      <w:r>
        <w:rPr>
          <w:b/>
          <w:bCs/>
        </w:rPr>
        <w:t xml:space="preserve">2. </w:t>
      </w:r>
      <w:r>
        <w:rPr>
          <w:b/>
          <w:bCs/>
        </w:rPr>
        <w:t>传递函数与方块图建模法</w:t>
      </w:r>
    </w:p>
    <w:p w14:paraId="688C6985" w14:textId="77777777" w:rsidR="00FC13E9" w:rsidRDefault="00000000">
      <w:r>
        <w:t>传递函数法通常先在工作点附近对非线性液压方程进行线性化，再通过拉普拉斯变换得到输入与输出之间的关系。该方法适合分析电液伺服系统的稳定性、相角裕度、频率响应和动态品质，也便于进行校正装置设计。但它依赖线性化假设，对大开度、大负载变化和强非线性工况的描述能力有限。</w:t>
      </w:r>
    </w:p>
    <w:p w14:paraId="6DB8FE63" w14:textId="77777777" w:rsidR="00FC13E9" w:rsidRDefault="00000000">
      <w:r>
        <w:rPr>
          <w:b/>
          <w:bCs/>
        </w:rPr>
        <w:t xml:space="preserve">3. </w:t>
      </w:r>
      <w:r>
        <w:rPr>
          <w:b/>
          <w:bCs/>
        </w:rPr>
        <w:t>状态空间建模法</w:t>
      </w:r>
    </w:p>
    <w:p w14:paraId="6D040B75" w14:textId="77777777" w:rsidR="00FC13E9" w:rsidRDefault="00000000">
      <w:r>
        <w:t>状态空间法把液压系统写成一组一阶微分方程，常选取压力、活塞速度、位移、马达角速度等作为状态变量。它适合处理多输入多输出系统，也便于与现代控制方法结合，例如状态反馈、观测器设计和数字控制仿真。</w:t>
      </w:r>
    </w:p>
    <w:p w14:paraId="4F386C22" w14:textId="77777777" w:rsidR="00FC13E9" w:rsidRDefault="00000000">
      <w:r>
        <w:rPr>
          <w:b/>
          <w:bCs/>
        </w:rPr>
        <w:lastRenderedPageBreak/>
        <w:t xml:space="preserve">4. </w:t>
      </w:r>
      <w:r>
        <w:rPr>
          <w:b/>
          <w:bCs/>
        </w:rPr>
        <w:t>液阻网络与电液相似建模法</w:t>
      </w:r>
    </w:p>
    <w:p w14:paraId="42992C18" w14:textId="77777777" w:rsidR="00FC13E9" w:rsidRDefault="00000000">
      <w:r>
        <w:t>在分析滑阀、半桥、全桥液压回路时，可把液压系统类比为电路系统：压力类似电压，流量类似电流，液阻类似电阻。这样可以把复杂阀口和管路看成由压力节点和液阻支路组成的网络，利用类似电路节点法的方法建立压力</w:t>
      </w:r>
      <w:r>
        <w:t>—</w:t>
      </w:r>
      <w:r>
        <w:t>流量关系。该方法直观、适合分析阀芯运动对阀口流量分配和负载压力的影响。</w:t>
      </w:r>
    </w:p>
    <w:p w14:paraId="093D6319" w14:textId="77777777" w:rsidR="00FC13E9" w:rsidRDefault="00000000">
      <w:r>
        <w:rPr>
          <w:b/>
          <w:bCs/>
        </w:rPr>
        <w:t xml:space="preserve">5. </w:t>
      </w:r>
      <w:r>
        <w:rPr>
          <w:b/>
          <w:bCs/>
        </w:rPr>
        <w:t>键合图法</w:t>
      </w:r>
    </w:p>
    <w:p w14:paraId="130F6969" w14:textId="77777777" w:rsidR="00FC13E9" w:rsidRDefault="00000000">
      <w:r>
        <w:t>液压系统往往与机械、电气控制系统耦合。键合图法用统一的功率流描述不同能域之间的能量传递，能够同时表示液压、机械和电气部分，便于推导系统状态方程和判断变量因果关系，适合多能域复杂系统建模。</w:t>
      </w:r>
    </w:p>
    <w:p w14:paraId="514BA4E1" w14:textId="77777777" w:rsidR="00FC13E9" w:rsidRDefault="00000000">
      <w:r>
        <w:rPr>
          <w:b/>
          <w:bCs/>
        </w:rPr>
        <w:t xml:space="preserve">6. </w:t>
      </w:r>
      <w:r>
        <w:rPr>
          <w:b/>
          <w:bCs/>
        </w:rPr>
        <w:t>实验建模与灰箱建模法</w:t>
      </w:r>
    </w:p>
    <w:p w14:paraId="5E012D5E" w14:textId="77777777" w:rsidR="00FC13E9" w:rsidRDefault="00000000">
      <w:r>
        <w:t>实验建模也称黑箱建模，主要根据系统输入输出数据，通过系统辨识得到模型。灰箱建模则把已知机理方程与未知参数辨识结合起来，例如已知液压缸连续方程和力平衡方程，但泄漏系数、阻尼系数等参数通过实验拟合获得。工程中常用灰箱方法，因为它既保留物理意义，又能提高模型与实际系统的一致性。</w:t>
      </w:r>
    </w:p>
    <w:p w14:paraId="6E3662FC" w14:textId="77777777" w:rsidR="00FC13E9" w:rsidRDefault="00000000">
      <w:r>
        <w:t>常用建模软件主要包括：</w:t>
      </w:r>
      <w:r>
        <w:t>MATLAB/Simulink</w:t>
      </w:r>
      <w:r>
        <w:t>、</w:t>
      </w:r>
      <w:r>
        <w:t>Simscape Fluids</w:t>
      </w:r>
      <w:r>
        <w:t>、</w:t>
      </w:r>
      <w:r>
        <w:t>Simcenter Amesim</w:t>
      </w:r>
      <w:r>
        <w:t>、</w:t>
      </w:r>
      <w:r>
        <w:t>Automation Studio</w:t>
      </w:r>
      <w:r>
        <w:t>、</w:t>
      </w:r>
      <w:r>
        <w:t>DSHplus</w:t>
      </w:r>
      <w:r>
        <w:t>、</w:t>
      </w:r>
      <w:r>
        <w:t>SimulationX</w:t>
      </w:r>
      <w:r>
        <w:t>、</w:t>
      </w:r>
      <w:r>
        <w:t>HOPSAN</w:t>
      </w:r>
      <w:r>
        <w:t>、</w:t>
      </w:r>
      <w:r>
        <w:t>FluidSIM</w:t>
      </w:r>
      <w:r>
        <w:t>、</w:t>
      </w:r>
      <w:r>
        <w:t xml:space="preserve">AMESim </w:t>
      </w:r>
      <w:r>
        <w:t>以及</w:t>
      </w:r>
      <w:r>
        <w:t xml:space="preserve"> AMESet </w:t>
      </w:r>
      <w:r>
        <w:t>等。其中</w:t>
      </w:r>
      <w:r>
        <w:t xml:space="preserve"> MATLAB/Simulink </w:t>
      </w:r>
      <w:r>
        <w:t>适合控制系统建模和算法验证，</w:t>
      </w:r>
      <w:r>
        <w:t>Amesim</w:t>
      </w:r>
      <w:r>
        <w:t>、</w:t>
      </w:r>
      <w:r>
        <w:t>SimulationX</w:t>
      </w:r>
      <w:r>
        <w:t>、</w:t>
      </w:r>
      <w:r>
        <w:t xml:space="preserve">DSHplus </w:t>
      </w:r>
      <w:r>
        <w:t>等更适合搭建复杂液压系统的非线性仿真模型。</w:t>
      </w:r>
    </w:p>
    <w:p w14:paraId="378056B5" w14:textId="77777777" w:rsidR="00FC13E9" w:rsidRDefault="00000000">
      <w:r>
        <w:rPr>
          <w:b/>
          <w:bCs/>
        </w:rPr>
        <w:t xml:space="preserve">2 </w:t>
      </w:r>
      <w:r>
        <w:rPr>
          <w:b/>
          <w:bCs/>
        </w:rPr>
        <w:t>通过课外实践</w:t>
      </w:r>
      <w:r>
        <w:rPr>
          <w:b/>
          <w:bCs/>
        </w:rPr>
        <w:t>(</w:t>
      </w:r>
      <w:r>
        <w:rPr>
          <w:b/>
          <w:bCs/>
        </w:rPr>
        <w:t>实验室</w:t>
      </w:r>
      <w:r>
        <w:rPr>
          <w:b/>
          <w:bCs/>
        </w:rPr>
        <w:t>)</w:t>
      </w:r>
      <w:r>
        <w:rPr>
          <w:b/>
          <w:bCs/>
        </w:rPr>
        <w:t>，请列举一个液压伺服系统实际例子。</w:t>
      </w:r>
      <w:r>
        <w:rPr>
          <w:b/>
          <w:bCs/>
        </w:rPr>
        <w:t>(10</w:t>
      </w:r>
      <w:r>
        <w:rPr>
          <w:b/>
          <w:bCs/>
        </w:rPr>
        <w:t>分</w:t>
      </w:r>
      <w:r>
        <w:rPr>
          <w:b/>
          <w:bCs/>
        </w:rPr>
        <w:t>)</w:t>
      </w:r>
    </w:p>
    <w:p w14:paraId="518B2CA7" w14:textId="77777777" w:rsidR="00FC13E9" w:rsidRDefault="00000000">
      <w:r>
        <w:t>实验室中常见的电液伺服阀控液压缸位置控制系统就是一个典型的液压伺服系统。该系统一般由油源、伺服阀、液压缸、位移传感器、控制器、功率放大器和负载装置组成。工作时，计算机或控制器给出目标位移信号，控制器将目标位移与传感器反馈的实际位移进行比较，得到位置偏差；偏差信号经过</w:t>
      </w:r>
      <w:r>
        <w:t xml:space="preserve"> PID </w:t>
      </w:r>
      <w:r>
        <w:t>或其他控制算法处理后，输出控制电压或控制电流，经功率放大器驱动电液伺服阀线圈。</w:t>
      </w:r>
    </w:p>
    <w:p w14:paraId="633CE6C5" w14:textId="77777777" w:rsidR="00FC13E9" w:rsidRDefault="00000000">
      <w:r>
        <w:t>伺服阀阀芯发生微小位移后，阀口开度随之改变，相当于改变了阀口液阻。阀口液阻变化会进一步改变液压缸两腔的压力和流量分配，使液压缸活塞杆向目</w:t>
      </w:r>
      <w:r>
        <w:lastRenderedPageBreak/>
        <w:t>标方向运动。当活塞杆接近目标位置时，位移传感器将实际位移实时反馈给控制器，控制器不断减小偏差，最终使液压缸稳定在给定位置附近。</w:t>
      </w:r>
    </w:p>
    <w:p w14:paraId="326E072F" w14:textId="77777777" w:rsidR="00FC13E9" w:rsidRDefault="00000000">
      <w:r>
        <w:t>该系统的控制过程可以概括为：输入位移指令</w:t>
      </w:r>
      <w:r>
        <w:t xml:space="preserve"> → </w:t>
      </w:r>
      <w:r>
        <w:t>控制器计算偏差</w:t>
      </w:r>
      <w:r>
        <w:t xml:space="preserve"> → </w:t>
      </w:r>
      <w:r>
        <w:t>功率放大器驱动伺服阀</w:t>
      </w:r>
      <w:r>
        <w:t xml:space="preserve"> → </w:t>
      </w:r>
      <w:r>
        <w:t>阀芯改变阀口液阻和流量</w:t>
      </w:r>
      <w:r>
        <w:t xml:space="preserve"> → </w:t>
      </w:r>
      <w:r>
        <w:t>液压缸运动</w:t>
      </w:r>
      <w:r>
        <w:t xml:space="preserve"> → </w:t>
      </w:r>
      <w:r>
        <w:t>位移传感器反馈</w:t>
      </w:r>
      <w:r>
        <w:t xml:space="preserve"> → </w:t>
      </w:r>
      <w:r>
        <w:t>形成闭环控制。它体现了液压伺服系统</w:t>
      </w:r>
      <w:r>
        <w:t>“</w:t>
      </w:r>
      <w:r>
        <w:t>用小功率电信号控制大功率液压执行机构</w:t>
      </w:r>
      <w:r>
        <w:t>”</w:t>
      </w:r>
      <w:r>
        <w:t>的特点，具有输出力大、响应较快、控制精度较高等优点。</w:t>
      </w:r>
    </w:p>
    <w:p w14:paraId="421653F7" w14:textId="77777777" w:rsidR="00FC13E9" w:rsidRDefault="00000000">
      <w:r>
        <w:rPr>
          <w:b/>
          <w:bCs/>
        </w:rPr>
        <w:t xml:space="preserve">3 </w:t>
      </w:r>
      <w:r>
        <w:rPr>
          <w:b/>
          <w:bCs/>
        </w:rPr>
        <w:t>请分析恒压源四边滑阀液压半桥的压力</w:t>
      </w:r>
      <w:r>
        <w:rPr>
          <w:b/>
          <w:bCs/>
        </w:rPr>
        <w:t>-</w:t>
      </w:r>
      <w:r>
        <w:rPr>
          <w:b/>
          <w:bCs/>
        </w:rPr>
        <w:t>流量静态特性，用</w:t>
      </w:r>
      <w:r>
        <w:rPr>
          <w:b/>
          <w:bCs/>
        </w:rPr>
        <w:t>Matlab</w:t>
      </w:r>
      <w:r>
        <w:rPr>
          <w:b/>
          <w:bCs/>
        </w:rPr>
        <w:t>程序绘图</w:t>
      </w:r>
      <w:r>
        <w:rPr>
          <w:b/>
          <w:bCs/>
        </w:rPr>
        <w:t>(30</w:t>
      </w:r>
      <w:r>
        <w:rPr>
          <w:b/>
          <w:bCs/>
        </w:rPr>
        <w:t>分</w:t>
      </w:r>
      <w:r>
        <w:rPr>
          <w:b/>
          <w:bCs/>
        </w:rPr>
        <w:t>)</w:t>
      </w:r>
    </w:p>
    <w:p w14:paraId="6DA005EA" w14:textId="77777777" w:rsidR="00FC13E9" w:rsidRDefault="00000000">
      <w:r>
        <w:rPr>
          <w:noProof/>
        </w:rPr>
        <w:drawing>
          <wp:inline distT="0" distB="0" distL="0" distR="0" wp14:anchorId="54A3C5E0" wp14:editId="29EB04E8">
            <wp:extent cx="5270500" cy="252812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nt/data/hydraulic_imgs/p2_img1_44.png"/>
                    <pic:cNvPicPr>
                      <a:picLocks noChangeAspect="1" noChangeArrowheads="1"/>
                    </pic:cNvPicPr>
                  </pic:nvPicPr>
                  <pic:blipFill>
                    <a:blip r:embed="rId8"/>
                    <a:stretch>
                      <a:fillRect/>
                    </a:stretch>
                  </pic:blipFill>
                  <pic:spPr bwMode="auto">
                    <a:xfrm>
                      <a:off x="0" y="0"/>
                      <a:ext cx="5270500" cy="2528126"/>
                    </a:xfrm>
                    <a:prstGeom prst="rect">
                      <a:avLst/>
                    </a:prstGeom>
                    <a:noFill/>
                    <a:ln w="9525">
                      <a:noFill/>
                      <a:headEnd/>
                      <a:tailEnd/>
                    </a:ln>
                  </pic:spPr>
                </pic:pic>
              </a:graphicData>
            </a:graphic>
          </wp:inline>
        </w:drawing>
      </w:r>
    </w:p>
    <w:p w14:paraId="2F0FE462" w14:textId="77777777" w:rsidR="00FC13E9" w:rsidRDefault="00000000">
      <w:r>
        <w:t>图</w:t>
      </w:r>
      <w:r>
        <w:t xml:space="preserve">1 </w:t>
      </w:r>
      <w:r>
        <w:t>四边滑阀的控制作用</w:t>
      </w:r>
      <w:r>
        <w:t xml:space="preserve"> </w:t>
      </w:r>
      <w:r>
        <w:t>图</w:t>
      </w:r>
      <w:r>
        <w:t xml:space="preserve">2 </w:t>
      </w:r>
      <w:r>
        <w:t>四边滑阀的当量桥路</w:t>
      </w:r>
    </w:p>
    <w:p w14:paraId="0FB95F8B" w14:textId="77777777" w:rsidR="00FC13E9" w:rsidRDefault="00000000">
      <w:r>
        <w:t>若阀在零位时阀口两侧的预开口度均为</w:t>
      </w:r>
      <w:r>
        <w:t xml:space="preserve"> </w:t>
      </w:r>
      <m:oMath>
        <m:r>
          <w:rPr>
            <w:rFonts w:ascii="Cambria Math" w:hAnsi="Cambria Math"/>
          </w:rPr>
          <m:t>U</m:t>
        </m:r>
      </m:oMath>
      <w:r>
        <w:t>（</w:t>
      </w:r>
      <m:oMath>
        <m:r>
          <w:rPr>
            <w:rFonts w:ascii="Cambria Math" w:hAnsi="Cambria Math"/>
          </w:rPr>
          <m:t>U</m:t>
        </m:r>
        <m:r>
          <m:rPr>
            <m:sty m:val="p"/>
          </m:rPr>
          <w:rPr>
            <w:rFonts w:ascii="Cambria Math" w:hAnsi="Cambria Math"/>
          </w:rPr>
          <m:t>&gt;</m:t>
        </m:r>
        <m:r>
          <w:rPr>
            <w:rFonts w:ascii="Cambria Math" w:hAnsi="Cambria Math"/>
          </w:rPr>
          <m:t>0</m:t>
        </m:r>
      </m:oMath>
      <w:r>
        <w:t>，为正开口阀；</w:t>
      </w:r>
      <m:oMath>
        <m:r>
          <w:rPr>
            <w:rFonts w:ascii="Cambria Math" w:hAnsi="Cambria Math"/>
          </w:rPr>
          <m:t>U</m:t>
        </m:r>
        <m:r>
          <m:rPr>
            <m:sty m:val="p"/>
          </m:rPr>
          <w:rPr>
            <w:rFonts w:ascii="Cambria Math" w:hAnsi="Cambria Math"/>
          </w:rPr>
          <m:t>=</m:t>
        </m:r>
        <m:r>
          <w:rPr>
            <w:rFonts w:ascii="Cambria Math" w:hAnsi="Cambria Math"/>
          </w:rPr>
          <m:t>0</m:t>
        </m:r>
      </m:oMath>
      <w:r>
        <w:t>，为零开口阀；</w:t>
      </w:r>
      <m:oMath>
        <m:r>
          <w:rPr>
            <w:rFonts w:ascii="Cambria Math" w:hAnsi="Cambria Math"/>
          </w:rPr>
          <m:t>U</m:t>
        </m:r>
        <m:r>
          <m:rPr>
            <m:sty m:val="p"/>
          </m:rPr>
          <w:rPr>
            <w:rFonts w:ascii="Cambria Math" w:hAnsi="Cambria Math"/>
          </w:rPr>
          <m:t>&lt;</m:t>
        </m:r>
        <m:r>
          <w:rPr>
            <w:rFonts w:ascii="Cambria Math" w:hAnsi="Cambria Math"/>
          </w:rPr>
          <m:t>0</m:t>
        </m:r>
      </m:oMath>
      <w:r>
        <w:t>，为负开口阀），则当阀芯位移为</w:t>
      </w:r>
      <w:r>
        <w:t xml:space="preserve"> </w:t>
      </w:r>
      <m:oMath>
        <m:r>
          <w:rPr>
            <w:rFonts w:ascii="Cambria Math" w:hAnsi="Cambria Math"/>
          </w:rPr>
          <m:t>y</m:t>
        </m:r>
      </m:oMath>
      <w:r>
        <w:t xml:space="preserve"> </w:t>
      </w:r>
      <w:r>
        <w:t>时，流过液阻的流量</w:t>
      </w:r>
      <w:r>
        <w:t xml:space="preserve"> </w:t>
      </w:r>
      <m:oMath>
        <m:sSub>
          <m:sSubPr>
            <m:ctrlPr>
              <w:rPr>
                <w:rFonts w:ascii="Cambria Math" w:hAnsi="Cambria Math"/>
              </w:rPr>
            </m:ctrlPr>
          </m:sSubPr>
          <m:e>
            <m:r>
              <w:rPr>
                <w:rFonts w:ascii="Cambria Math" w:hAnsi="Cambria Math"/>
              </w:rPr>
              <m:t>q</m:t>
            </m:r>
          </m:e>
          <m:sub>
            <m:r>
              <w:rPr>
                <w:rFonts w:ascii="Cambria Math" w:hAnsi="Cambria Math"/>
              </w:rPr>
              <m:t>v1</m:t>
            </m:r>
          </m:sub>
        </m:sSub>
      </m:oMath>
      <w:r>
        <w:t>、</w:t>
      </w:r>
      <m:oMath>
        <m:sSub>
          <m:sSubPr>
            <m:ctrlPr>
              <w:rPr>
                <w:rFonts w:ascii="Cambria Math" w:hAnsi="Cambria Math"/>
              </w:rPr>
            </m:ctrlPr>
          </m:sSubPr>
          <m:e>
            <m:r>
              <w:rPr>
                <w:rFonts w:ascii="Cambria Math" w:hAnsi="Cambria Math"/>
              </w:rPr>
              <m:t>q</m:t>
            </m:r>
          </m:e>
          <m:sub>
            <m:r>
              <w:rPr>
                <w:rFonts w:ascii="Cambria Math" w:hAnsi="Cambria Math"/>
              </w:rPr>
              <m:t>v2</m:t>
            </m:r>
          </m:sub>
        </m:sSub>
      </m:oMath>
      <w:r>
        <w:t xml:space="preserve"> </w:t>
      </w:r>
      <w:r>
        <w:t>及流入负载的流量</w:t>
      </w:r>
      <w:r>
        <w:t xml:space="preserve"> </w:t>
      </w:r>
      <m:oMath>
        <m:sSub>
          <m:sSubPr>
            <m:ctrlPr>
              <w:rPr>
                <w:rFonts w:ascii="Cambria Math" w:hAnsi="Cambria Math"/>
              </w:rPr>
            </m:ctrlPr>
          </m:sSubPr>
          <m:e>
            <m:r>
              <w:rPr>
                <w:rFonts w:ascii="Cambria Math" w:hAnsi="Cambria Math"/>
              </w:rPr>
              <m:t>q</m:t>
            </m:r>
          </m:e>
          <m:sub>
            <m:r>
              <w:rPr>
                <w:rFonts w:ascii="Cambria Math" w:hAnsi="Cambria Math"/>
              </w:rPr>
              <m:t>v</m:t>
            </m:r>
          </m:sub>
        </m:sSub>
      </m:oMath>
      <w:r>
        <w:t xml:space="preserve"> </w:t>
      </w:r>
      <w:r>
        <w:t>分别为</w:t>
      </w:r>
    </w:p>
    <w:p w14:paraId="5593061A"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ω</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y</m:t>
              </m:r>
            </m:e>
          </m:d>
          <m:rad>
            <m:radPr>
              <m:degHide m:val="1"/>
              <m:ctrlPr>
                <w:rPr>
                  <w:rFonts w:ascii="Cambria Math" w:hAnsi="Cambria Math"/>
                </w:rPr>
              </m:ctrlPr>
            </m:radPr>
            <m:deg/>
            <m:e>
              <m:f>
                <m:fPr>
                  <m:ctrlPr>
                    <w:rPr>
                      <w:rFonts w:ascii="Cambria Math" w:hAnsi="Cambria Math"/>
                    </w:rPr>
                  </m:ctrlPr>
                </m:fPr>
                <m:num>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rPr>
                        <m:t>-</m:t>
                      </m:r>
                      <m:r>
                        <w:rPr>
                          <w:rFonts w:ascii="Cambria Math" w:hAnsi="Cambria Math"/>
                        </w:rPr>
                        <m:t>p</m:t>
                      </m:r>
                    </m:e>
                  </m:d>
                </m:num>
                <m:den>
                  <m:r>
                    <w:rPr>
                      <w:rFonts w:ascii="Cambria Math" w:hAnsi="Cambria Math"/>
                    </w:rPr>
                    <m:t>ρ</m:t>
                  </m:r>
                </m:den>
              </m:f>
            </m:e>
          </m:rad>
        </m:oMath>
      </m:oMathPara>
    </w:p>
    <w:p w14:paraId="045DEC8A"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ω</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y</m:t>
              </m:r>
            </m:e>
          </m:d>
          <m:rad>
            <m:radPr>
              <m:degHide m:val="1"/>
              <m:ctrlPr>
                <w:rPr>
                  <w:rFonts w:ascii="Cambria Math" w:hAnsi="Cambria Math"/>
                </w:rPr>
              </m:ctrlPr>
            </m:radPr>
            <m:deg/>
            <m:e>
              <m:f>
                <m:fPr>
                  <m:ctrlPr>
                    <w:rPr>
                      <w:rFonts w:ascii="Cambria Math" w:hAnsi="Cambria Math"/>
                    </w:rPr>
                  </m:ctrlPr>
                </m:fPr>
                <m:num>
                  <m:r>
                    <w:rPr>
                      <w:rFonts w:ascii="Cambria Math" w:hAnsi="Cambria Math"/>
                    </w:rPr>
                    <m:t>2p</m:t>
                  </m:r>
                </m:num>
                <m:den>
                  <m:r>
                    <w:rPr>
                      <w:rFonts w:ascii="Cambria Math" w:hAnsi="Cambria Math"/>
                    </w:rPr>
                    <m:t>ρ</m:t>
                  </m:r>
                </m:den>
              </m:f>
            </m:e>
          </m:rad>
        </m:oMath>
      </m:oMathPara>
    </w:p>
    <w:p w14:paraId="22481C7D"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v2</m:t>
              </m:r>
            </m:sub>
          </m:sSub>
        </m:oMath>
      </m:oMathPara>
    </w:p>
    <w:p w14:paraId="43799D49" w14:textId="77777777" w:rsidR="00FC13E9" w:rsidRDefault="00000000">
      <w:r>
        <w:t>式中</w:t>
      </w:r>
      <w:r>
        <w:t xml:space="preserve"> </w:t>
      </w:r>
      <m:oMath>
        <m:r>
          <w:rPr>
            <w:rFonts w:ascii="Cambria Math" w:hAnsi="Cambria Math"/>
          </w:rPr>
          <m:t>B</m:t>
        </m:r>
      </m:oMath>
      <w:r>
        <w:t>——</w:t>
      </w:r>
      <w:r>
        <w:t>系数，</w:t>
      </w:r>
    </w:p>
    <w:p w14:paraId="2B93C400" w14:textId="77777777" w:rsidR="00FC13E9" w:rsidRDefault="00000000">
      <m:oMathPara>
        <m:oMathParaPr>
          <m:jc m:val="center"/>
        </m:oMathPara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ω</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ρ</m:t>
                  </m:r>
                </m:den>
              </m:f>
            </m:e>
          </m:rad>
        </m:oMath>
      </m:oMathPara>
    </w:p>
    <w:p w14:paraId="5ED2FC9B" w14:textId="77777777" w:rsidR="00FC13E9" w:rsidRDefault="00000000">
      <m:oMath>
        <m:r>
          <w:rPr>
            <w:rFonts w:ascii="Cambria Math" w:hAnsi="Cambria Math"/>
          </w:rPr>
          <m:t>ω</m:t>
        </m:r>
      </m:oMath>
      <w:r>
        <w:t>——</w:t>
      </w:r>
      <w:r>
        <w:t>阀口面积梯度，当可变液阻的阀口为全周长时，</w:t>
      </w:r>
    </w:p>
    <w:p w14:paraId="5F31A085" w14:textId="77777777" w:rsidR="00FC13E9" w:rsidRDefault="00000000">
      <m:oMathPara>
        <m:oMathParaPr>
          <m:jc m:val="center"/>
        </m:oMathParaPr>
        <m:oMath>
          <m:r>
            <w:rPr>
              <w:rFonts w:ascii="Cambria Math" w:hAnsi="Cambria Math"/>
            </w:rPr>
            <w:lastRenderedPageBreak/>
            <m:t>ω</m:t>
          </m:r>
          <m:r>
            <m:rPr>
              <m:sty m:val="p"/>
            </m:rPr>
            <w:rPr>
              <w:rFonts w:ascii="Cambria Math" w:hAnsi="Cambria Math"/>
            </w:rPr>
            <m:t>=</m:t>
          </m:r>
          <m:r>
            <w:rPr>
              <w:rFonts w:ascii="Cambria Math" w:hAnsi="Cambria Math"/>
            </w:rPr>
            <m:t>πd</m:t>
          </m:r>
        </m:oMath>
      </m:oMathPara>
    </w:p>
    <w:p w14:paraId="0DE802D5" w14:textId="77777777" w:rsidR="00FC13E9" w:rsidRDefault="00000000">
      <w:r>
        <w:t>当开口量</w:t>
      </w:r>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w:t>
      </w:r>
      <w:r>
        <w:t>和</w:t>
      </w:r>
      <w:r>
        <w:t xml:space="preserve"> </w:t>
      </w:r>
      <m:oMath>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m:t>
                </m:r>
              </m:sub>
            </m:sSub>
          </m:num>
          <m:den>
            <m:r>
              <w:rPr>
                <w:rFonts w:ascii="Cambria Math" w:hAnsi="Cambria Math"/>
              </w:rPr>
              <m:t>2</m:t>
            </m:r>
          </m:den>
        </m:f>
      </m:oMath>
      <w:r>
        <w:t xml:space="preserve"> </w:t>
      </w:r>
      <w:r>
        <w:t>时，流量</w:t>
      </w:r>
      <w:r>
        <w:t xml:space="preserve"> </w:t>
      </w:r>
      <m:oMath>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v2</m:t>
            </m:r>
          </m:sub>
        </m:sSub>
      </m:oMath>
      <w:r>
        <w:t>，</w:t>
      </w:r>
    </w:p>
    <w:p w14:paraId="18C16A2A"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ωU</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m:t>
                      </m:r>
                    </m:sub>
                  </m:sSub>
                </m:num>
                <m:den>
                  <m:r>
                    <w:rPr>
                      <w:rFonts w:ascii="Cambria Math" w:hAnsi="Cambria Math"/>
                    </w:rPr>
                    <m:t>ρ</m:t>
                  </m:r>
                </m:den>
              </m:f>
            </m:e>
          </m:rad>
        </m:oMath>
      </m:oMathPara>
    </w:p>
    <w:p w14:paraId="4F129D5B" w14:textId="77777777" w:rsidR="00FC13E9" w:rsidRDefault="00000000">
      <w:r>
        <w:t>可以求得相对于流量</w:t>
      </w:r>
      <w:r>
        <w:t xml:space="preserve"> </w:t>
      </w:r>
      <m:oMath>
        <m:sSub>
          <m:sSubPr>
            <m:ctrlPr>
              <w:rPr>
                <w:rFonts w:ascii="Cambria Math" w:hAnsi="Cambria Math"/>
              </w:rPr>
            </m:ctrlPr>
          </m:sSubPr>
          <m:e>
            <m:r>
              <w:rPr>
                <w:rFonts w:ascii="Cambria Math" w:hAnsi="Cambria Math"/>
              </w:rPr>
              <m:t>q</m:t>
            </m:r>
          </m:e>
          <m:sub>
            <m:r>
              <w:rPr>
                <w:rFonts w:ascii="Cambria Math" w:hAnsi="Cambria Math"/>
              </w:rPr>
              <m:t>v0</m:t>
            </m:r>
          </m:sub>
        </m:sSub>
      </m:oMath>
      <w:r>
        <w:t xml:space="preserve"> </w:t>
      </w:r>
      <w:r>
        <w:t>的无因次负载流量表达式为</w:t>
      </w:r>
    </w:p>
    <w:p w14:paraId="182B8C92" w14:textId="77777777" w:rsidR="00FC13E9"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v</m:t>
                  </m:r>
                </m:sub>
              </m:sSub>
            </m:num>
            <m:den>
              <m:sSub>
                <m:sSubPr>
                  <m:ctrlPr>
                    <w:rPr>
                      <w:rFonts w:ascii="Cambria Math" w:hAnsi="Cambria Math"/>
                    </w:rPr>
                  </m:ctrlPr>
                </m:sSubPr>
                <m:e>
                  <m:r>
                    <w:rPr>
                      <w:rFonts w:ascii="Cambria Math" w:hAnsi="Cambria Math"/>
                    </w:rPr>
                    <m:t>q</m:t>
                  </m:r>
                </m:e>
                <m:sub>
                  <m:r>
                    <w:rPr>
                      <w:rFonts w:ascii="Cambria Math" w:hAnsi="Cambria Math"/>
                    </w:rPr>
                    <m:t>v0</m:t>
                  </m:r>
                </m:sub>
              </m:sSub>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U</m:t>
                  </m:r>
                </m:den>
              </m:f>
            </m:e>
          </m:d>
          <m:rad>
            <m:radPr>
              <m:degHide m:val="1"/>
              <m:ctrlPr>
                <w:rPr>
                  <w:rFonts w:ascii="Cambria Math" w:hAnsi="Cambria Math"/>
                </w:rPr>
              </m:ctrlPr>
            </m:radPr>
            <m:deg/>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p</m:t>
                          </m:r>
                        </m:sub>
                      </m:sSub>
                    </m:den>
                  </m:f>
                </m:e>
              </m:d>
            </m:e>
          </m:ra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U</m:t>
                  </m:r>
                </m:den>
              </m:f>
            </m:e>
          </m:d>
          <m:rad>
            <m:radPr>
              <m:degHide m:val="1"/>
              <m:ctrlPr>
                <w:rPr>
                  <w:rFonts w:ascii="Cambria Math" w:hAnsi="Cambria Math"/>
                </w:rPr>
              </m:ctrlPr>
            </m:radPr>
            <m:deg/>
            <m:e>
              <m:r>
                <w:rPr>
                  <w:rFonts w:ascii="Cambria Math" w:hAnsi="Cambria Math"/>
                </w:rPr>
                <m:t>2</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p</m:t>
                      </m:r>
                    </m:sub>
                  </m:sSub>
                </m:den>
              </m:f>
            </m:e>
          </m:rad>
        </m:oMath>
      </m:oMathPara>
    </w:p>
    <w:p w14:paraId="59BC6EB7" w14:textId="77777777" w:rsidR="00FC13E9" w:rsidRDefault="00000000">
      <w:r>
        <w:t>式中</w:t>
      </w:r>
      <w:r>
        <w:t xml:space="preserve"> </w:t>
      </w:r>
      <m:oMath>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p</m:t>
                </m:r>
              </m:sub>
            </m:sSub>
          </m:den>
        </m:f>
      </m:oMath>
      <w:r>
        <w:t xml:space="preserve"> </w:t>
      </w:r>
      <w:r>
        <w:t>及</w:t>
      </w:r>
      <w:r>
        <w:t xml:space="preserve"> </w:t>
      </w:r>
      <m:oMath>
        <m:f>
          <m:fPr>
            <m:ctrlPr>
              <w:rPr>
                <w:rFonts w:ascii="Cambria Math" w:hAnsi="Cambria Math"/>
              </w:rPr>
            </m:ctrlPr>
          </m:fPr>
          <m:num>
            <m:r>
              <w:rPr>
                <w:rFonts w:ascii="Cambria Math" w:hAnsi="Cambria Math"/>
              </w:rPr>
              <m:t>y</m:t>
            </m:r>
          </m:num>
          <m:den>
            <m:r>
              <w:rPr>
                <w:rFonts w:ascii="Cambria Math" w:hAnsi="Cambria Math"/>
              </w:rPr>
              <m:t>U</m:t>
            </m:r>
          </m:den>
        </m:f>
      </m:oMath>
      <w:r>
        <w:t>——</w:t>
      </w:r>
      <w:r>
        <w:t>阀位移和负载压力相对量。</w:t>
      </w:r>
    </w:p>
    <w:p w14:paraId="2CF04CBB" w14:textId="77777777" w:rsidR="00FC13E9" w:rsidRDefault="00000000">
      <w:r>
        <w:t xml:space="preserve">Matlab </w:t>
      </w:r>
      <w:r>
        <w:t>程序：</w:t>
      </w:r>
    </w:p>
    <w:p w14:paraId="19BC6B24" w14:textId="77777777" w:rsidR="00FC13E9" w:rsidRDefault="00000000">
      <w:pPr>
        <w:pStyle w:val="SourceCode"/>
      </w:pPr>
      <w:r>
        <w:rPr>
          <w:rStyle w:val="VariableTok"/>
        </w:rPr>
        <w:t>by</w:t>
      </w:r>
      <w:r>
        <w:rPr>
          <w:rStyle w:val="NormalTok"/>
        </w:rPr>
        <w:t xml:space="preserve"> </w:t>
      </w:r>
      <w:r>
        <w:rPr>
          <w:rStyle w:val="OperatorTok"/>
        </w:rPr>
        <w:t>=</w:t>
      </w:r>
      <w:r>
        <w:rPr>
          <w:rStyle w:val="NormalTok"/>
        </w:rPr>
        <w:t xml:space="preserve"> </w:t>
      </w:r>
      <w:r>
        <w:rPr>
          <w:rStyle w:val="OperatorTok"/>
        </w:rPr>
        <w:t>-</w:t>
      </w:r>
      <w:r>
        <w:rPr>
          <w:rStyle w:val="FloatTok"/>
        </w:rPr>
        <w:t>1</w:t>
      </w:r>
      <w:r>
        <w:rPr>
          <w:rStyle w:val="NormalTok"/>
        </w:rPr>
        <w:t xml:space="preserve">   </w:t>
      </w:r>
      <w:r>
        <w:rPr>
          <w:rStyle w:val="CommentTok"/>
        </w:rPr>
        <w:t>%</w:t>
      </w:r>
      <w:r>
        <w:rPr>
          <w:rStyle w:val="CommentTok"/>
        </w:rPr>
        <w:t>相对阀芯位移</w:t>
      </w:r>
      <w:r>
        <w:rPr>
          <w:rStyle w:val="CommentTok"/>
        </w:rPr>
        <w:t xml:space="preserve"> by=Y/U</w:t>
      </w:r>
      <w:r>
        <w:br/>
      </w:r>
      <w:r>
        <w:rPr>
          <w:rStyle w:val="KeywordTok"/>
        </w:rPr>
        <w:t>while</w:t>
      </w:r>
      <w:r>
        <w:rPr>
          <w:rStyle w:val="NormalTok"/>
        </w:rPr>
        <w:t xml:space="preserve"> </w:t>
      </w:r>
      <w:r>
        <w:rPr>
          <w:rStyle w:val="VariableTok"/>
        </w:rPr>
        <w:t>by</w:t>
      </w:r>
      <w:r>
        <w:rPr>
          <w:rStyle w:val="NormalTok"/>
        </w:rPr>
        <w:t xml:space="preserve"> </w:t>
      </w:r>
      <w:r>
        <w:rPr>
          <w:rStyle w:val="OperatorTok"/>
        </w:rPr>
        <w:t>&lt;</w:t>
      </w:r>
      <w:r>
        <w:rPr>
          <w:rStyle w:val="NormalTok"/>
        </w:rPr>
        <w:t xml:space="preserve"> </w:t>
      </w:r>
      <w:r>
        <w:rPr>
          <w:rStyle w:val="FloatTok"/>
        </w:rPr>
        <w:t>1.1</w:t>
      </w:r>
      <w:r>
        <w:br/>
      </w:r>
      <w:r>
        <w:rPr>
          <w:rStyle w:val="VariableTok"/>
        </w:rPr>
        <w:t>hold</w:t>
      </w:r>
      <w:r>
        <w:rPr>
          <w:rStyle w:val="NormalTok"/>
        </w:rPr>
        <w:t xml:space="preserve"> </w:t>
      </w:r>
      <w:r>
        <w:rPr>
          <w:rStyle w:val="VariableTok"/>
        </w:rPr>
        <w:t>on</w:t>
      </w:r>
      <w:r>
        <w:br/>
      </w:r>
      <w:r>
        <w:br/>
      </w:r>
      <w:r>
        <w:rPr>
          <w:rStyle w:val="VariableTok"/>
        </w:rPr>
        <w:t>bp</w:t>
      </w:r>
      <w:r>
        <w:rPr>
          <w:rStyle w:val="NormalTok"/>
        </w:rPr>
        <w:t xml:space="preserve"> </w:t>
      </w:r>
      <w:r>
        <w:rPr>
          <w:rStyle w:val="OperatorTok"/>
        </w:rPr>
        <w:t>=</w:t>
      </w:r>
      <w:r>
        <w:rPr>
          <w:rStyle w:val="NormalTok"/>
        </w:rPr>
        <w:t xml:space="preserve"> </w:t>
      </w:r>
      <w:r>
        <w:rPr>
          <w:rStyle w:val="OperatorTok"/>
        </w:rPr>
        <w:t>-</w:t>
      </w:r>
      <w:r>
        <w:rPr>
          <w:rStyle w:val="FloatTok"/>
        </w:rPr>
        <w:t>1</w:t>
      </w:r>
      <w:r>
        <w:rPr>
          <w:rStyle w:val="OperatorTok"/>
        </w:rPr>
        <w:t>:</w:t>
      </w:r>
      <w:r>
        <w:rPr>
          <w:rStyle w:val="FloatTok"/>
        </w:rPr>
        <w:t>0.001</w:t>
      </w:r>
      <w:r>
        <w:rPr>
          <w:rStyle w:val="OperatorTok"/>
        </w:rPr>
        <w:t>:</w:t>
      </w:r>
      <w:r>
        <w:rPr>
          <w:rStyle w:val="FloatTok"/>
        </w:rPr>
        <w:t>1</w:t>
      </w:r>
      <w:r>
        <w:rPr>
          <w:rStyle w:val="NormalTok"/>
        </w:rPr>
        <w:t xml:space="preserve">   </w:t>
      </w:r>
      <w:r>
        <w:rPr>
          <w:rStyle w:val="CommentTok"/>
        </w:rPr>
        <w:t>%</w:t>
      </w:r>
      <w:r>
        <w:rPr>
          <w:rStyle w:val="CommentTok"/>
        </w:rPr>
        <w:t>相对负载压力</w:t>
      </w:r>
      <w:r>
        <w:rPr>
          <w:rStyle w:val="CommentTok"/>
        </w:rPr>
        <w:t xml:space="preserve"> bp=p/p_p</w:t>
      </w:r>
      <w:r>
        <w:br/>
      </w:r>
      <w:r>
        <w:br/>
      </w:r>
      <w:r>
        <w:rPr>
          <w:rStyle w:val="VariableTok"/>
        </w:rPr>
        <w:t>bq</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by</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FloatTok"/>
        </w:rPr>
        <w:t>2</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bp</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by</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FloatTok"/>
        </w:rPr>
        <w:t>2</w:t>
      </w:r>
      <w:r>
        <w:rPr>
          <w:rStyle w:val="NormalTok"/>
        </w:rPr>
        <w:t xml:space="preserve"> </w:t>
      </w:r>
      <w:r>
        <w:rPr>
          <w:rStyle w:val="OperatorTok"/>
        </w:rPr>
        <w:t>*</w:t>
      </w:r>
      <w:r>
        <w:rPr>
          <w:rStyle w:val="NormalTok"/>
        </w:rPr>
        <w:t xml:space="preserve"> </w:t>
      </w:r>
      <w:r>
        <w:rPr>
          <w:rStyle w:val="VariableTok"/>
        </w:rPr>
        <w:t>bp</w:t>
      </w:r>
      <w:r>
        <w:rPr>
          <w:rStyle w:val="NormalTok"/>
        </w:rPr>
        <w:t xml:space="preserve">)   </w:t>
      </w:r>
      <w:r>
        <w:rPr>
          <w:rStyle w:val="CommentTok"/>
        </w:rPr>
        <w:t>%</w:t>
      </w:r>
      <w:r>
        <w:rPr>
          <w:rStyle w:val="CommentTok"/>
        </w:rPr>
        <w:t>相对负载流量</w:t>
      </w:r>
      <w:r>
        <w:rPr>
          <w:rStyle w:val="CommentTok"/>
        </w:rPr>
        <w:t xml:space="preserve"> bq=q_v/q_v0</w:t>
      </w:r>
      <w:r>
        <w:br/>
      </w:r>
      <w:r>
        <w:br/>
      </w:r>
      <w:r>
        <w:rPr>
          <w:rStyle w:val="VariableTok"/>
        </w:rPr>
        <w:t>plot</w:t>
      </w:r>
      <w:r>
        <w:rPr>
          <w:rStyle w:val="NormalTok"/>
        </w:rPr>
        <w:t>(</w:t>
      </w:r>
      <w:r>
        <w:rPr>
          <w:rStyle w:val="VariableTok"/>
        </w:rPr>
        <w:t>bp</w:t>
      </w:r>
      <w:r>
        <w:rPr>
          <w:rStyle w:val="OperatorTok"/>
        </w:rPr>
        <w:t>,</w:t>
      </w:r>
      <w:r>
        <w:rPr>
          <w:rStyle w:val="NormalTok"/>
        </w:rPr>
        <w:t xml:space="preserve"> </w:t>
      </w:r>
      <w:r>
        <w:rPr>
          <w:rStyle w:val="VariableTok"/>
        </w:rPr>
        <w:t>bq</w:t>
      </w:r>
      <w:r>
        <w:rPr>
          <w:rStyle w:val="OperatorTok"/>
        </w:rPr>
        <w:t>,</w:t>
      </w:r>
      <w:r>
        <w:rPr>
          <w:rStyle w:val="NormalTok"/>
        </w:rPr>
        <w:t xml:space="preserve"> </w:t>
      </w:r>
      <w:r>
        <w:rPr>
          <w:rStyle w:val="SpecialStringTok"/>
        </w:rPr>
        <w:t>'r-'</w:t>
      </w:r>
      <w:r>
        <w:rPr>
          <w:rStyle w:val="OperatorTok"/>
        </w:rPr>
        <w:t>,</w:t>
      </w:r>
      <w:r>
        <w:rPr>
          <w:rStyle w:val="NormalTok"/>
        </w:rPr>
        <w:t xml:space="preserve"> </w:t>
      </w:r>
      <w:r>
        <w:rPr>
          <w:rStyle w:val="SpecialStringTok"/>
        </w:rPr>
        <w:t>'linewidth'</w:t>
      </w:r>
      <w:r>
        <w:rPr>
          <w:rStyle w:val="OperatorTok"/>
        </w:rPr>
        <w:t>,</w:t>
      </w:r>
      <w:r>
        <w:rPr>
          <w:rStyle w:val="NormalTok"/>
        </w:rPr>
        <w:t xml:space="preserve"> </w:t>
      </w:r>
      <w:r>
        <w:rPr>
          <w:rStyle w:val="FloatTok"/>
        </w:rPr>
        <w:t>2</w:t>
      </w:r>
      <w:r>
        <w:rPr>
          <w:rStyle w:val="NormalTok"/>
        </w:rPr>
        <w:t>)</w:t>
      </w:r>
      <w:r>
        <w:br/>
      </w:r>
      <w:r>
        <w:rPr>
          <w:rStyle w:val="VariableTok"/>
        </w:rPr>
        <w:t>by</w:t>
      </w:r>
      <w:r>
        <w:rPr>
          <w:rStyle w:val="NormalTok"/>
        </w:rPr>
        <w:t xml:space="preserve"> </w:t>
      </w:r>
      <w:r>
        <w:rPr>
          <w:rStyle w:val="OperatorTok"/>
        </w:rPr>
        <w:t>=</w:t>
      </w:r>
      <w:r>
        <w:rPr>
          <w:rStyle w:val="NormalTok"/>
        </w:rPr>
        <w:t xml:space="preserve"> </w:t>
      </w:r>
      <w:r>
        <w:rPr>
          <w:rStyle w:val="VariableTok"/>
        </w:rPr>
        <w:t>by</w:t>
      </w:r>
      <w:r>
        <w:rPr>
          <w:rStyle w:val="NormalTok"/>
        </w:rPr>
        <w:t xml:space="preserve"> </w:t>
      </w:r>
      <w:r>
        <w:rPr>
          <w:rStyle w:val="OperatorTok"/>
        </w:rPr>
        <w:t>+</w:t>
      </w:r>
      <w:r>
        <w:rPr>
          <w:rStyle w:val="NormalTok"/>
        </w:rPr>
        <w:t xml:space="preserve"> </w:t>
      </w:r>
      <w:r>
        <w:rPr>
          <w:rStyle w:val="FloatTok"/>
        </w:rPr>
        <w:t>0.2</w:t>
      </w:r>
      <w:r>
        <w:br/>
      </w:r>
      <w:r>
        <w:rPr>
          <w:rStyle w:val="VariableTok"/>
        </w:rPr>
        <w:t>grid</w:t>
      </w:r>
      <w:r>
        <w:rPr>
          <w:rStyle w:val="NormalTok"/>
        </w:rPr>
        <w:t xml:space="preserve"> </w:t>
      </w:r>
      <w:r>
        <w:rPr>
          <w:rStyle w:val="VariableTok"/>
        </w:rPr>
        <w:t>on</w:t>
      </w:r>
      <w:r>
        <w:br/>
      </w:r>
      <w:r>
        <w:rPr>
          <w:rStyle w:val="KeywordTok"/>
        </w:rPr>
        <w:t>end</w:t>
      </w:r>
      <w:r>
        <w:br/>
      </w:r>
      <w:r>
        <w:rPr>
          <w:rStyle w:val="VariableTok"/>
        </w:rPr>
        <w:t>xlabel</w:t>
      </w:r>
      <w:r>
        <w:rPr>
          <w:rStyle w:val="NormalTok"/>
        </w:rPr>
        <w:t>(</w:t>
      </w:r>
      <w:r>
        <w:rPr>
          <w:rStyle w:val="SpecialStringTok"/>
        </w:rPr>
        <w:t>'p_p/p'</w:t>
      </w:r>
      <w:r>
        <w:rPr>
          <w:rStyle w:val="NormalTok"/>
        </w:rPr>
        <w:t>)</w:t>
      </w:r>
      <w:r>
        <w:br/>
      </w:r>
      <w:r>
        <w:rPr>
          <w:rStyle w:val="VariableTok"/>
        </w:rPr>
        <w:t>ylabel</w:t>
      </w:r>
      <w:r>
        <w:rPr>
          <w:rStyle w:val="NormalTok"/>
        </w:rPr>
        <w:t>(</w:t>
      </w:r>
      <w:r>
        <w:rPr>
          <w:rStyle w:val="SpecialStringTok"/>
        </w:rPr>
        <w:t>'q_v/q_q_v_0'</w:t>
      </w:r>
      <w:r>
        <w:rPr>
          <w:rStyle w:val="NormalTok"/>
        </w:rPr>
        <w:t>)</w:t>
      </w:r>
      <w:r>
        <w:br/>
      </w:r>
      <w:r>
        <w:rPr>
          <w:rStyle w:val="VariableTok"/>
        </w:rPr>
        <w:t>gtext</w:t>
      </w:r>
      <w:r>
        <w:rPr>
          <w:rStyle w:val="NormalTok"/>
        </w:rPr>
        <w:t>(</w:t>
      </w:r>
      <w:r>
        <w:rPr>
          <w:rStyle w:val="SpecialStringTok"/>
        </w:rPr>
        <w:t>'-1.0'</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'-0.8'</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'-0.6'</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'-0.4'</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'-0.2'</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'0.2'</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'0.4'</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'0.6'</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'0.8'</w:t>
      </w:r>
      <w:r>
        <w:rPr>
          <w:rStyle w:val="OperatorTok"/>
        </w:rPr>
        <w:t>,</w:t>
      </w:r>
      <w:r>
        <w:rPr>
          <w:rStyle w:val="SpecialStringTok"/>
        </w:rPr>
        <w:t>'fontsize'</w:t>
      </w:r>
      <w:r>
        <w:rPr>
          <w:rStyle w:val="OperatorTok"/>
        </w:rPr>
        <w:t>,</w:t>
      </w:r>
      <w:r>
        <w:rPr>
          <w:rStyle w:val="FloatTok"/>
        </w:rPr>
        <w:t>10</w:t>
      </w:r>
      <w:r>
        <w:rPr>
          <w:rStyle w:val="NormalTok"/>
        </w:rPr>
        <w:t>)</w:t>
      </w:r>
      <w:r>
        <w:br/>
      </w:r>
      <w:r>
        <w:rPr>
          <w:rStyle w:val="VariableTok"/>
        </w:rPr>
        <w:t>gtext</w:t>
      </w:r>
      <w:r>
        <w:rPr>
          <w:rStyle w:val="NormalTok"/>
        </w:rPr>
        <w:t>(</w:t>
      </w:r>
      <w:r>
        <w:rPr>
          <w:rStyle w:val="SpecialStringTok"/>
        </w:rPr>
        <w:t>'1.0=y/U'</w:t>
      </w:r>
      <w:r>
        <w:rPr>
          <w:rStyle w:val="OperatorTok"/>
        </w:rPr>
        <w:t>,</w:t>
      </w:r>
      <w:r>
        <w:rPr>
          <w:rStyle w:val="SpecialStringTok"/>
        </w:rPr>
        <w:t>'fontsize'</w:t>
      </w:r>
      <w:r>
        <w:rPr>
          <w:rStyle w:val="OperatorTok"/>
        </w:rPr>
        <w:t>,</w:t>
      </w:r>
      <w:r>
        <w:rPr>
          <w:rStyle w:val="FloatTok"/>
        </w:rPr>
        <w:t>10</w:t>
      </w:r>
      <w:r>
        <w:rPr>
          <w:rStyle w:val="NormalTok"/>
        </w:rPr>
        <w:t>)</w:t>
      </w:r>
    </w:p>
    <w:p w14:paraId="6C67094F" w14:textId="77777777" w:rsidR="00FC13E9" w:rsidRDefault="00000000">
      <w:r>
        <w:rPr>
          <w:noProof/>
        </w:rPr>
        <w:lastRenderedPageBreak/>
        <w:drawing>
          <wp:inline distT="0" distB="0" distL="0" distR="0" wp14:anchorId="38280CA7" wp14:editId="737A2A5F">
            <wp:extent cx="4754880" cy="356616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nt/data/hydraulic_imgs/p4_img1_73.png"/>
                    <pic:cNvPicPr>
                      <a:picLocks noChangeAspect="1" noChangeArrowheads="1"/>
                    </pic:cNvPicPr>
                  </pic:nvPicPr>
                  <pic:blipFill>
                    <a:blip r:embed="rId9"/>
                    <a:stretch>
                      <a:fillRect/>
                    </a:stretch>
                  </pic:blipFill>
                  <pic:spPr bwMode="auto">
                    <a:xfrm>
                      <a:off x="0" y="0"/>
                      <a:ext cx="4754880" cy="3566160"/>
                    </a:xfrm>
                    <a:prstGeom prst="rect">
                      <a:avLst/>
                    </a:prstGeom>
                    <a:noFill/>
                    <a:ln w="9525">
                      <a:noFill/>
                      <a:headEnd/>
                      <a:tailEnd/>
                    </a:ln>
                  </pic:spPr>
                </pic:pic>
              </a:graphicData>
            </a:graphic>
          </wp:inline>
        </w:drawing>
      </w:r>
    </w:p>
    <w:p w14:paraId="47DD159B" w14:textId="77777777" w:rsidR="00FC13E9" w:rsidRDefault="00000000">
      <w:r>
        <w:rPr>
          <w:b/>
          <w:bCs/>
        </w:rPr>
        <w:t xml:space="preserve">4 </w:t>
      </w:r>
      <w:r>
        <w:rPr>
          <w:b/>
          <w:bCs/>
        </w:rPr>
        <w:t>如图</w:t>
      </w:r>
      <w:r>
        <w:rPr>
          <w:b/>
          <w:bCs/>
        </w:rPr>
        <w:t>3</w:t>
      </w:r>
      <w:r>
        <w:rPr>
          <w:b/>
          <w:bCs/>
        </w:rPr>
        <w:t>所示泵控液压马达，请建立传递函数。</w:t>
      </w:r>
      <w:r>
        <w:rPr>
          <w:b/>
          <w:bCs/>
        </w:rPr>
        <w:t>(30</w:t>
      </w:r>
      <w:r>
        <w:rPr>
          <w:b/>
          <w:bCs/>
        </w:rPr>
        <w:t>分</w:t>
      </w:r>
      <w:r>
        <w:rPr>
          <w:b/>
          <w:bCs/>
        </w:rPr>
        <w:t>)</w:t>
      </w:r>
    </w:p>
    <w:p w14:paraId="0792C988" w14:textId="77777777" w:rsidR="00FC13E9" w:rsidRDefault="00000000">
      <w:r>
        <w:rPr>
          <w:noProof/>
        </w:rPr>
        <w:drawing>
          <wp:inline distT="0" distB="0" distL="0" distR="0" wp14:anchorId="30B87832" wp14:editId="2FE7EF68">
            <wp:extent cx="5120640" cy="242279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nt/data/hydraulic_imgs/p5_img1_78.png"/>
                    <pic:cNvPicPr>
                      <a:picLocks noChangeAspect="1" noChangeArrowheads="1"/>
                    </pic:cNvPicPr>
                  </pic:nvPicPr>
                  <pic:blipFill>
                    <a:blip r:embed="rId10"/>
                    <a:stretch>
                      <a:fillRect/>
                    </a:stretch>
                  </pic:blipFill>
                  <pic:spPr bwMode="auto">
                    <a:xfrm>
                      <a:off x="0" y="0"/>
                      <a:ext cx="5120640" cy="2422794"/>
                    </a:xfrm>
                    <a:prstGeom prst="rect">
                      <a:avLst/>
                    </a:prstGeom>
                    <a:noFill/>
                    <a:ln w="9525">
                      <a:noFill/>
                      <a:headEnd/>
                      <a:tailEnd/>
                    </a:ln>
                  </pic:spPr>
                </pic:pic>
              </a:graphicData>
            </a:graphic>
          </wp:inline>
        </w:drawing>
      </w:r>
    </w:p>
    <w:p w14:paraId="254A214D" w14:textId="77777777" w:rsidR="00FC13E9" w:rsidRDefault="00000000">
      <w:r>
        <w:t>图</w:t>
      </w:r>
      <w:r>
        <w:t xml:space="preserve">3 </w:t>
      </w:r>
      <w:r>
        <w:t>泵控液压马达</w:t>
      </w:r>
    </w:p>
    <w:p w14:paraId="27EC57F9" w14:textId="77777777" w:rsidR="00FC13E9" w:rsidRDefault="00000000">
      <w:r>
        <w:t>假设：</w:t>
      </w:r>
    </w:p>
    <w:p w14:paraId="30F7AC7F" w14:textId="77777777" w:rsidR="00FC13E9" w:rsidRDefault="00000000">
      <w:r>
        <w:t>1</w:t>
      </w:r>
      <w:r>
        <w:t>）连接管道较短，可忽略管道中的压力损失和管道动态。并设两根管道完全相同，液压泵和液压马达腔的容积为常数。</w:t>
      </w:r>
    </w:p>
    <w:p w14:paraId="28A15117" w14:textId="77777777" w:rsidR="00FC13E9" w:rsidRDefault="00000000">
      <w:r>
        <w:t>2</w:t>
      </w:r>
      <w:r>
        <w:t>）液压泵和液压马达的泄漏为层流，壳体内压力为大气压，忽略低压腔向壳体外的外泄漏。</w:t>
      </w:r>
    </w:p>
    <w:p w14:paraId="4FB0A7BC" w14:textId="77777777" w:rsidR="00FC13E9" w:rsidRDefault="00000000">
      <w:r>
        <w:t>3</w:t>
      </w:r>
      <w:r>
        <w:t>）每个腔室内的压力是均匀相等的，液体油度和密度为常数。</w:t>
      </w:r>
    </w:p>
    <w:p w14:paraId="471FC2F8" w14:textId="77777777" w:rsidR="00FC13E9" w:rsidRDefault="00000000">
      <w:r>
        <w:lastRenderedPageBreak/>
        <w:t>4</w:t>
      </w:r>
      <w:r>
        <w:t>）补油系统工作无滞后，补油压力为常数。在工作中低压管道压力不变，等于辅助泵的补油压力，只有高压管道压力变化。</w:t>
      </w:r>
    </w:p>
    <w:p w14:paraId="28877E9C" w14:textId="77777777" w:rsidR="00FC13E9" w:rsidRDefault="00000000">
      <w:r>
        <w:t>5</w:t>
      </w:r>
      <w:r>
        <w:t>）输入信号较小，不发生压力饱和现象。</w:t>
      </w:r>
    </w:p>
    <w:p w14:paraId="7110EA54" w14:textId="77777777" w:rsidR="00FC13E9" w:rsidRDefault="00000000">
      <w:r>
        <w:t>6</w:t>
      </w:r>
      <w:r>
        <w:t>）液压泵的转速恒定。</w:t>
      </w:r>
    </w:p>
    <w:p w14:paraId="30FA998B" w14:textId="77777777" w:rsidR="00FC13E9" w:rsidRDefault="00000000">
      <w:r>
        <w:t>变量泵排量：</w:t>
      </w:r>
    </w:p>
    <w:p w14:paraId="18E13B3F" w14:textId="77777777" w:rsidR="00FC13E9" w:rsidRDefault="00000000">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γ</m:t>
          </m:r>
        </m:oMath>
      </m:oMathPara>
    </w:p>
    <w:p w14:paraId="13AA99E2" w14:textId="77777777" w:rsidR="00FC13E9" w:rsidRDefault="00000000">
      <w:r>
        <w:t>式中：</w:t>
      </w:r>
    </w:p>
    <w:p w14:paraId="12DE3D35" w14:textId="77777777" w:rsidR="00FC13E9" w:rsidRDefault="00000000">
      <m:oMath>
        <m:sSub>
          <m:sSubPr>
            <m:ctrlPr>
              <w:rPr>
                <w:rFonts w:ascii="Cambria Math" w:hAnsi="Cambria Math"/>
              </w:rPr>
            </m:ctrlPr>
          </m:sSubPr>
          <m:e>
            <m:r>
              <w:rPr>
                <w:rFonts w:ascii="Cambria Math" w:hAnsi="Cambria Math"/>
              </w:rPr>
              <m:t>K</m:t>
            </m:r>
          </m:e>
          <m:sub>
            <m:r>
              <w:rPr>
                <w:rFonts w:ascii="Cambria Math" w:hAnsi="Cambria Math"/>
              </w:rPr>
              <m:t>p</m:t>
            </m:r>
          </m:sub>
        </m:sSub>
      </m:oMath>
      <w:r>
        <w:t>——</w:t>
      </w:r>
      <w:r>
        <w:t>变量泵的排量梯度；</w:t>
      </w:r>
    </w:p>
    <w:p w14:paraId="72DEE661" w14:textId="77777777" w:rsidR="00FC13E9" w:rsidRDefault="00000000">
      <m:oMath>
        <m:r>
          <w:rPr>
            <w:rFonts w:ascii="Cambria Math" w:hAnsi="Cambria Math"/>
          </w:rPr>
          <m:t>γ</m:t>
        </m:r>
      </m:oMath>
      <w:r>
        <w:t>——</w:t>
      </w:r>
      <w:r>
        <w:t>变量泵变量机构的摆角。</w:t>
      </w:r>
    </w:p>
    <w:p w14:paraId="6C39060E" w14:textId="77777777" w:rsidR="00FC13E9" w:rsidRDefault="00000000">
      <w:r>
        <w:t>变量泵的排量方程为：</w:t>
      </w:r>
    </w:p>
    <w:p w14:paraId="62AA39CD"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ω</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ip</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ep</m:t>
              </m:r>
            </m:sub>
          </m:sSub>
          <m:sSub>
            <m:sSubPr>
              <m:ctrlPr>
                <w:rPr>
                  <w:rFonts w:ascii="Cambria Math" w:hAnsi="Cambria Math"/>
                </w:rPr>
              </m:ctrlPr>
            </m:sSubPr>
            <m:e>
              <m:r>
                <w:rPr>
                  <w:rFonts w:ascii="Cambria Math" w:hAnsi="Cambria Math"/>
                </w:rPr>
                <m:t>p</m:t>
              </m:r>
            </m:e>
            <m:sub>
              <m:r>
                <w:rPr>
                  <w:rFonts w:ascii="Cambria Math" w:hAnsi="Cambria Math"/>
                </w:rPr>
                <m:t>1</m:t>
              </m:r>
            </m:sub>
          </m:sSub>
        </m:oMath>
      </m:oMathPara>
    </w:p>
    <w:p w14:paraId="37784AE9" w14:textId="77777777" w:rsidR="00FC13E9" w:rsidRDefault="00000000">
      <w:r>
        <w:t>式中：</w:t>
      </w:r>
    </w:p>
    <w:p w14:paraId="1CDE9387" w14:textId="77777777" w:rsidR="00FC13E9" w:rsidRDefault="00000000">
      <m:oMath>
        <m:sSub>
          <m:sSubPr>
            <m:ctrlPr>
              <w:rPr>
                <w:rFonts w:ascii="Cambria Math" w:hAnsi="Cambria Math"/>
              </w:rPr>
            </m:ctrlPr>
          </m:sSubPr>
          <m:e>
            <m:r>
              <w:rPr>
                <w:rFonts w:ascii="Cambria Math" w:hAnsi="Cambria Math"/>
              </w:rPr>
              <m:t>ω</m:t>
            </m:r>
          </m:e>
          <m:sub>
            <m:r>
              <w:rPr>
                <w:rFonts w:ascii="Cambria Math" w:hAnsi="Cambria Math"/>
              </w:rPr>
              <m:t>p</m:t>
            </m:r>
          </m:sub>
        </m:sSub>
      </m:oMath>
      <w:r>
        <w:t>——</w:t>
      </w:r>
      <w:r>
        <w:t>变量泵的转速；</w:t>
      </w:r>
    </w:p>
    <w:p w14:paraId="21CE7571"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ip</m:t>
            </m:r>
          </m:sub>
        </m:sSub>
      </m:oMath>
      <w:r>
        <w:t>——</w:t>
      </w:r>
      <w:r>
        <w:t>变量泵的内泄漏系数；</w:t>
      </w:r>
    </w:p>
    <w:p w14:paraId="087C29E6"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ep</m:t>
            </m:r>
          </m:sub>
        </m:sSub>
      </m:oMath>
      <w:r>
        <w:t>——</w:t>
      </w:r>
      <w:r>
        <w:t>变量泵的外泄漏系数；</w:t>
      </w:r>
    </w:p>
    <w:p w14:paraId="1E6018B9" w14:textId="77777777" w:rsidR="00FC13E9" w:rsidRDefault="00000000">
      <m:oMath>
        <m:sSub>
          <m:sSubPr>
            <m:ctrlPr>
              <w:rPr>
                <w:rFonts w:ascii="Cambria Math" w:hAnsi="Cambria Math"/>
              </w:rPr>
            </m:ctrlPr>
          </m:sSubPr>
          <m:e>
            <m:r>
              <w:rPr>
                <w:rFonts w:ascii="Cambria Math" w:hAnsi="Cambria Math"/>
              </w:rPr>
              <m:t>p</m:t>
            </m:r>
          </m:e>
          <m:sub>
            <m:r>
              <w:rPr>
                <w:rFonts w:ascii="Cambria Math" w:hAnsi="Cambria Math"/>
              </w:rPr>
              <m:t>r</m:t>
            </m:r>
          </m:sub>
        </m:sSub>
      </m:oMath>
      <w:r>
        <w:t>——</w:t>
      </w:r>
      <w:r>
        <w:t>低压管道的补油压力。</w:t>
      </w:r>
    </w:p>
    <w:p w14:paraId="67A14593" w14:textId="77777777" w:rsidR="00FC13E9" w:rsidRDefault="00000000">
      <w:r>
        <w:t>将</w:t>
      </w:r>
      <w:r>
        <w:t xml:space="preserve">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γ</m:t>
        </m:r>
      </m:oMath>
      <w:r>
        <w:t xml:space="preserve"> </w:t>
      </w:r>
      <w:r>
        <w:t>带入排量方程，其增量方程的拉普拉斯变换式为</w:t>
      </w:r>
    </w:p>
    <w:p w14:paraId="30F70679"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qp</m:t>
              </m:r>
            </m:sub>
          </m:s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tp</m:t>
              </m:r>
            </m:sub>
          </m:sSub>
          <m:sSub>
            <m:sSubPr>
              <m:ctrlPr>
                <w:rPr>
                  <w:rFonts w:ascii="Cambria Math" w:hAnsi="Cambria Math"/>
                </w:rPr>
              </m:ctrlPr>
            </m:sSubPr>
            <m:e>
              <m:r>
                <w:rPr>
                  <w:rFonts w:ascii="Cambria Math" w:hAnsi="Cambria Math"/>
                </w:rPr>
                <m:t>p</m:t>
              </m:r>
            </m:e>
            <m:sub>
              <m:r>
                <w:rPr>
                  <w:rFonts w:ascii="Cambria Math" w:hAnsi="Cambria Math"/>
                </w:rPr>
                <m:t>1</m:t>
              </m:r>
            </m:sub>
          </m:sSub>
        </m:oMath>
      </m:oMathPara>
    </w:p>
    <w:p w14:paraId="0FC02348" w14:textId="77777777" w:rsidR="00FC13E9" w:rsidRDefault="00000000">
      <w:r>
        <w:t>式中：</w:t>
      </w:r>
    </w:p>
    <w:p w14:paraId="59163408" w14:textId="77777777" w:rsidR="00FC13E9" w:rsidRDefault="00000000">
      <m:oMath>
        <m:sSub>
          <m:sSubPr>
            <m:ctrlPr>
              <w:rPr>
                <w:rFonts w:ascii="Cambria Math" w:hAnsi="Cambria Math"/>
              </w:rPr>
            </m:ctrlPr>
          </m:sSubPr>
          <m:e>
            <m:r>
              <w:rPr>
                <w:rFonts w:ascii="Cambria Math" w:hAnsi="Cambria Math"/>
              </w:rPr>
              <m:t>K</m:t>
            </m:r>
          </m:e>
          <m:sub>
            <m:r>
              <w:rPr>
                <w:rFonts w:ascii="Cambria Math" w:hAnsi="Cambria Math"/>
              </w:rPr>
              <m:t>qp</m:t>
            </m:r>
          </m:sub>
        </m:sSub>
      </m:oMath>
      <w:r>
        <w:t>——</w:t>
      </w:r>
      <w:r>
        <w:t>变量泵的流量增益，</w:t>
      </w:r>
      <m:oMath>
        <m:sSub>
          <m:sSubPr>
            <m:ctrlPr>
              <w:rPr>
                <w:rFonts w:ascii="Cambria Math" w:hAnsi="Cambria Math"/>
              </w:rPr>
            </m:ctrlPr>
          </m:sSubPr>
          <m:e>
            <m:r>
              <w:rPr>
                <w:rFonts w:ascii="Cambria Math" w:hAnsi="Cambria Math"/>
              </w:rPr>
              <m:t>K</m:t>
            </m:r>
          </m:e>
          <m:sub>
            <m:r>
              <w:rPr>
                <w:rFonts w:ascii="Cambria Math" w:hAnsi="Cambria Math"/>
              </w:rPr>
              <m:t>qp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ω</m:t>
            </m:r>
          </m:e>
          <m:sub>
            <m:r>
              <w:rPr>
                <w:rFonts w:ascii="Cambria Math" w:hAnsi="Cambria Math"/>
              </w:rPr>
              <m:t>p</m:t>
            </m:r>
          </m:sub>
        </m:sSub>
      </m:oMath>
      <w:r>
        <w:t>；</w:t>
      </w:r>
    </w:p>
    <w:p w14:paraId="43D6FD8F"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tp</m:t>
            </m:r>
          </m:sub>
        </m:sSub>
      </m:oMath>
      <w:r>
        <w:t>——</w:t>
      </w:r>
      <w:r>
        <w:t>变量泵的总泄漏系数，</w:t>
      </w:r>
      <m:oMath>
        <m:sSub>
          <m:sSubPr>
            <m:ctrlPr>
              <w:rPr>
                <w:rFonts w:ascii="Cambria Math" w:hAnsi="Cambria Math"/>
              </w:rPr>
            </m:ctrlPr>
          </m:sSubPr>
          <m:e>
            <m:r>
              <w:rPr>
                <w:rFonts w:ascii="Cambria Math" w:hAnsi="Cambria Math"/>
              </w:rPr>
              <m:t>C</m:t>
            </m:r>
          </m:e>
          <m:sub>
            <m:r>
              <w:rPr>
                <w:rFonts w:ascii="Cambria Math" w:hAnsi="Cambria Math"/>
              </w:rPr>
              <m:t>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ep</m:t>
            </m:r>
          </m:sub>
        </m:sSub>
      </m:oMath>
      <w:r>
        <w:t>。</w:t>
      </w:r>
    </w:p>
    <w:p w14:paraId="29CA2AF2" w14:textId="77777777" w:rsidR="00FC13E9" w:rsidRDefault="00000000">
      <w:r>
        <w:t>液压马达高压腔的流量连续性方程为</w:t>
      </w:r>
    </w:p>
    <w:p w14:paraId="4BDE5124"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m</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dt</m:t>
              </m:r>
            </m:den>
          </m:f>
        </m:oMath>
      </m:oMathPara>
    </w:p>
    <w:p w14:paraId="2ADBBA01" w14:textId="77777777" w:rsidR="00FC13E9" w:rsidRDefault="00000000">
      <w:r>
        <w:t>式中：</w:t>
      </w:r>
    </w:p>
    <w:p w14:paraId="4A7B8FBB"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im</m:t>
            </m:r>
          </m:sub>
        </m:sSub>
      </m:oMath>
      <w:r>
        <w:t>——</w:t>
      </w:r>
      <w:r>
        <w:t>液压马达的内泄漏系数；</w:t>
      </w:r>
    </w:p>
    <w:p w14:paraId="0145CAD6"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em</m:t>
            </m:r>
          </m:sub>
        </m:sSub>
      </m:oMath>
      <w:r>
        <w:t>——</w:t>
      </w:r>
      <w:r>
        <w:t>液压马达的外泄漏系数；</w:t>
      </w:r>
    </w:p>
    <w:p w14:paraId="6D83154F" w14:textId="77777777" w:rsidR="00FC13E9" w:rsidRDefault="00000000">
      <m:oMath>
        <m:sSub>
          <m:sSubPr>
            <m:ctrlPr>
              <w:rPr>
                <w:rFonts w:ascii="Cambria Math" w:hAnsi="Cambria Math"/>
              </w:rPr>
            </m:ctrlPr>
          </m:sSubPr>
          <m:e>
            <m:r>
              <w:rPr>
                <w:rFonts w:ascii="Cambria Math" w:hAnsi="Cambria Math"/>
              </w:rPr>
              <m:t>D</m:t>
            </m:r>
          </m:e>
          <m:sub>
            <m:r>
              <w:rPr>
                <w:rFonts w:ascii="Cambria Math" w:hAnsi="Cambria Math"/>
              </w:rPr>
              <m:t>m</m:t>
            </m:r>
          </m:sub>
        </m:sSub>
      </m:oMath>
      <w:r>
        <w:t>——</w:t>
      </w:r>
      <w:r>
        <w:t>液压马达的排量；</w:t>
      </w:r>
    </w:p>
    <w:p w14:paraId="58D55FED" w14:textId="77777777" w:rsidR="00FC13E9" w:rsidRDefault="00000000">
      <m:oMath>
        <m:sSub>
          <m:sSubPr>
            <m:ctrlPr>
              <w:rPr>
                <w:rFonts w:ascii="Cambria Math" w:hAnsi="Cambria Math"/>
              </w:rPr>
            </m:ctrlPr>
          </m:sSubPr>
          <m:e>
            <m:r>
              <w:rPr>
                <w:rFonts w:ascii="Cambria Math" w:hAnsi="Cambria Math"/>
              </w:rPr>
              <m:t>θ</m:t>
            </m:r>
          </m:e>
          <m:sub>
            <m:r>
              <w:rPr>
                <w:rFonts w:ascii="Cambria Math" w:hAnsi="Cambria Math"/>
              </w:rPr>
              <m:t>m</m:t>
            </m:r>
          </m:sub>
        </m:sSub>
      </m:oMath>
      <w:r>
        <w:t>——</w:t>
      </w:r>
      <w:r>
        <w:t>液压马达的转角；</w:t>
      </w:r>
    </w:p>
    <w:p w14:paraId="0CCDDF97" w14:textId="77777777" w:rsidR="00FC13E9" w:rsidRDefault="00000000">
      <m:oMath>
        <m:sSub>
          <m:sSubPr>
            <m:ctrlPr>
              <w:rPr>
                <w:rFonts w:ascii="Cambria Math" w:hAnsi="Cambria Math"/>
              </w:rPr>
            </m:ctrlPr>
          </m:sSubPr>
          <m:e>
            <m:r>
              <w:rPr>
                <w:rFonts w:ascii="Cambria Math" w:hAnsi="Cambria Math"/>
              </w:rPr>
              <m:t>V</m:t>
            </m:r>
          </m:e>
          <m:sub>
            <m:r>
              <w:rPr>
                <w:rFonts w:ascii="Cambria Math" w:hAnsi="Cambria Math"/>
              </w:rPr>
              <m:t>0</m:t>
            </m:r>
          </m:sub>
        </m:sSub>
      </m:oMath>
      <w:r>
        <w:t>——</w:t>
      </w:r>
      <w:r>
        <w:t>一个腔室的总容积（包括液压泵和液压马达的一个工作腔、一根连接管道及与此相连的非工作容积）。</w:t>
      </w:r>
    </w:p>
    <w:p w14:paraId="51076B30" w14:textId="77777777" w:rsidR="00FC13E9" w:rsidRDefault="00000000">
      <w:r>
        <w:t>其增量方程的拉普拉斯变换式为</w:t>
      </w:r>
    </w:p>
    <w:p w14:paraId="24A7E748" w14:textId="77777777" w:rsidR="00FC13E9" w:rsidRDefault="00000000">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s</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den>
          </m:f>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1</m:t>
              </m:r>
            </m:sub>
          </m:sSub>
        </m:oMath>
      </m:oMathPara>
    </w:p>
    <w:p w14:paraId="58607CA3" w14:textId="77777777" w:rsidR="00FC13E9" w:rsidRDefault="00000000">
      <w:r>
        <w:t>式中：</w:t>
      </w:r>
    </w:p>
    <w:p w14:paraId="089A5DFF"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tm</m:t>
            </m:r>
          </m:sub>
        </m:sSub>
      </m:oMath>
      <w:r>
        <w:t>——</w:t>
      </w:r>
      <w:r>
        <w:t>液压马达的总泄漏系数，</w:t>
      </w:r>
      <m:oMath>
        <m:sSub>
          <m:sSubPr>
            <m:ctrlPr>
              <w:rPr>
                <w:rFonts w:ascii="Cambria Math" w:hAnsi="Cambria Math"/>
              </w:rPr>
            </m:ctrlPr>
          </m:sSubPr>
          <m:e>
            <m:r>
              <w:rPr>
                <w:rFonts w:ascii="Cambria Math" w:hAnsi="Cambria Math"/>
              </w:rPr>
              <m:t>C</m:t>
            </m:r>
          </m:e>
          <m:sub>
            <m:r>
              <w:rPr>
                <w:rFonts w:ascii="Cambria Math" w:hAnsi="Cambria Math"/>
              </w:rPr>
              <m:t>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m:t>
            </m:r>
          </m:sub>
        </m:sSub>
      </m:oMath>
      <w:r>
        <w:t>。</w:t>
      </w:r>
    </w:p>
    <w:p w14:paraId="2514BEE1" w14:textId="77777777" w:rsidR="00FC13E9" w:rsidRDefault="00000000">
      <w:r>
        <w:t>液压马达和负载的力矩平衡方程为</w:t>
      </w:r>
    </w:p>
    <w:p w14:paraId="27EB7CE8" w14:textId="77777777" w:rsidR="00FC13E9" w:rsidRDefault="00000000">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m</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f>
            <m:fPr>
              <m:ctrlPr>
                <w:rPr>
                  <w:rFonts w:ascii="Cambria Math" w:hAnsi="Cambria Math"/>
                </w:rPr>
              </m:ctrlPr>
            </m:fPr>
            <m:num>
              <m:r>
                <w:rPr>
                  <w:rFonts w:ascii="Cambria Math" w:hAnsi="Cambria Math"/>
                </w:rPr>
                <m:t>dθ</m:t>
              </m:r>
            </m:num>
            <m:den>
              <m:r>
                <w:rPr>
                  <w:rFonts w:ascii="Cambria Math" w:hAnsi="Cambria Math"/>
                </w:rPr>
                <m:t>dt</m:t>
              </m:r>
            </m:den>
          </m:f>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oMath>
      </m:oMathPara>
    </w:p>
    <w:p w14:paraId="1023887B" w14:textId="77777777" w:rsidR="00FC13E9" w:rsidRDefault="00000000">
      <w:r>
        <w:t>式中：</w:t>
      </w:r>
    </w:p>
    <w:p w14:paraId="3E379300" w14:textId="77777777" w:rsidR="00FC13E9" w:rsidRDefault="00000000">
      <m:oMath>
        <m:sSub>
          <m:sSubPr>
            <m:ctrlPr>
              <w:rPr>
                <w:rFonts w:ascii="Cambria Math" w:hAnsi="Cambria Math"/>
              </w:rPr>
            </m:ctrlPr>
          </m:sSubPr>
          <m:e>
            <m:r>
              <w:rPr>
                <w:rFonts w:ascii="Cambria Math" w:hAnsi="Cambria Math"/>
              </w:rPr>
              <m:t>J</m:t>
            </m:r>
          </m:e>
          <m:sub>
            <m:r>
              <w:rPr>
                <w:rFonts w:ascii="Cambria Math" w:hAnsi="Cambria Math"/>
              </w:rPr>
              <m:t>t</m:t>
            </m:r>
          </m:sub>
        </m:sSub>
      </m:oMath>
      <w:r>
        <w:t>——</w:t>
      </w:r>
      <w:r>
        <w:t>液压马达和负载（折算到液压马达轴上）的总惯量；</w:t>
      </w:r>
    </w:p>
    <w:p w14:paraId="750F494E" w14:textId="77777777" w:rsidR="00FC13E9" w:rsidRDefault="00000000">
      <m:oMath>
        <m:sSub>
          <m:sSubPr>
            <m:ctrlPr>
              <w:rPr>
                <w:rFonts w:ascii="Cambria Math" w:hAnsi="Cambria Math"/>
              </w:rPr>
            </m:ctrlPr>
          </m:sSubPr>
          <m:e>
            <m:r>
              <w:rPr>
                <w:rFonts w:ascii="Cambria Math" w:hAnsi="Cambria Math"/>
              </w:rPr>
              <m:t>B</m:t>
            </m:r>
          </m:e>
          <m:sub>
            <m:r>
              <w:rPr>
                <w:rFonts w:ascii="Cambria Math" w:hAnsi="Cambria Math"/>
              </w:rPr>
              <m:t>m</m:t>
            </m:r>
          </m:sub>
        </m:sSub>
      </m:oMath>
      <w:r>
        <w:t>——</w:t>
      </w:r>
      <w:r>
        <w:t>黏性阻尼系数；</w:t>
      </w:r>
    </w:p>
    <w:p w14:paraId="667C1B29" w14:textId="77777777" w:rsidR="00FC13E9" w:rsidRDefault="00000000">
      <m:oMath>
        <m:r>
          <w:rPr>
            <w:rFonts w:ascii="Cambria Math" w:hAnsi="Cambria Math"/>
          </w:rPr>
          <m:t>G</m:t>
        </m:r>
      </m:oMath>
      <w:r>
        <w:t>——</w:t>
      </w:r>
      <w:r>
        <w:t>负载弹簧刚度；</w:t>
      </w:r>
    </w:p>
    <w:p w14:paraId="422AEE67" w14:textId="77777777" w:rsidR="00FC13E9" w:rsidRDefault="00000000">
      <m:oMath>
        <m:sSub>
          <m:sSubPr>
            <m:ctrlPr>
              <w:rPr>
                <w:rFonts w:ascii="Cambria Math" w:hAnsi="Cambria Math"/>
              </w:rPr>
            </m:ctrlPr>
          </m:sSubPr>
          <m:e>
            <m:r>
              <w:rPr>
                <w:rFonts w:ascii="Cambria Math" w:hAnsi="Cambria Math"/>
              </w:rPr>
              <m:t>T</m:t>
            </m:r>
          </m:e>
          <m:sub>
            <m:r>
              <w:rPr>
                <w:rFonts w:ascii="Cambria Math" w:hAnsi="Cambria Math"/>
              </w:rPr>
              <m:t>L</m:t>
            </m:r>
          </m:sub>
        </m:sSub>
      </m:oMath>
      <w:r>
        <w:t>——</w:t>
      </w:r>
      <w:r>
        <w:t>作用在液压马达轴上的任意外负载力矩。</w:t>
      </w:r>
    </w:p>
    <w:p w14:paraId="0408BE96" w14:textId="77777777" w:rsidR="00FC13E9" w:rsidRDefault="00000000">
      <w:r>
        <w:t>其增量方程的拉普拉斯变换式为</w:t>
      </w:r>
    </w:p>
    <w:p w14:paraId="5E8439D0" w14:textId="77777777" w:rsidR="00FC13E9" w:rsidRDefault="00000000">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s</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oMath>
      </m:oMathPara>
    </w:p>
    <w:p w14:paraId="11AAB8AE" w14:textId="77777777" w:rsidR="00FC13E9" w:rsidRDefault="00000000">
      <w:r>
        <w:t>由上述基本方程式消去中间变量</w:t>
      </w:r>
      <w:r>
        <w:t xml:space="preserve">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t>可得</w:t>
      </w:r>
    </w:p>
    <w:p w14:paraId="5D7BB610" w14:textId="77777777" w:rsidR="00FC13E9" w:rsidRDefault="00000000">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qp</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w:rPr>
                  <w:rFonts w:ascii="Cambria Math" w:hAnsi="Cambria Math"/>
                </w:rPr>
                <m:t>γ</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C</m:t>
                          </m:r>
                        </m:e>
                        <m:sub>
                          <m:r>
                            <w:rPr>
                              <w:rFonts w:ascii="Cambria Math" w:hAnsi="Cambria Math"/>
                            </w:rPr>
                            <m:t>t</m:t>
                          </m:r>
                        </m:sub>
                      </m:sSub>
                    </m:den>
                  </m:f>
                </m:e>
              </m:d>
              <m:sSub>
                <m:sSubPr>
                  <m:ctrlPr>
                    <w:rPr>
                      <w:rFonts w:ascii="Cambria Math" w:hAnsi="Cambria Math"/>
                    </w:rPr>
                  </m:ctrlPr>
                </m:sSubPr>
                <m:e>
                  <m:r>
                    <w:rPr>
                      <w:rFonts w:ascii="Cambria Math" w:hAnsi="Cambria Math"/>
                    </w:rPr>
                    <m:t>T</m:t>
                  </m:r>
                </m:e>
                <m:sub>
                  <m:r>
                    <w:rPr>
                      <w:rFonts w:ascii="Cambria Math" w:hAnsi="Cambria Math"/>
                    </w:rPr>
                    <m:t>L</m:t>
                  </m:r>
                </m:sub>
              </m:sSub>
            </m:num>
            <m:den>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t</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J</m:t>
                          </m:r>
                        </m:e>
                        <m:sub>
                          <m:r>
                            <w:rPr>
                              <w:rFonts w:ascii="Cambria Math" w:hAnsi="Cambria Math"/>
                            </w:rPr>
                            <m:t>t</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m</m:t>
                          </m:r>
                        </m:sub>
                      </m:sSub>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e>
              </m:d>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m</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e>
              </m:d>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C</m:t>
                      </m:r>
                    </m:e>
                    <m:sub>
                      <m:r>
                        <w:rPr>
                          <w:rFonts w:ascii="Cambria Math" w:hAnsi="Cambria Math"/>
                        </w:rPr>
                        <m:t>t</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den>
          </m:f>
        </m:oMath>
      </m:oMathPara>
    </w:p>
    <w:p w14:paraId="6E046F42" w14:textId="77777777" w:rsidR="00FC13E9" w:rsidRDefault="00000000">
      <w:r>
        <w:t>式中：</w:t>
      </w:r>
    </w:p>
    <w:p w14:paraId="3B2D22F3" w14:textId="77777777" w:rsidR="00FC13E9" w:rsidRDefault="00000000">
      <m:oMath>
        <m:sSub>
          <m:sSubPr>
            <m:ctrlPr>
              <w:rPr>
                <w:rFonts w:ascii="Cambria Math" w:hAnsi="Cambria Math"/>
              </w:rPr>
            </m:ctrlPr>
          </m:sSubPr>
          <m:e>
            <m:r>
              <w:rPr>
                <w:rFonts w:ascii="Cambria Math" w:hAnsi="Cambria Math"/>
              </w:rPr>
              <m:t>C</m:t>
            </m:r>
          </m:e>
          <m:sub>
            <m:r>
              <w:rPr>
                <w:rFonts w:ascii="Cambria Math" w:hAnsi="Cambria Math"/>
              </w:rPr>
              <m:t>t</m:t>
            </m:r>
          </m:sub>
        </m:sSub>
      </m:oMath>
      <w:r>
        <w:t>——</w:t>
      </w:r>
      <w:r>
        <w:t>总的泄漏系数，</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tp</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m:t>
            </m:r>
          </m:sub>
        </m:sSub>
      </m:oMath>
      <w:r>
        <w:t>。</w:t>
      </w:r>
    </w:p>
    <w:p w14:paraId="4DA29460" w14:textId="77777777" w:rsidR="00FC13E9" w:rsidRDefault="00000000">
      <w:r>
        <w:t>当</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m</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r>
          <m:rPr>
            <m:sty m:val="p"/>
          </m:rPr>
          <w:rPr>
            <w:rFonts w:ascii="Cambria Math" w:hAnsi="Cambria Math"/>
          </w:rPr>
          <m:t>≪</m:t>
        </m:r>
        <m:r>
          <w:rPr>
            <w:rFonts w:ascii="Cambria Math" w:hAnsi="Cambria Math"/>
          </w:rPr>
          <m:t>1</m:t>
        </m:r>
      </m:oMath>
      <w:r>
        <w:t xml:space="preserve"> </w:t>
      </w:r>
      <w:r>
        <w:t>和</w:t>
      </w:r>
      <w:r>
        <w:t xml:space="preserve"> </w:t>
      </w:r>
      <m:oMath>
        <m:r>
          <w:rPr>
            <w:rFonts w:ascii="Cambria Math" w:hAnsi="Cambria Math"/>
          </w:rPr>
          <m:t>G</m:t>
        </m:r>
        <m:r>
          <m:rPr>
            <m:sty m:val="p"/>
          </m:rPr>
          <w:rPr>
            <w:rFonts w:ascii="Cambria Math" w:hAnsi="Cambria Math"/>
          </w:rPr>
          <m:t>=</m:t>
        </m:r>
        <m:r>
          <w:rPr>
            <w:rFonts w:ascii="Cambria Math" w:hAnsi="Cambria Math"/>
          </w:rPr>
          <m:t>0</m:t>
        </m:r>
      </m:oMath>
      <w:r>
        <w:t xml:space="preserve"> </w:t>
      </w:r>
      <w:r>
        <w:t>时，上式可简化为</w:t>
      </w:r>
    </w:p>
    <w:p w14:paraId="71230761" w14:textId="77777777" w:rsidR="00FC13E9" w:rsidRDefault="00000000">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qp</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r>
                <w:rPr>
                  <w:rFonts w:ascii="Cambria Math" w:hAnsi="Cambria Math"/>
                </w:rPr>
                <m:t>γ</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C</m:t>
                          </m:r>
                        </m:e>
                        <m:sub>
                          <m:r>
                            <w:rPr>
                              <w:rFonts w:ascii="Cambria Math" w:hAnsi="Cambria Math"/>
                            </w:rPr>
                            <m:t>t</m:t>
                          </m:r>
                        </m:sub>
                      </m:sSub>
                    </m:den>
                  </m:f>
                </m:e>
              </m:d>
              <m:sSub>
                <m:sSubPr>
                  <m:ctrlPr>
                    <w:rPr>
                      <w:rFonts w:ascii="Cambria Math" w:hAnsi="Cambria Math"/>
                    </w:rPr>
                  </m:ctrlPr>
                </m:sSubPr>
                <m:e>
                  <m:r>
                    <w:rPr>
                      <w:rFonts w:ascii="Cambria Math" w:hAnsi="Cambria Math"/>
                    </w:rPr>
                    <m:t>T</m:t>
                  </m:r>
                </m:e>
                <m:sub>
                  <m:r>
                    <w:rPr>
                      <w:rFonts w:ascii="Cambria Math" w:hAnsi="Cambria Math"/>
                    </w:rPr>
                    <m:t>L</m:t>
                  </m:r>
                </m:sub>
              </m:sSub>
            </m:num>
            <m:den>
              <m:r>
                <w:rPr>
                  <w:rFonts w:ascii="Cambria Math" w:hAnsi="Cambria Math"/>
                </w:rPr>
                <m:t>s</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ω</m:t>
                          </m:r>
                        </m:e>
                        <m:sub>
                          <m:r>
                            <w:rPr>
                              <w:rFonts w:ascii="Cambria Math" w:hAnsi="Cambria Math"/>
                            </w:rPr>
                            <m:t>h</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ξ</m:t>
                          </m:r>
                        </m:e>
                        <m:sub>
                          <m:r>
                            <w:rPr>
                              <w:rFonts w:ascii="Cambria Math" w:hAnsi="Cambria Math"/>
                            </w:rPr>
                            <m:t>h</m:t>
                          </m:r>
                        </m:sub>
                      </m:sSub>
                    </m:num>
                    <m:den>
                      <m:sSub>
                        <m:sSubPr>
                          <m:ctrlPr>
                            <w:rPr>
                              <w:rFonts w:ascii="Cambria Math" w:hAnsi="Cambria Math"/>
                            </w:rPr>
                          </m:ctrlPr>
                        </m:sSubPr>
                        <m:e>
                          <m:r>
                            <w:rPr>
                              <w:rFonts w:ascii="Cambria Math" w:hAnsi="Cambria Math"/>
                            </w:rPr>
                            <m:t>ω</m:t>
                          </m:r>
                        </m:e>
                        <m:sub>
                          <m:r>
                            <w:rPr>
                              <w:rFonts w:ascii="Cambria Math" w:hAnsi="Cambria Math"/>
                            </w:rPr>
                            <m:t>h</m:t>
                          </m:r>
                        </m:sub>
                      </m:sSub>
                    </m:den>
                  </m:f>
                  <m:r>
                    <w:rPr>
                      <w:rFonts w:ascii="Cambria Math" w:hAnsi="Cambria Math"/>
                    </w:rPr>
                    <m:t>s</m:t>
                  </m:r>
                  <m:r>
                    <m:rPr>
                      <m:sty m:val="p"/>
                    </m:rPr>
                    <w:rPr>
                      <w:rFonts w:ascii="Cambria Math" w:hAnsi="Cambria Math"/>
                    </w:rPr>
                    <m:t>+</m:t>
                  </m:r>
                  <m:r>
                    <w:rPr>
                      <w:rFonts w:ascii="Cambria Math" w:hAnsi="Cambria Math"/>
                    </w:rPr>
                    <m:t>1</m:t>
                  </m:r>
                </m:e>
              </m:d>
            </m:den>
          </m:f>
        </m:oMath>
      </m:oMathPara>
    </w:p>
    <w:p w14:paraId="67DF12A4" w14:textId="77777777" w:rsidR="00FC13E9" w:rsidRDefault="00000000">
      <w:r>
        <w:t>式中：</w:t>
      </w:r>
    </w:p>
    <w:p w14:paraId="73DB07E6" w14:textId="77777777" w:rsidR="00FC13E9" w:rsidRDefault="00000000">
      <m:oMath>
        <m:sSub>
          <m:sSubPr>
            <m:ctrlPr>
              <w:rPr>
                <w:rFonts w:ascii="Cambria Math" w:hAnsi="Cambria Math"/>
              </w:rPr>
            </m:ctrlPr>
          </m:sSubPr>
          <m:e>
            <m:r>
              <w:rPr>
                <w:rFonts w:ascii="Cambria Math" w:hAnsi="Cambria Math"/>
              </w:rPr>
              <m:t>ω</m:t>
            </m:r>
          </m:e>
          <m:sub>
            <m:r>
              <w:rPr>
                <w:rFonts w:ascii="Cambria Math" w:hAnsi="Cambria Math"/>
              </w:rPr>
              <m:t>h</m:t>
            </m:r>
          </m:sub>
        </m:sSub>
      </m:oMath>
      <w:r>
        <w:t>——</w:t>
      </w:r>
      <w:r>
        <w:t>液压固有频率，</w:t>
      </w:r>
    </w:p>
    <w:p w14:paraId="34CAF918" w14:textId="77777777" w:rsidR="00FC13E9" w:rsidRDefault="00000000">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h</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num>
                <m:den>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J</m:t>
                      </m:r>
                    </m:e>
                    <m:sub>
                      <m:r>
                        <w:rPr>
                          <w:rFonts w:ascii="Cambria Math" w:hAnsi="Cambria Math"/>
                        </w:rPr>
                        <m:t>t</m:t>
                      </m:r>
                    </m:sub>
                  </m:sSub>
                </m:den>
              </m:f>
            </m:e>
          </m:rad>
        </m:oMath>
      </m:oMathPara>
    </w:p>
    <w:p w14:paraId="69C2CEFB" w14:textId="77777777" w:rsidR="00FC13E9" w:rsidRDefault="00000000">
      <m:oMath>
        <m:sSub>
          <m:sSubPr>
            <m:ctrlPr>
              <w:rPr>
                <w:rFonts w:ascii="Cambria Math" w:hAnsi="Cambria Math"/>
              </w:rPr>
            </m:ctrlPr>
          </m:sSubPr>
          <m:e>
            <m:r>
              <w:rPr>
                <w:rFonts w:ascii="Cambria Math" w:hAnsi="Cambria Math"/>
              </w:rPr>
              <m:t>ξ</m:t>
            </m:r>
          </m:e>
          <m:sub>
            <m:r>
              <w:rPr>
                <w:rFonts w:ascii="Cambria Math" w:hAnsi="Cambria Math"/>
              </w:rPr>
              <m:t>h</m:t>
            </m:r>
          </m:sub>
        </m:sSub>
      </m:oMath>
      <w:r>
        <w:t>——</w:t>
      </w:r>
      <w:r>
        <w:t>液压阻尼比，</w:t>
      </w:r>
    </w:p>
    <w:p w14:paraId="718B550A" w14:textId="77777777" w:rsidR="00FC13E9" w:rsidRDefault="00000000">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m</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J</m:t>
                      </m:r>
                    </m:e>
                    <m:sub>
                      <m:r>
                        <w:rPr>
                          <w:rFonts w:ascii="Cambria Math" w:hAnsi="Cambria Math"/>
                        </w:rPr>
                        <m:t>t</m:t>
                      </m:r>
                    </m:sub>
                  </m:sSub>
                </m:num>
                <m:den>
                  <m:sSub>
                    <m:sSubPr>
                      <m:ctrlPr>
                        <w:rPr>
                          <w:rFonts w:ascii="Cambria Math" w:hAnsi="Cambria Math"/>
                        </w:rPr>
                      </m:ctrlPr>
                    </m:sSubPr>
                    <m:e>
                      <m:r>
                        <w:rPr>
                          <w:rFonts w:ascii="Cambria Math" w:hAnsi="Cambria Math"/>
                        </w:rPr>
                        <m:t>V</m:t>
                      </m:r>
                    </m:e>
                    <m:sub>
                      <m:r>
                        <w:rPr>
                          <w:rFonts w:ascii="Cambria Math" w:hAnsi="Cambria Math"/>
                        </w:rPr>
                        <m:t>0</m:t>
                      </m:r>
                    </m:sub>
                  </m:sSub>
                </m:den>
              </m:f>
            </m:e>
          </m:ra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m</m:t>
                  </m:r>
                </m:sub>
              </m:sSub>
            </m:num>
            <m:den>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m</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J</m:t>
                      </m:r>
                    </m:e>
                    <m:sub>
                      <m:r>
                        <w:rPr>
                          <w:rFonts w:ascii="Cambria Math" w:hAnsi="Cambria Math"/>
                        </w:rPr>
                        <m:t>t</m:t>
                      </m:r>
                    </m:sub>
                  </m:sSub>
                </m:den>
              </m:f>
            </m:e>
          </m:rad>
        </m:oMath>
      </m:oMathPara>
    </w:p>
    <w:p w14:paraId="094A4304" w14:textId="77777777" w:rsidR="00FC13E9" w:rsidRDefault="00000000">
      <w:r>
        <w:t>液压马达轴转角对变量泵摆角的传递函数为</w:t>
      </w:r>
    </w:p>
    <w:p w14:paraId="00F9B6F7" w14:textId="77777777" w:rsidR="00FC13E9"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m</m:t>
                  </m:r>
                </m:sub>
              </m:sSub>
            </m:num>
            <m:den>
              <m:r>
                <w:rPr>
                  <w:rFonts w:ascii="Cambria Math" w:hAnsi="Cambria Math"/>
                </w:rPr>
                <m:t>γ</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qp</m:t>
                      </m:r>
                    </m:sub>
                  </m:sSub>
                </m:num>
                <m:den>
                  <m:sSub>
                    <m:sSubPr>
                      <m:ctrlPr>
                        <w:rPr>
                          <w:rFonts w:ascii="Cambria Math" w:hAnsi="Cambria Math"/>
                        </w:rPr>
                      </m:ctrlPr>
                    </m:sSubPr>
                    <m:e>
                      <m:r>
                        <w:rPr>
                          <w:rFonts w:ascii="Cambria Math" w:hAnsi="Cambria Math"/>
                        </w:rPr>
                        <m:t>D</m:t>
                      </m:r>
                    </m:e>
                    <m:sub>
                      <m:r>
                        <w:rPr>
                          <w:rFonts w:ascii="Cambria Math" w:hAnsi="Cambria Math"/>
                        </w:rPr>
                        <m:t>m</m:t>
                      </m:r>
                    </m:sub>
                  </m:sSub>
                </m:den>
              </m:f>
            </m:num>
            <m:den>
              <m:r>
                <w:rPr>
                  <w:rFonts w:ascii="Cambria Math" w:hAnsi="Cambria Math"/>
                </w:rPr>
                <m:t>s</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ω</m:t>
                          </m:r>
                        </m:e>
                        <m:sub>
                          <m:r>
                            <w:rPr>
                              <w:rFonts w:ascii="Cambria Math" w:hAnsi="Cambria Math"/>
                            </w:rPr>
                            <m:t>h</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ξ</m:t>
                          </m:r>
                        </m:e>
                        <m:sub>
                          <m:r>
                            <w:rPr>
                              <w:rFonts w:ascii="Cambria Math" w:hAnsi="Cambria Math"/>
                            </w:rPr>
                            <m:t>h</m:t>
                          </m:r>
                        </m:sub>
                      </m:sSub>
                    </m:num>
                    <m:den>
                      <m:sSub>
                        <m:sSubPr>
                          <m:ctrlPr>
                            <w:rPr>
                              <w:rFonts w:ascii="Cambria Math" w:hAnsi="Cambria Math"/>
                            </w:rPr>
                          </m:ctrlPr>
                        </m:sSubPr>
                        <m:e>
                          <m:r>
                            <w:rPr>
                              <w:rFonts w:ascii="Cambria Math" w:hAnsi="Cambria Math"/>
                            </w:rPr>
                            <m:t>ω</m:t>
                          </m:r>
                        </m:e>
                        <m:sub>
                          <m:r>
                            <w:rPr>
                              <w:rFonts w:ascii="Cambria Math" w:hAnsi="Cambria Math"/>
                            </w:rPr>
                            <m:t>h</m:t>
                          </m:r>
                        </m:sub>
                      </m:sSub>
                    </m:den>
                  </m:f>
                  <m:r>
                    <w:rPr>
                      <w:rFonts w:ascii="Cambria Math" w:hAnsi="Cambria Math"/>
                    </w:rPr>
                    <m:t>s</m:t>
                  </m:r>
                  <m:r>
                    <m:rPr>
                      <m:sty m:val="p"/>
                    </m:rPr>
                    <w:rPr>
                      <w:rFonts w:ascii="Cambria Math" w:hAnsi="Cambria Math"/>
                    </w:rPr>
                    <m:t>+</m:t>
                  </m:r>
                  <m:r>
                    <w:rPr>
                      <w:rFonts w:ascii="Cambria Math" w:hAnsi="Cambria Math"/>
                    </w:rPr>
                    <m:t>1</m:t>
                  </m:r>
                </m:e>
              </m:d>
            </m:den>
          </m:f>
        </m:oMath>
      </m:oMathPara>
    </w:p>
    <w:p w14:paraId="06ECD24A" w14:textId="77777777" w:rsidR="00FC13E9" w:rsidRDefault="00000000">
      <w:r>
        <w:t>液压马达轴转角对任意外负载力矩的传递函数为</w:t>
      </w:r>
    </w:p>
    <w:p w14:paraId="464C08F8" w14:textId="77777777" w:rsidR="00FC13E9"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m</m:t>
                  </m:r>
                </m:sub>
              </m:sSub>
            </m:num>
            <m:den>
              <m:sSub>
                <m:sSubPr>
                  <m:ctrlPr>
                    <w:rPr>
                      <w:rFonts w:ascii="Cambria Math" w:hAnsi="Cambria Math"/>
                    </w:rPr>
                  </m:ctrlPr>
                </m:sSubPr>
                <m:e>
                  <m:r>
                    <w:rPr>
                      <w:rFonts w:ascii="Cambria Math" w:hAnsi="Cambria Math"/>
                    </w:rPr>
                    <m:t>T</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2</m:t>
                      </m:r>
                    </m:sup>
                  </m:sSubSup>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C</m:t>
                          </m:r>
                        </m:e>
                        <m:sub>
                          <m:r>
                            <w:rPr>
                              <w:rFonts w:ascii="Cambria Math" w:hAnsi="Cambria Math"/>
                            </w:rPr>
                            <m:t>t</m:t>
                          </m:r>
                        </m:sub>
                      </m:sSub>
                    </m:den>
                  </m:f>
                  <m:r>
                    <w:rPr>
                      <w:rFonts w:ascii="Cambria Math" w:hAnsi="Cambria Math"/>
                    </w:rPr>
                    <m:t>s</m:t>
                  </m:r>
                </m:e>
              </m:d>
            </m:num>
            <m:den>
              <m:r>
                <w:rPr>
                  <w:rFonts w:ascii="Cambria Math" w:hAnsi="Cambria Math"/>
                </w:rPr>
                <m:t>s</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ω</m:t>
                          </m:r>
                        </m:e>
                        <m:sub>
                          <m:r>
                            <w:rPr>
                              <w:rFonts w:ascii="Cambria Math" w:hAnsi="Cambria Math"/>
                            </w:rPr>
                            <m:t>h</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ξ</m:t>
                          </m:r>
                        </m:e>
                        <m:sub>
                          <m:r>
                            <w:rPr>
                              <w:rFonts w:ascii="Cambria Math" w:hAnsi="Cambria Math"/>
                            </w:rPr>
                            <m:t>h</m:t>
                          </m:r>
                        </m:sub>
                      </m:sSub>
                    </m:num>
                    <m:den>
                      <m:sSub>
                        <m:sSubPr>
                          <m:ctrlPr>
                            <w:rPr>
                              <w:rFonts w:ascii="Cambria Math" w:hAnsi="Cambria Math"/>
                            </w:rPr>
                          </m:ctrlPr>
                        </m:sSubPr>
                        <m:e>
                          <m:r>
                            <w:rPr>
                              <w:rFonts w:ascii="Cambria Math" w:hAnsi="Cambria Math"/>
                            </w:rPr>
                            <m:t>ω</m:t>
                          </m:r>
                        </m:e>
                        <m:sub>
                          <m:r>
                            <w:rPr>
                              <w:rFonts w:ascii="Cambria Math" w:hAnsi="Cambria Math"/>
                            </w:rPr>
                            <m:t>h</m:t>
                          </m:r>
                        </m:sub>
                      </m:sSub>
                    </m:den>
                  </m:f>
                  <m:r>
                    <m:rPr>
                      <m:sty m:val="p"/>
                    </m:rPr>
                    <w:rPr>
                      <w:rFonts w:ascii="Cambria Math" w:hAnsi="Cambria Math"/>
                    </w:rPr>
                    <m:t>+</m:t>
                  </m:r>
                  <m:r>
                    <w:rPr>
                      <w:rFonts w:ascii="Cambria Math" w:hAnsi="Cambria Math"/>
                    </w:rPr>
                    <m:t>1</m:t>
                  </m:r>
                </m:e>
              </m:d>
            </m:den>
          </m:f>
        </m:oMath>
      </m:oMathPara>
    </w:p>
    <w:p w14:paraId="6E00FE40" w14:textId="77777777" w:rsidR="00FC13E9" w:rsidRDefault="00000000">
      <w:r>
        <w:rPr>
          <w:b/>
          <w:bCs/>
        </w:rPr>
        <w:t xml:space="preserve">5 </w:t>
      </w:r>
      <w:r>
        <w:rPr>
          <w:b/>
          <w:bCs/>
        </w:rPr>
        <w:t>已知某电液伺服系统单位反馈系统开环传递函数为</w:t>
      </w:r>
    </w:p>
    <w:p w14:paraId="3726D1D7" w14:textId="77777777" w:rsidR="00FC13E9" w:rsidRDefault="00000000">
      <m:oMathPara>
        <m:oMathParaPr>
          <m:jc m:val="center"/>
        </m:oMathParaP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0.8s</m:t>
                  </m:r>
                  <m:r>
                    <m:rPr>
                      <m:sty m:val="p"/>
                    </m:rPr>
                    <w:rPr>
                      <w:rFonts w:ascii="Cambria Math" w:hAnsi="Cambria Math"/>
                    </w:rPr>
                    <m:t>+</m:t>
                  </m:r>
                  <m:r>
                    <w:rPr>
                      <w:rFonts w:ascii="Cambria Math" w:hAnsi="Cambria Math"/>
                    </w:rPr>
                    <m:t>1</m:t>
                  </m:r>
                </m:e>
              </m:d>
            </m:den>
          </m:f>
        </m:oMath>
      </m:oMathPara>
    </w:p>
    <w:p w14:paraId="674CF0DB" w14:textId="77777777" w:rsidR="00FC13E9" w:rsidRDefault="00000000">
      <w:r>
        <w:t>性能要求：系统速度放大系数</w:t>
      </w:r>
      <w: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60 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w:rPr>
                <w:rFonts w:ascii="Cambria Math" w:hAnsi="Cambria Math"/>
              </w:rPr>
              <m:t>1</m:t>
            </m:r>
          </m:sup>
        </m:sSup>
      </m:oMath>
      <w:r>
        <w:t>，</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w:r>
        <w:t>，设计系统的滞后校正装置。</w:t>
      </w:r>
      <w:r>
        <w:t>(20</w:t>
      </w:r>
      <w:r>
        <w:t>分</w:t>
      </w:r>
      <w:r>
        <w:t>)</w:t>
      </w:r>
    </w:p>
    <w:p w14:paraId="0DC0F3E7" w14:textId="77777777" w:rsidR="00FC13E9" w:rsidRDefault="00000000">
      <w:r>
        <w:rPr>
          <w:b/>
          <w:bCs/>
        </w:rPr>
        <w:t xml:space="preserve">1. </w:t>
      </w:r>
      <w:r>
        <w:rPr>
          <w:b/>
          <w:bCs/>
        </w:rPr>
        <w:t>根据速度放大系数确定开环增益</w:t>
      </w:r>
    </w:p>
    <w:p w14:paraId="3E599F70" w14:textId="77777777" w:rsidR="00FC13E9" w:rsidRDefault="00000000">
      <w:r>
        <w:t>该系统含有一个积分环节，属于</w:t>
      </w:r>
      <w:r>
        <w:t xml:space="preserve"> I </w:t>
      </w:r>
      <w:r>
        <w:t>型单位反馈系统。因此速度放大系数为</w:t>
      </w:r>
    </w:p>
    <w:p w14:paraId="0F466036" w14:textId="77777777" w:rsidR="00FC13E9" w:rsidRDefault="00000000">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s</m:t>
              </m:r>
              <m:r>
                <m:rPr>
                  <m:sty m:val="p"/>
                </m:rPr>
                <w:rPr>
                  <w:rFonts w:ascii="Cambria Math" w:hAnsi="Cambria Math"/>
                </w:rPr>
                <m:t>→</m:t>
              </m:r>
              <m:r>
                <w:rPr>
                  <w:rFonts w:ascii="Cambria Math" w:hAnsi="Cambria Math"/>
                </w:rPr>
                <m:t>0</m:t>
              </m:r>
            </m:lim>
          </m:limLow>
          <m:r>
            <w:rPr>
              <w:rFonts w:ascii="Cambria Math" w:hAnsi="Cambria Math"/>
            </w:rPr>
            <m:t>sG</m:t>
          </m:r>
          <m:d>
            <m:dPr>
              <m:ctrlPr>
                <w:rPr>
                  <w:rFonts w:ascii="Cambria Math" w:hAnsi="Cambria Math"/>
                </w:rPr>
              </m:ctrlPr>
            </m:dPr>
            <m:e>
              <m:r>
                <w:rPr>
                  <w:rFonts w:ascii="Cambria Math" w:hAnsi="Cambria Math"/>
                </w:rPr>
                <m:t>s</m:t>
              </m:r>
            </m:e>
          </m:d>
        </m:oMath>
      </m:oMathPara>
    </w:p>
    <w:p w14:paraId="19E5A6E6" w14:textId="77777777" w:rsidR="00FC13E9" w:rsidRDefault="00000000">
      <w:r>
        <w:t>代入原系统开环传递函数可得：</w:t>
      </w:r>
    </w:p>
    <w:p w14:paraId="1A4090A3" w14:textId="77777777" w:rsidR="00FC13E9" w:rsidRDefault="00000000">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s</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K</m:t>
              </m:r>
            </m:num>
            <m:den>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0.8s</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K</m:t>
          </m:r>
        </m:oMath>
      </m:oMathPara>
    </w:p>
    <w:p w14:paraId="39F970D7" w14:textId="77777777" w:rsidR="00FC13E9" w:rsidRDefault="00000000">
      <w:r>
        <w:t>由题目要求</w:t>
      </w:r>
      <w: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60 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w:rPr>
                <w:rFonts w:ascii="Cambria Math" w:hAnsi="Cambria Math"/>
              </w:rPr>
              <m:t>1</m:t>
            </m:r>
          </m:sup>
        </m:sSup>
      </m:oMath>
      <w:r>
        <w:t>，所以</w:t>
      </w:r>
    </w:p>
    <w:p w14:paraId="316AC7B7" w14:textId="77777777" w:rsidR="00FC13E9" w:rsidRDefault="00000000">
      <m:oMathPara>
        <m:oMathParaPr>
          <m:jc m:val="center"/>
        </m:oMathParaPr>
        <m:oMath>
          <m:r>
            <w:rPr>
              <w:rFonts w:ascii="Cambria Math" w:hAnsi="Cambria Math"/>
            </w:rPr>
            <m:t>K</m:t>
          </m:r>
          <m:r>
            <m:rPr>
              <m:sty m:val="p"/>
            </m:rPr>
            <w:rPr>
              <w:rFonts w:ascii="Cambria Math" w:hAnsi="Cambria Math"/>
            </w:rPr>
            <m:t>=</m:t>
          </m:r>
          <m:r>
            <w:rPr>
              <w:rFonts w:ascii="Cambria Math" w:hAnsi="Cambria Math"/>
            </w:rPr>
            <m:t>60</m:t>
          </m:r>
        </m:oMath>
      </m:oMathPara>
    </w:p>
    <w:p w14:paraId="687C88A0" w14:textId="77777777" w:rsidR="00FC13E9" w:rsidRDefault="00000000">
      <w:r>
        <w:t>于是未校正系统开环传递函数为</w:t>
      </w:r>
    </w:p>
    <w:p w14:paraId="0C925777" w14:textId="77777777" w:rsidR="00FC13E9" w:rsidRDefault="00000000">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0.8s</m:t>
                  </m:r>
                  <m:r>
                    <m:rPr>
                      <m:sty m:val="p"/>
                    </m:rPr>
                    <w:rPr>
                      <w:rFonts w:ascii="Cambria Math" w:hAnsi="Cambria Math"/>
                    </w:rPr>
                    <m:t>+</m:t>
                  </m:r>
                  <m:r>
                    <w:rPr>
                      <w:rFonts w:ascii="Cambria Math" w:hAnsi="Cambria Math"/>
                    </w:rPr>
                    <m:t>1</m:t>
                  </m:r>
                </m:e>
              </m:d>
            </m:den>
          </m:f>
        </m:oMath>
      </m:oMathPara>
    </w:p>
    <w:p w14:paraId="653234F0" w14:textId="77777777" w:rsidR="00FC13E9" w:rsidRDefault="00000000">
      <w:r>
        <w:rPr>
          <w:b/>
          <w:bCs/>
        </w:rPr>
        <w:t xml:space="preserve">2. </w:t>
      </w:r>
      <w:r>
        <w:rPr>
          <w:b/>
          <w:bCs/>
        </w:rPr>
        <w:t>分析未校正系统的相角裕度</w:t>
      </w:r>
    </w:p>
    <w:p w14:paraId="5225CAAE" w14:textId="77777777" w:rsidR="00FC13E9" w:rsidRDefault="00000000">
      <w:r>
        <w:t>未校正系统的幅频特性为</w:t>
      </w:r>
    </w:p>
    <w:p w14:paraId="0EDD59D8" w14:textId="77777777" w:rsidR="00FC13E9" w:rsidRDefault="00000000">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jω</m:t>
                  </m:r>
                </m:e>
              </m:d>
            </m:e>
          </m:d>
          <m:r>
            <m:rPr>
              <m:sty m:val="p"/>
            </m:rP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ω</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rad>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0.8ω</m:t>
                          </m:r>
                        </m:e>
                      </m:d>
                    </m:e>
                    <m:sup>
                      <m:r>
                        <w:rPr>
                          <w:rFonts w:ascii="Cambria Math" w:hAnsi="Cambria Math"/>
                        </w:rPr>
                        <m:t>2</m:t>
                      </m:r>
                    </m:sup>
                  </m:sSup>
                </m:e>
              </m:rad>
            </m:den>
          </m:f>
        </m:oMath>
      </m:oMathPara>
    </w:p>
    <w:p w14:paraId="5CCC64C5" w14:textId="77777777" w:rsidR="00FC13E9" w:rsidRDefault="00000000">
      <w:r>
        <w:t>令</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c0</m:t>
                    </m:r>
                  </m:sub>
                </m:sSub>
              </m:e>
            </m:d>
          </m:e>
        </m:d>
        <m:r>
          <m:rPr>
            <m:sty m:val="p"/>
          </m:rPr>
          <w:rPr>
            <w:rFonts w:ascii="Cambria Math" w:hAnsi="Cambria Math"/>
          </w:rPr>
          <m:t>=</m:t>
        </m:r>
        <m:r>
          <w:rPr>
            <w:rFonts w:ascii="Cambria Math" w:hAnsi="Cambria Math"/>
          </w:rPr>
          <m:t>1</m:t>
        </m:r>
      </m:oMath>
      <w:r>
        <w:t>，即</w:t>
      </w:r>
    </w:p>
    <w:p w14:paraId="2842C757" w14:textId="77777777" w:rsidR="00FC13E9" w:rsidRDefault="00000000">
      <m:oMathPara>
        <m:oMathParaPr>
          <m:jc m:val="center"/>
        </m:oMathParaPr>
        <m:oMath>
          <m:f>
            <m:fPr>
              <m:ctrlPr>
                <w:rPr>
                  <w:rFonts w:ascii="Cambria Math" w:hAnsi="Cambria Math"/>
                </w:rPr>
              </m:ctrlPr>
            </m:fPr>
            <m:num>
              <m:r>
                <w:rPr>
                  <w:rFonts w:ascii="Cambria Math" w:hAnsi="Cambria Math"/>
                </w:rPr>
                <m:t>60</m:t>
              </m:r>
            </m:num>
            <m:den>
              <m:sSub>
                <m:sSubPr>
                  <m:ctrlPr>
                    <w:rPr>
                      <w:rFonts w:ascii="Cambria Math" w:hAnsi="Cambria Math"/>
                    </w:rPr>
                  </m:ctrlPr>
                </m:sSubPr>
                <m:e>
                  <m:r>
                    <w:rPr>
                      <w:rFonts w:ascii="Cambria Math" w:hAnsi="Cambria Math"/>
                    </w:rPr>
                    <m:t>ω</m:t>
                  </m:r>
                </m:e>
                <m:sub>
                  <m:r>
                    <w:rPr>
                      <w:rFonts w:ascii="Cambria Math" w:hAnsi="Cambria Math"/>
                    </w:rPr>
                    <m:t>c0</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c0</m:t>
                      </m:r>
                    </m:sub>
                    <m:sup>
                      <m:r>
                        <w:rPr>
                          <w:rFonts w:ascii="Cambria Math" w:hAnsi="Cambria Math"/>
                        </w:rPr>
                        <m:t>2</m:t>
                      </m:r>
                    </m:sup>
                  </m:sSubSup>
                </m:e>
              </m:rad>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0.8</m:t>
                          </m:r>
                          <m:sSub>
                            <m:sSubPr>
                              <m:ctrlPr>
                                <w:rPr>
                                  <w:rFonts w:ascii="Cambria Math" w:hAnsi="Cambria Math"/>
                                </w:rPr>
                              </m:ctrlPr>
                            </m:sSubPr>
                            <m:e>
                              <m:r>
                                <w:rPr>
                                  <w:rFonts w:ascii="Cambria Math" w:hAnsi="Cambria Math"/>
                                </w:rPr>
                                <m:t>ω</m:t>
                              </m:r>
                            </m:e>
                            <m:sub>
                              <m:r>
                                <w:rPr>
                                  <w:rFonts w:ascii="Cambria Math" w:hAnsi="Cambria Math"/>
                                </w:rPr>
                                <m:t>c0</m:t>
                              </m:r>
                            </m:sub>
                          </m:sSub>
                        </m:e>
                      </m:d>
                    </m:e>
                    <m:sup>
                      <m:r>
                        <w:rPr>
                          <w:rFonts w:ascii="Cambria Math" w:hAnsi="Cambria Math"/>
                        </w:rPr>
                        <m:t>2</m:t>
                      </m:r>
                    </m:sup>
                  </m:sSup>
                </m:e>
              </m:rad>
            </m:den>
          </m:f>
          <m:r>
            <m:rPr>
              <m:sty m:val="p"/>
            </m:rPr>
            <w:rPr>
              <w:rFonts w:ascii="Cambria Math" w:hAnsi="Cambria Math"/>
            </w:rPr>
            <m:t>=</m:t>
          </m:r>
          <m:r>
            <w:rPr>
              <w:rFonts w:ascii="Cambria Math" w:hAnsi="Cambria Math"/>
            </w:rPr>
            <m:t>1</m:t>
          </m:r>
        </m:oMath>
      </m:oMathPara>
    </w:p>
    <w:p w14:paraId="24E60C0E" w14:textId="77777777" w:rsidR="00FC13E9" w:rsidRDefault="00000000">
      <w:r>
        <w:t>解得未校正系统的剪切频率约为</w:t>
      </w:r>
    </w:p>
    <w:p w14:paraId="28693873" w14:textId="77777777" w:rsidR="00FC13E9" w:rsidRDefault="00000000">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c0</m:t>
              </m:r>
            </m:sub>
          </m:sSub>
          <m:r>
            <m:rPr>
              <m:sty m:val="p"/>
            </m:rPr>
            <w:rPr>
              <w:rFonts w:ascii="Cambria Math" w:hAnsi="Cambria Math"/>
            </w:rPr>
            <m:t>≈</m:t>
          </m:r>
          <m:r>
            <w:rPr>
              <w:rFonts w:ascii="Cambria Math" w:hAnsi="Cambria Math"/>
            </w:rPr>
            <m:t>4.116 </m:t>
          </m:r>
          <m:r>
            <m:rPr>
              <m:sty m:val="p"/>
            </m:rPr>
            <w:rPr>
              <w:rFonts w:ascii="Cambria Math" w:hAnsi="Cambria Math"/>
            </w:rPr>
            <m:t>rad/s</m:t>
          </m:r>
        </m:oMath>
      </m:oMathPara>
    </w:p>
    <w:p w14:paraId="67A75291" w14:textId="77777777" w:rsidR="00FC13E9" w:rsidRDefault="00000000">
      <w:r>
        <w:t>相频特性为</w:t>
      </w:r>
    </w:p>
    <w:p w14:paraId="191766C2" w14:textId="77777777" w:rsidR="00FC13E9" w:rsidRDefault="00000000">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0</m:t>
              </m:r>
            </m:sub>
          </m:sSub>
          <m:d>
            <m:dPr>
              <m:ctrlPr>
                <w:rPr>
                  <w:rFonts w:ascii="Cambria Math" w:hAnsi="Cambria Math"/>
                </w:rPr>
              </m:ctrlPr>
            </m:dPr>
            <m:e>
              <m:r>
                <w:rPr>
                  <w:rFonts w:ascii="Cambria Math" w:hAnsi="Cambria Math"/>
                </w:rPr>
                <m:t>ω</m:t>
              </m:r>
            </m:e>
          </m:d>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-arctan</m:t>
          </m:r>
          <m:r>
            <w:rPr>
              <w:rFonts w:ascii="Cambria Math" w:hAnsi="Cambria Math"/>
            </w:rPr>
            <m:t>ω</m:t>
          </m:r>
          <m:r>
            <m:rPr>
              <m:sty m:val="p"/>
            </m:rPr>
            <w:rPr>
              <w:rFonts w:ascii="Cambria Math" w:hAnsi="Cambria Math"/>
            </w:rPr>
            <m:t>-arctan</m:t>
          </m:r>
          <m:d>
            <m:dPr>
              <m:ctrlPr>
                <w:rPr>
                  <w:rFonts w:ascii="Cambria Math" w:hAnsi="Cambria Math"/>
                </w:rPr>
              </m:ctrlPr>
            </m:dPr>
            <m:e>
              <m:r>
                <w:rPr>
                  <w:rFonts w:ascii="Cambria Math" w:hAnsi="Cambria Math"/>
                </w:rPr>
                <m:t>0.8ω</m:t>
              </m:r>
            </m:e>
          </m:d>
        </m:oMath>
      </m:oMathPara>
    </w:p>
    <w:p w14:paraId="31CDF166" w14:textId="77777777" w:rsidR="00FC13E9" w:rsidRDefault="00000000">
      <w:r>
        <w:t>所以未校正系统在剪切频率处的相角裕度为</w:t>
      </w:r>
    </w:p>
    <w:p w14:paraId="44B2B67D" w14:textId="77777777" w:rsidR="00FC13E9" w:rsidRDefault="00000000">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c0</m:t>
                  </m:r>
                </m:sub>
              </m:sSub>
            </m:e>
          </m:d>
        </m:oMath>
      </m:oMathPara>
    </w:p>
    <w:p w14:paraId="170FAA7C" w14:textId="77777777" w:rsidR="00FC13E9" w:rsidRDefault="00000000">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-arctan</m:t>
          </m:r>
          <m:d>
            <m:dPr>
              <m:ctrlPr>
                <w:rPr>
                  <w:rFonts w:ascii="Cambria Math" w:hAnsi="Cambria Math"/>
                </w:rPr>
              </m:ctrlPr>
            </m:dPr>
            <m:e>
              <m:r>
                <w:rPr>
                  <w:rFonts w:ascii="Cambria Math" w:hAnsi="Cambria Math"/>
                </w:rPr>
                <m:t>4.116</m:t>
              </m:r>
            </m:e>
          </m:d>
          <m:r>
            <m:rPr>
              <m:sty m:val="p"/>
            </m:rPr>
            <w:rPr>
              <w:rFonts w:ascii="Cambria Math" w:hAnsi="Cambria Math"/>
            </w:rPr>
            <m:t>-arctan</m:t>
          </m:r>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4.116</m:t>
              </m:r>
            </m:e>
          </m:d>
          <m:r>
            <m:rPr>
              <m:sty m:val="p"/>
            </m:rPr>
            <w:rPr>
              <w:rFonts w:ascii="Cambria Math" w:hAnsi="Cambria Math"/>
            </w:rPr>
            <m:t>≈-</m:t>
          </m:r>
          <m:sSup>
            <m:sSupPr>
              <m:ctrlPr>
                <w:rPr>
                  <w:rFonts w:ascii="Cambria Math" w:hAnsi="Cambria Math"/>
                </w:rPr>
              </m:ctrlPr>
            </m:sSupPr>
            <m:e>
              <m:r>
                <w:rPr>
                  <w:rFonts w:ascii="Cambria Math" w:hAnsi="Cambria Math"/>
                </w:rPr>
                <m:t>59.45</m:t>
              </m:r>
            </m:e>
            <m:sup>
              <m:r>
                <m:rPr>
                  <m:sty m:val="p"/>
                </m:rPr>
                <w:rPr>
                  <w:rFonts w:ascii="Cambria Math" w:hAnsi="Cambria Math"/>
                </w:rPr>
                <m:t>∘</m:t>
              </m:r>
            </m:sup>
          </m:sSup>
        </m:oMath>
      </m:oMathPara>
    </w:p>
    <w:p w14:paraId="4F0C1F0D" w14:textId="77777777" w:rsidR="00FC13E9" w:rsidRDefault="00000000">
      <w:r>
        <w:t>未校正系统相角裕度为负，闭环系统不稳定，因此需要串联滞后校正装置，降低剪切频率并提高相角裕度。</w:t>
      </w:r>
    </w:p>
    <w:p w14:paraId="1F1024EB" w14:textId="77777777" w:rsidR="00FC13E9" w:rsidRDefault="00000000">
      <w:r>
        <w:rPr>
          <w:b/>
          <w:bCs/>
        </w:rPr>
        <w:t xml:space="preserve">3. </w:t>
      </w:r>
      <w:r>
        <w:rPr>
          <w:b/>
          <w:bCs/>
        </w:rPr>
        <w:t>确定校正后的剪切频率</w:t>
      </w:r>
    </w:p>
    <w:p w14:paraId="49651420" w14:textId="77777777" w:rsidR="00FC13E9" w:rsidRDefault="00000000">
      <w:r>
        <w:t>滞后校正网络本身会带来少量负相角。为保证最终相角裕度不低于</w:t>
      </w:r>
      <w:r>
        <w:t xml:space="preserve"> </w:t>
      </w:r>
      <m:oMath>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w:r>
        <w:t>，设计时取</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w:t>
      </w:r>
      <w:r>
        <w:t>的相位补偿余量，即希望未校正系统在新剪切频率</w:t>
      </w:r>
      <w:r>
        <w:t xml:space="preserve"> </w:t>
      </w:r>
      <m:oMath>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oMath>
      <w:r>
        <w:t xml:space="preserve"> </w:t>
      </w:r>
      <w:r>
        <w:t>处的相角为</w:t>
      </w:r>
    </w:p>
    <w:p w14:paraId="45C1F7C6" w14:textId="77777777" w:rsidR="00FC13E9" w:rsidRDefault="00000000">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130</m:t>
              </m:r>
            </m:e>
            <m:sup>
              <m:r>
                <m:rPr>
                  <m:sty m:val="p"/>
                </m:rPr>
                <w:rPr>
                  <w:rFonts w:ascii="Cambria Math" w:hAnsi="Cambria Math"/>
                </w:rPr>
                <m:t>∘</m:t>
              </m:r>
            </m:sup>
          </m:sSup>
        </m:oMath>
      </m:oMathPara>
    </w:p>
    <w:p w14:paraId="3D4B5334" w14:textId="77777777" w:rsidR="00FC13E9" w:rsidRDefault="00000000">
      <w:r>
        <w:t>由</w:t>
      </w:r>
    </w:p>
    <w:p w14:paraId="0DC3B76D" w14:textId="77777777" w:rsidR="00FC13E9" w:rsidRDefault="00000000">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-arctan</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'-arctan</m:t>
          </m:r>
          <m:d>
            <m:dPr>
              <m:ctrlPr>
                <w:rPr>
                  <w:rFonts w:ascii="Cambria Math" w:hAnsi="Cambria Math"/>
                </w:rPr>
              </m:ctrlPr>
            </m:dPr>
            <m:e>
              <m:r>
                <w:rPr>
                  <w:rFonts w:ascii="Cambria Math" w:hAnsi="Cambria Math"/>
                </w:rPr>
                <m:t>0.8</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130</m:t>
              </m:r>
            </m:e>
            <m:sup>
              <m:r>
                <m:rPr>
                  <m:sty m:val="p"/>
                </m:rPr>
                <w:rPr>
                  <w:rFonts w:ascii="Cambria Math" w:hAnsi="Cambria Math"/>
                </w:rPr>
                <m:t>∘</m:t>
              </m:r>
            </m:sup>
          </m:sSup>
        </m:oMath>
      </m:oMathPara>
    </w:p>
    <w:p w14:paraId="286099A8" w14:textId="77777777" w:rsidR="00FC13E9" w:rsidRDefault="00000000">
      <w:r>
        <w:t>可得</w:t>
      </w:r>
    </w:p>
    <w:p w14:paraId="1CF37955" w14:textId="77777777" w:rsidR="00FC13E9" w:rsidRDefault="00000000">
      <m:oMathPara>
        <m:oMathParaPr>
          <m:jc m:val="center"/>
        </m:oMathParaPr>
        <m:oMath>
          <m:r>
            <m:rPr>
              <m:sty m:val="p"/>
            </m:rPr>
            <w:rPr>
              <w:rFonts w:ascii="Cambria Math" w:hAnsi="Cambria Math"/>
            </w:rPr>
            <m:t>arctan</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'+arctan</m:t>
          </m:r>
          <m:d>
            <m:dPr>
              <m:ctrlPr>
                <w:rPr>
                  <w:rFonts w:ascii="Cambria Math" w:hAnsi="Cambria Math"/>
                </w:rPr>
              </m:ctrlPr>
            </m:dPr>
            <m:e>
              <m:r>
                <w:rPr>
                  <w:rFonts w:ascii="Cambria Math" w:hAnsi="Cambria Math"/>
                </w:rPr>
                <m:t>0.8</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m:oMathPara>
    </w:p>
    <w:p w14:paraId="4382674E" w14:textId="77777777" w:rsidR="00FC13E9" w:rsidRDefault="00000000">
      <w:r>
        <w:t>求解得到</w:t>
      </w:r>
    </w:p>
    <w:p w14:paraId="7CC1E25D" w14:textId="77777777" w:rsidR="00FC13E9" w:rsidRDefault="00000000">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w:rPr>
              <w:rFonts w:ascii="Cambria Math" w:hAnsi="Cambria Math"/>
            </w:rPr>
            <m:t>0.405 </m:t>
          </m:r>
          <m:r>
            <m:rPr>
              <m:sty m:val="p"/>
            </m:rPr>
            <w:rPr>
              <w:rFonts w:ascii="Cambria Math" w:hAnsi="Cambria Math"/>
            </w:rPr>
            <m:t>rad/s</m:t>
          </m:r>
        </m:oMath>
      </m:oMathPara>
    </w:p>
    <w:p w14:paraId="3516117B" w14:textId="77777777" w:rsidR="00FC13E9" w:rsidRDefault="00000000">
      <w:r>
        <w:rPr>
          <w:b/>
          <w:bCs/>
        </w:rPr>
        <w:t xml:space="preserve">4. </w:t>
      </w:r>
      <w:r>
        <w:rPr>
          <w:b/>
          <w:bCs/>
        </w:rPr>
        <w:t>确定滞后校正网络参数</w:t>
      </w:r>
    </w:p>
    <w:p w14:paraId="2AA973BA" w14:textId="77777777" w:rsidR="00FC13E9" w:rsidRDefault="00000000">
      <w:r>
        <w:t>取滞后校正装置为</w:t>
      </w:r>
    </w:p>
    <w:p w14:paraId="41C96A75" w14:textId="77777777" w:rsidR="00FC13E9" w:rsidRDefault="00000000">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Ts</m:t>
              </m:r>
              <m:r>
                <m:rPr>
                  <m:sty m:val="p"/>
                </m:rPr>
                <w:rPr>
                  <w:rFonts w:ascii="Cambria Math" w:hAnsi="Cambria Math"/>
                </w:rPr>
                <m:t>+</m:t>
              </m:r>
              <m:r>
                <w:rPr>
                  <w:rFonts w:ascii="Cambria Math" w:hAnsi="Cambria Math"/>
                </w:rPr>
                <m:t>1</m:t>
              </m:r>
            </m:num>
            <m:den>
              <m:r>
                <w:rPr>
                  <w:rFonts w:ascii="Cambria Math" w:hAnsi="Cambria Math"/>
                </w:rPr>
                <m:t>βTs</m:t>
              </m:r>
              <m:r>
                <m:rPr>
                  <m:sty m:val="p"/>
                </m:rPr>
                <w:rPr>
                  <w:rFonts w:ascii="Cambria Math" w:hAnsi="Cambria Math"/>
                </w:rPr>
                <m:t>+</m:t>
              </m:r>
              <m:r>
                <w:rPr>
                  <w:rFonts w:ascii="Cambria Math" w:hAnsi="Cambria Math"/>
                </w:rPr>
                <m:t>1</m:t>
              </m:r>
            </m:den>
          </m:f>
          <m:r>
            <w:rPr>
              <w:rFonts w:ascii="Cambria Math" w:hAnsi="Cambria Math"/>
            </w:rPr>
            <m:t> </m:t>
          </m:r>
          <m:d>
            <m:dPr>
              <m:ctrlPr>
                <w:rPr>
                  <w:rFonts w:ascii="Cambria Math" w:hAnsi="Cambria Math"/>
                </w:rPr>
              </m:ctrlPr>
            </m:dPr>
            <m:e>
              <m:r>
                <w:rPr>
                  <w:rFonts w:ascii="Cambria Math" w:hAnsi="Cambria Math"/>
                </w:rPr>
                <m:t>β</m:t>
              </m:r>
              <m:r>
                <m:rPr>
                  <m:sty m:val="p"/>
                </m:rPr>
                <w:rPr>
                  <w:rFonts w:ascii="Cambria Math" w:hAnsi="Cambria Math"/>
                </w:rPr>
                <m:t>&gt;</m:t>
              </m:r>
              <m:r>
                <w:rPr>
                  <w:rFonts w:ascii="Cambria Math" w:hAnsi="Cambria Math"/>
                </w:rPr>
                <m:t>1</m:t>
              </m:r>
            </m:e>
          </m:d>
        </m:oMath>
      </m:oMathPara>
    </w:p>
    <w:p w14:paraId="6705D3B5" w14:textId="77777777" w:rsidR="00FC13E9" w:rsidRDefault="00000000">
      <w:r>
        <w:t>在</w:t>
      </w:r>
      <w:r>
        <w:t xml:space="preserve"> </w:t>
      </w:r>
      <m:oMath>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w:rPr>
            <w:rFonts w:ascii="Cambria Math" w:hAnsi="Cambria Math"/>
          </w:rPr>
          <m:t>0.405 </m:t>
        </m:r>
        <m:r>
          <m:rPr>
            <m:sty m:val="p"/>
          </m:rPr>
          <w:rPr>
            <w:rFonts w:ascii="Cambria Math" w:hAnsi="Cambria Math"/>
          </w:rPr>
          <m:t>rad/s</m:t>
        </m:r>
      </m:oMath>
      <w:r>
        <w:t xml:space="preserve"> </w:t>
      </w:r>
      <w:r>
        <w:t>处，未校正系统的幅值为</w:t>
      </w:r>
    </w:p>
    <w:p w14:paraId="6597B259" w14:textId="77777777" w:rsidR="00FC13E9" w:rsidRDefault="00000000">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j0.405</m:t>
                  </m:r>
                </m:e>
              </m:d>
            </m:e>
          </m:d>
          <m:r>
            <m:rPr>
              <m:sty m:val="p"/>
            </m:rP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0.405</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0.405</m:t>
                      </m:r>
                    </m:e>
                    <m:sup>
                      <m:r>
                        <w:rPr>
                          <w:rFonts w:ascii="Cambria Math" w:hAnsi="Cambria Math"/>
                        </w:rPr>
                        <m:t>2</m:t>
                      </m:r>
                    </m:sup>
                  </m:sSup>
                </m:e>
              </m:rad>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0.405</m:t>
                          </m:r>
                        </m:e>
                      </m:d>
                    </m:e>
                    <m:sup>
                      <m:r>
                        <w:rPr>
                          <w:rFonts w:ascii="Cambria Math" w:hAnsi="Cambria Math"/>
                        </w:rPr>
                        <m:t>2</m:t>
                      </m:r>
                    </m:sup>
                  </m:sSup>
                </m:e>
              </m:rad>
            </m:den>
          </m:f>
          <m:r>
            <m:rPr>
              <m:sty m:val="p"/>
            </m:rPr>
            <w:rPr>
              <w:rFonts w:ascii="Cambria Math" w:hAnsi="Cambria Math"/>
            </w:rPr>
            <m:t>≈</m:t>
          </m:r>
          <m:r>
            <w:rPr>
              <w:rFonts w:ascii="Cambria Math" w:hAnsi="Cambria Math"/>
            </w:rPr>
            <m:t>130.63</m:t>
          </m:r>
        </m:oMath>
      </m:oMathPara>
    </w:p>
    <w:p w14:paraId="07A1FA3E" w14:textId="77777777" w:rsidR="00FC13E9" w:rsidRDefault="00000000">
      <w:r>
        <w:t>对应对数幅值为</w:t>
      </w:r>
    </w:p>
    <w:p w14:paraId="6C09E44D" w14:textId="77777777" w:rsidR="00FC13E9" w:rsidRDefault="00000000">
      <m:oMathPara>
        <m:oMathParaPr>
          <m:jc m:val="center"/>
        </m:oMathParaPr>
        <m:oMath>
          <m:r>
            <w:rPr>
              <w:rFonts w:ascii="Cambria Math" w:hAnsi="Cambria Math"/>
            </w:rPr>
            <m:t>20</m:t>
          </m:r>
          <m:r>
            <m:rPr>
              <m:sty m:val="p"/>
            </m:rPr>
            <w:rPr>
              <w:rFonts w:ascii="Cambria Math" w:hAnsi="Cambria Math"/>
            </w:rPr>
            <m:t>lg</m:t>
          </m:r>
          <m:r>
            <w:rPr>
              <w:rFonts w:ascii="Cambria Math" w:hAnsi="Cambria Math"/>
            </w:rPr>
            <m:t>130.63</m:t>
          </m:r>
          <m:r>
            <m:rPr>
              <m:sty m:val="p"/>
            </m:rPr>
            <w:rPr>
              <w:rFonts w:ascii="Cambria Math" w:hAnsi="Cambria Math"/>
            </w:rPr>
            <m:t>≈</m:t>
          </m:r>
          <m:r>
            <w:rPr>
              <w:rFonts w:ascii="Cambria Math" w:hAnsi="Cambria Math"/>
            </w:rPr>
            <m:t>42.32 </m:t>
          </m:r>
          <m:r>
            <m:rPr>
              <m:sty m:val="p"/>
            </m:rPr>
            <w:rPr>
              <w:rFonts w:ascii="Cambria Math" w:hAnsi="Cambria Math"/>
            </w:rPr>
            <m:t>dB</m:t>
          </m:r>
        </m:oMath>
      </m:oMathPara>
    </w:p>
    <w:p w14:paraId="52885EA0" w14:textId="77777777" w:rsidR="00FC13E9" w:rsidRDefault="00000000">
      <w:r>
        <w:t>为了使校正后的剪切频率落在</w:t>
      </w:r>
      <w:r>
        <w:t xml:space="preserve"> </w:t>
      </w:r>
      <m:oMath>
        <m:r>
          <w:rPr>
            <w:rFonts w:ascii="Cambria Math" w:hAnsi="Cambria Math"/>
          </w:rPr>
          <m:t>0.405 </m:t>
        </m:r>
        <m:r>
          <m:rPr>
            <m:sty m:val="p"/>
          </m:rPr>
          <w:rPr>
            <w:rFonts w:ascii="Cambria Math" w:hAnsi="Cambria Math"/>
          </w:rPr>
          <m:t>rad/s</m:t>
        </m:r>
      </m:oMath>
      <w:r>
        <w:t xml:space="preserve"> </w:t>
      </w:r>
      <w:r>
        <w:t>附近，滞后网络需要在该频率附近提供约</w:t>
      </w:r>
      <w:r>
        <w:t xml:space="preserve"> </w:t>
      </w:r>
      <m:oMath>
        <m:r>
          <m:rPr>
            <m:sty m:val="p"/>
          </m:rPr>
          <w:rPr>
            <w:rFonts w:ascii="Cambria Math" w:hAnsi="Cambria Math"/>
          </w:rPr>
          <m:t>-</m:t>
        </m:r>
        <m:r>
          <w:rPr>
            <w:rFonts w:ascii="Cambria Math" w:hAnsi="Cambria Math"/>
          </w:rPr>
          <m:t>42.32 </m:t>
        </m:r>
        <m:r>
          <m:rPr>
            <m:sty m:val="p"/>
          </m:rPr>
          <w:rPr>
            <w:rFonts w:ascii="Cambria Math" w:hAnsi="Cambria Math"/>
          </w:rPr>
          <m:t>dB</m:t>
        </m:r>
      </m:oMath>
      <w:r>
        <w:t xml:space="preserve"> </w:t>
      </w:r>
      <w:r>
        <w:t>的衰减，因此</w:t>
      </w:r>
    </w:p>
    <w:p w14:paraId="54A2F551" w14:textId="77777777" w:rsidR="00FC13E9" w:rsidRDefault="00000000">
      <m:oMathPara>
        <m:oMathParaPr>
          <m:jc m:val="center"/>
        </m:oMathParaPr>
        <m:oMath>
          <m:r>
            <w:rPr>
              <w:rFonts w:ascii="Cambria Math" w:hAnsi="Cambria Math"/>
            </w:rPr>
            <m:t>20</m:t>
          </m:r>
          <m:r>
            <m:rPr>
              <m:sty m:val="p"/>
            </m:rPr>
            <w:rPr>
              <w:rFonts w:ascii="Cambria Math" w:hAnsi="Cambria Math"/>
            </w:rPr>
            <m:t>lg</m:t>
          </m:r>
          <m:r>
            <w:rPr>
              <w:rFonts w:ascii="Cambria Math" w:hAnsi="Cambria Math"/>
            </w:rPr>
            <m:t>β</m:t>
          </m:r>
          <m:r>
            <m:rPr>
              <m:sty m:val="p"/>
            </m:rPr>
            <w:rPr>
              <w:rFonts w:ascii="Cambria Math" w:hAnsi="Cambria Math"/>
            </w:rPr>
            <m:t>=</m:t>
          </m:r>
          <m:r>
            <w:rPr>
              <w:rFonts w:ascii="Cambria Math" w:hAnsi="Cambria Math"/>
            </w:rPr>
            <m:t>42.32</m:t>
          </m:r>
        </m:oMath>
      </m:oMathPara>
    </w:p>
    <w:p w14:paraId="0AAA126D" w14:textId="77777777" w:rsidR="00FC13E9" w:rsidRDefault="00000000">
      <m:oMathPara>
        <m:oMathParaPr>
          <m:jc m:val="center"/>
        </m:oMathParaPr>
        <m:oMath>
          <m:r>
            <w:rPr>
              <w:rFonts w:ascii="Cambria Math" w:hAnsi="Cambria Math"/>
            </w:rPr>
            <m:t>β</m:t>
          </m:r>
          <m:r>
            <m:rPr>
              <m:sty m:val="p"/>
            </m:rPr>
            <w:rPr>
              <w:rFonts w:ascii="Cambria Math" w:hAnsi="Cambria Math"/>
            </w:rPr>
            <m:t>≈</m:t>
          </m:r>
          <m:r>
            <w:rPr>
              <w:rFonts w:ascii="Cambria Math" w:hAnsi="Cambria Math"/>
            </w:rPr>
            <m:t>130.63</m:t>
          </m:r>
        </m:oMath>
      </m:oMathPara>
    </w:p>
    <w:p w14:paraId="39918596" w14:textId="77777777" w:rsidR="00FC13E9" w:rsidRDefault="00000000">
      <w:r>
        <w:t>工程上取</w:t>
      </w:r>
    </w:p>
    <w:p w14:paraId="1EBEA8DB" w14:textId="77777777" w:rsidR="00FC13E9" w:rsidRDefault="00000000">
      <m:oMathPara>
        <m:oMathParaPr>
          <m:jc m:val="center"/>
        </m:oMathParaPr>
        <m:oMath>
          <m:r>
            <w:rPr>
              <w:rFonts w:ascii="Cambria Math" w:hAnsi="Cambria Math"/>
            </w:rPr>
            <m:t>β</m:t>
          </m:r>
          <m:r>
            <m:rPr>
              <m:sty m:val="p"/>
            </m:rPr>
            <w:rPr>
              <w:rFonts w:ascii="Cambria Math" w:hAnsi="Cambria Math"/>
            </w:rPr>
            <m:t>=</m:t>
          </m:r>
          <m:r>
            <w:rPr>
              <w:rFonts w:ascii="Cambria Math" w:hAnsi="Cambria Math"/>
            </w:rPr>
            <m:t>131</m:t>
          </m:r>
        </m:oMath>
      </m:oMathPara>
    </w:p>
    <w:p w14:paraId="1360997A" w14:textId="77777777" w:rsidR="00FC13E9" w:rsidRDefault="00000000">
      <w:r>
        <w:t>为了减小滞后网络在新剪切频率附近引入的负相角，将零点转角频率取为新剪切频率的十分之一，即</w:t>
      </w:r>
    </w:p>
    <w:p w14:paraId="7BEC8E78" w14:textId="77777777" w:rsidR="00FC13E9" w:rsidRDefault="00000000">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num>
            <m:den>
              <m:r>
                <w:rPr>
                  <w:rFonts w:ascii="Cambria Math" w:hAnsi="Cambria Math"/>
                </w:rPr>
                <m:t>10</m:t>
              </m:r>
            </m:den>
          </m:f>
          <m:r>
            <m:rPr>
              <m:sty m:val="p"/>
            </m:rPr>
            <w:rPr>
              <w:rFonts w:ascii="Cambria Math" w:hAnsi="Cambria Math"/>
            </w:rPr>
            <m:t>≈</m:t>
          </m:r>
          <m:r>
            <w:rPr>
              <w:rFonts w:ascii="Cambria Math" w:hAnsi="Cambria Math"/>
            </w:rPr>
            <m:t>0.0405 </m:t>
          </m:r>
          <m:r>
            <m:rPr>
              <m:sty m:val="p"/>
            </m:rPr>
            <w:rPr>
              <w:rFonts w:ascii="Cambria Math" w:hAnsi="Cambria Math"/>
            </w:rPr>
            <m:t>rad/s</m:t>
          </m:r>
        </m:oMath>
      </m:oMathPara>
    </w:p>
    <w:p w14:paraId="3D2297CA" w14:textId="77777777" w:rsidR="00FC13E9" w:rsidRDefault="00000000">
      <w:r>
        <w:t>所以</w:t>
      </w:r>
    </w:p>
    <w:p w14:paraId="73260682" w14:textId="77777777" w:rsidR="00FC13E9" w:rsidRDefault="00000000">
      <m:oMathPara>
        <m:oMathParaPr>
          <m:jc m:val="center"/>
        </m:oMathParaPr>
        <m:oMath>
          <m:r>
            <w:rPr>
              <w:rFonts w:ascii="Cambria Math" w:hAnsi="Cambria Math"/>
            </w:rPr>
            <m:t>T</m:t>
          </m:r>
          <m:r>
            <m:rPr>
              <m:sty m:val="p"/>
            </m:rPr>
            <w:rPr>
              <w:rFonts w:ascii="Cambria Math" w:hAnsi="Cambria Math"/>
            </w:rPr>
            <m:t>≈</m:t>
          </m:r>
          <m:r>
            <w:rPr>
              <w:rFonts w:ascii="Cambria Math" w:hAnsi="Cambria Math"/>
            </w:rPr>
            <m:t>24.69</m:t>
          </m:r>
        </m:oMath>
      </m:oMathPara>
    </w:p>
    <w:p w14:paraId="14D4992C" w14:textId="77777777" w:rsidR="00FC13E9" w:rsidRDefault="00000000">
      <w:r>
        <w:t>工程上取</w:t>
      </w:r>
    </w:p>
    <w:p w14:paraId="3B04EED9" w14:textId="77777777" w:rsidR="00FC13E9" w:rsidRDefault="00000000">
      <m:oMathPara>
        <m:oMathParaPr>
          <m:jc m:val="center"/>
        </m:oMathParaPr>
        <m:oMath>
          <m:r>
            <w:rPr>
              <w:rFonts w:ascii="Cambria Math" w:hAnsi="Cambria Math"/>
            </w:rPr>
            <m:t>T</m:t>
          </m:r>
          <m:r>
            <m:rPr>
              <m:sty m:val="p"/>
            </m:rPr>
            <w:rPr>
              <w:rFonts w:ascii="Cambria Math" w:hAnsi="Cambria Math"/>
            </w:rPr>
            <m:t>=</m:t>
          </m:r>
          <m:r>
            <w:rPr>
              <w:rFonts w:ascii="Cambria Math" w:hAnsi="Cambria Math"/>
            </w:rPr>
            <m:t>25</m:t>
          </m:r>
        </m:oMath>
      </m:oMathPara>
    </w:p>
    <w:p w14:paraId="474BC7B5" w14:textId="77777777" w:rsidR="00FC13E9" w:rsidRDefault="00000000">
      <w:r>
        <w:t>则</w:t>
      </w:r>
    </w:p>
    <w:p w14:paraId="41395288" w14:textId="77777777" w:rsidR="00FC13E9" w:rsidRDefault="00000000">
      <m:oMathPara>
        <m:oMathParaPr>
          <m:jc m:val="center"/>
        </m:oMathParaPr>
        <m:oMath>
          <m:r>
            <w:rPr>
              <w:rFonts w:ascii="Cambria Math" w:hAnsi="Cambria Math"/>
            </w:rPr>
            <m:t>βT</m:t>
          </m:r>
          <m:r>
            <m:rPr>
              <m:sty m:val="p"/>
            </m:rPr>
            <w:rPr>
              <w:rFonts w:ascii="Cambria Math" w:hAnsi="Cambria Math"/>
            </w:rPr>
            <m:t>=</m:t>
          </m:r>
          <m:r>
            <w:rPr>
              <w:rFonts w:ascii="Cambria Math" w:hAnsi="Cambria Math"/>
            </w:rPr>
            <m:t>131</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3275</m:t>
          </m:r>
        </m:oMath>
      </m:oMathPara>
    </w:p>
    <w:p w14:paraId="4F1FF4D6" w14:textId="77777777" w:rsidR="00FC13E9" w:rsidRDefault="00000000">
      <w:r>
        <w:t>因此滞后校正装置为</w:t>
      </w:r>
    </w:p>
    <w:p w14:paraId="18008FE2" w14:textId="77777777" w:rsidR="00FC13E9" w:rsidRDefault="00000000">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25s</m:t>
              </m:r>
              <m:r>
                <m:rPr>
                  <m:sty m:val="p"/>
                </m:rPr>
                <w:rPr>
                  <w:rFonts w:ascii="Cambria Math" w:hAnsi="Cambria Math"/>
                </w:rPr>
                <m:t>+</m:t>
              </m:r>
              <m:r>
                <w:rPr>
                  <w:rFonts w:ascii="Cambria Math" w:hAnsi="Cambria Math"/>
                </w:rPr>
                <m:t>1</m:t>
              </m:r>
            </m:num>
            <m:den>
              <m:r>
                <w:rPr>
                  <w:rFonts w:ascii="Cambria Math" w:hAnsi="Cambria Math"/>
                </w:rPr>
                <m:t>3275s</m:t>
              </m:r>
              <m:r>
                <m:rPr>
                  <m:sty m:val="p"/>
                </m:rPr>
                <w:rPr>
                  <w:rFonts w:ascii="Cambria Math" w:hAnsi="Cambria Math"/>
                </w:rPr>
                <m:t>+</m:t>
              </m:r>
              <m:r>
                <w:rPr>
                  <w:rFonts w:ascii="Cambria Math" w:hAnsi="Cambria Math"/>
                </w:rPr>
                <m:t>1</m:t>
              </m:r>
            </m:den>
          </m:f>
        </m:oMath>
      </m:oMathPara>
    </w:p>
    <w:p w14:paraId="689C9848" w14:textId="77777777" w:rsidR="00FC13E9" w:rsidRDefault="00000000">
      <w:r>
        <w:rPr>
          <w:b/>
          <w:bCs/>
        </w:rPr>
        <w:t xml:space="preserve">5. </w:t>
      </w:r>
      <w:r>
        <w:rPr>
          <w:b/>
          <w:bCs/>
        </w:rPr>
        <w:t>校验校正后系统性能</w:t>
      </w:r>
    </w:p>
    <w:p w14:paraId="5A8AF16C" w14:textId="77777777" w:rsidR="00FC13E9" w:rsidRDefault="00000000">
      <w:r>
        <w:t>校正后开环传递函数为</w:t>
      </w:r>
    </w:p>
    <w:p w14:paraId="1F5CB253" w14:textId="77777777" w:rsidR="00FC13E9" w:rsidRDefault="00000000">
      <m:oMathPara>
        <m:oMathParaPr>
          <m:jc m:val="center"/>
        </m:oMathParaPr>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25s</m:t>
              </m:r>
              <m:r>
                <m:rPr>
                  <m:sty m:val="p"/>
                </m:rPr>
                <w:rPr>
                  <w:rFonts w:ascii="Cambria Math" w:hAnsi="Cambria Math"/>
                </w:rPr>
                <m:t>+</m:t>
              </m:r>
              <m:r>
                <w:rPr>
                  <w:rFonts w:ascii="Cambria Math" w:hAnsi="Cambria Math"/>
                </w:rPr>
                <m:t>1</m:t>
              </m:r>
            </m:num>
            <m:den>
              <m:r>
                <w:rPr>
                  <w:rFonts w:ascii="Cambria Math" w:hAnsi="Cambria Math"/>
                </w:rPr>
                <m:t>3275s</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0.8s</m:t>
                  </m:r>
                  <m:r>
                    <m:rPr>
                      <m:sty m:val="p"/>
                    </m:rPr>
                    <w:rPr>
                      <w:rFonts w:ascii="Cambria Math" w:hAnsi="Cambria Math"/>
                    </w:rPr>
                    <m:t>+</m:t>
                  </m:r>
                  <m:r>
                    <w:rPr>
                      <w:rFonts w:ascii="Cambria Math" w:hAnsi="Cambria Math"/>
                    </w:rPr>
                    <m:t>1</m:t>
                  </m:r>
                </m:e>
              </m:d>
            </m:den>
          </m:f>
        </m:oMath>
      </m:oMathPara>
    </w:p>
    <w:p w14:paraId="4231D7D2" w14:textId="77777777" w:rsidR="00FC13E9" w:rsidRDefault="00000000">
      <w:r>
        <w:t>在</w:t>
      </w:r>
      <w:r>
        <w:t xml:space="preserve"> </w:t>
      </w:r>
      <m:oMath>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w:rPr>
            <w:rFonts w:ascii="Cambria Math" w:hAnsi="Cambria Math"/>
          </w:rPr>
          <m:t>0.405 </m:t>
        </m:r>
        <m:r>
          <m:rPr>
            <m:sty m:val="p"/>
          </m:rPr>
          <w:rPr>
            <w:rFonts w:ascii="Cambria Math" w:hAnsi="Cambria Math"/>
          </w:rPr>
          <m:t>rad/s</m:t>
        </m:r>
      </m:oMath>
      <w:r>
        <w:t xml:space="preserve"> </w:t>
      </w:r>
      <w:r>
        <w:t>附近，校正网络引入的相角为</w:t>
      </w:r>
    </w:p>
    <w:p w14:paraId="0D315993" w14:textId="77777777" w:rsidR="00FC13E9" w:rsidRDefault="00000000">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=arctan</m:t>
          </m:r>
          <m:d>
            <m:dPr>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0.405</m:t>
              </m:r>
            </m:e>
          </m:d>
          <m:r>
            <m:rPr>
              <m:sty m:val="p"/>
            </m:rPr>
            <w:rPr>
              <w:rFonts w:ascii="Cambria Math" w:hAnsi="Cambria Math"/>
            </w:rPr>
            <m:t>-arctan</m:t>
          </m:r>
          <m:d>
            <m:dPr>
              <m:ctrlPr>
                <w:rPr>
                  <w:rFonts w:ascii="Cambria Math" w:hAnsi="Cambria Math"/>
                </w:rPr>
              </m:ctrlPr>
            </m:dPr>
            <m:e>
              <m:r>
                <w:rPr>
                  <w:rFonts w:ascii="Cambria Math" w:hAnsi="Cambria Math"/>
                </w:rPr>
                <m:t>3275</m:t>
              </m:r>
              <m:r>
                <m:rPr>
                  <m:sty m:val="p"/>
                </m:rPr>
                <w:rPr>
                  <w:rFonts w:ascii="Cambria Math" w:hAnsi="Cambria Math"/>
                </w:rPr>
                <m:t>×</m:t>
              </m:r>
              <m:r>
                <w:rPr>
                  <w:rFonts w:ascii="Cambria Math" w:hAnsi="Cambria Math"/>
                </w:rPr>
                <m:t>0.405</m:t>
              </m:r>
            </m:e>
          </m:d>
          <m:r>
            <m:rPr>
              <m:sty m:val="p"/>
            </m:rPr>
            <w:rPr>
              <w:rFonts w:ascii="Cambria Math" w:hAnsi="Cambria Math"/>
            </w:rPr>
            <m:t>≈-</m:t>
          </m:r>
          <m:sSup>
            <m:sSupPr>
              <m:ctrlPr>
                <w:rPr>
                  <w:rFonts w:ascii="Cambria Math" w:hAnsi="Cambria Math"/>
                </w:rPr>
              </m:ctrlPr>
            </m:sSupPr>
            <m:e>
              <m:r>
                <w:rPr>
                  <w:rFonts w:ascii="Cambria Math" w:hAnsi="Cambria Math"/>
                </w:rPr>
                <m:t>5.6</m:t>
              </m:r>
            </m:e>
            <m:sup>
              <m:r>
                <m:rPr>
                  <m:sty m:val="p"/>
                </m:rPr>
                <w:rPr>
                  <w:rFonts w:ascii="Cambria Math" w:hAnsi="Cambria Math"/>
                </w:rPr>
                <m:t>∘</m:t>
              </m:r>
            </m:sup>
          </m:sSup>
        </m:oMath>
      </m:oMathPara>
    </w:p>
    <w:p w14:paraId="39461E6A" w14:textId="77777777" w:rsidR="00FC13E9" w:rsidRDefault="00000000">
      <w:r>
        <w:t>校正后系统的相角裕度约为</w:t>
      </w:r>
    </w:p>
    <w:p w14:paraId="5209A352" w14:textId="77777777" w:rsidR="00FC13E9" w:rsidRDefault="00000000">
      <m:oMathPara>
        <m:oMathParaPr>
          <m:jc m:val="center"/>
        </m:oMathParaP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130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5.6</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44.4</m:t>
              </m:r>
            </m:e>
            <m:sup>
              <m:r>
                <m:rPr>
                  <m:sty m:val="p"/>
                </m:rPr>
                <w:rPr>
                  <w:rFonts w:ascii="Cambria Math" w:hAnsi="Cambria Math"/>
                </w:rPr>
                <m:t>∘</m:t>
              </m:r>
            </m:sup>
          </m:sSup>
        </m:oMath>
      </m:oMathPara>
    </w:p>
    <w:p w14:paraId="56CB6052" w14:textId="77777777" w:rsidR="00FC13E9" w:rsidRDefault="00000000">
      <w:r>
        <w:lastRenderedPageBreak/>
        <w:t>由于</w:t>
      </w:r>
    </w:p>
    <w:p w14:paraId="533B1A55" w14:textId="77777777" w:rsidR="00FC13E9" w:rsidRDefault="00000000">
      <m:oMathPara>
        <m:oMathParaPr>
          <m:jc m:val="center"/>
        </m:oMathParaPr>
        <m:oMath>
          <m:sSup>
            <m:sSupPr>
              <m:ctrlPr>
                <w:rPr>
                  <w:rFonts w:ascii="Cambria Math" w:hAnsi="Cambria Math"/>
                </w:rPr>
              </m:ctrlPr>
            </m:sSupPr>
            <m:e>
              <m:r>
                <w:rPr>
                  <w:rFonts w:ascii="Cambria Math" w:hAnsi="Cambria Math"/>
                </w:rPr>
                <m:t>44.4</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m:oMathPara>
    </w:p>
    <w:p w14:paraId="1D6E01FA" w14:textId="77777777" w:rsidR="00FC13E9" w:rsidRDefault="00000000">
      <w:r>
        <w:t>所以相角裕度满足要求。同时，滞后校正网络的直流增益为</w:t>
      </w:r>
    </w:p>
    <w:p w14:paraId="204E9828" w14:textId="77777777" w:rsidR="00FC13E9" w:rsidRDefault="00000000">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m:oMathPara>
    </w:p>
    <w:p w14:paraId="02300330" w14:textId="77777777" w:rsidR="00FC13E9" w:rsidRDefault="00000000">
      <w:r>
        <w:t>因此系统速度放大系数仍为</w:t>
      </w:r>
    </w:p>
    <w:p w14:paraId="06F6F4F3" w14:textId="77777777" w:rsidR="00FC13E9" w:rsidRDefault="00000000">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60 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r>
                <w:rPr>
                  <w:rFonts w:ascii="Cambria Math" w:hAnsi="Cambria Math"/>
                </w:rPr>
                <m:t>1</m:t>
              </m:r>
            </m:sup>
          </m:sSup>
        </m:oMath>
      </m:oMathPara>
    </w:p>
    <w:p w14:paraId="4B1FBDB5" w14:textId="77777777" w:rsidR="00FC13E9" w:rsidRDefault="00000000">
      <w:r>
        <w:t>稳态精度不变。最终设计结果为</w:t>
      </w:r>
    </w:p>
    <w:p w14:paraId="1BBDB8C4" w14:textId="06CB12A0" w:rsidR="00FC13E9" w:rsidRPr="002A255B" w:rsidRDefault="002A255B">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25s</m:t>
              </m:r>
              <m:r>
                <m:rPr>
                  <m:sty m:val="p"/>
                </m:rPr>
                <w:rPr>
                  <w:rFonts w:ascii="Cambria Math" w:hAnsi="Cambria Math"/>
                </w:rPr>
                <m:t>+</m:t>
              </m:r>
              <m:r>
                <w:rPr>
                  <w:rFonts w:ascii="Cambria Math" w:hAnsi="Cambria Math"/>
                </w:rPr>
                <m:t>1</m:t>
              </m:r>
            </m:num>
            <m:den>
              <m:r>
                <w:rPr>
                  <w:rFonts w:ascii="Cambria Math" w:hAnsi="Cambria Math"/>
                </w:rPr>
                <m:t>3275s</m:t>
              </m:r>
              <m:r>
                <m:rPr>
                  <m:sty m:val="p"/>
                </m:rPr>
                <w:rPr>
                  <w:rFonts w:ascii="Cambria Math" w:hAnsi="Cambria Math"/>
                </w:rPr>
                <m:t>+</m:t>
              </m:r>
              <m:r>
                <w:rPr>
                  <w:rFonts w:ascii="Cambria Math" w:hAnsi="Cambria Math"/>
                </w:rPr>
                <m:t>1</m:t>
              </m:r>
            </m:den>
          </m:f>
        </m:oMath>
      </m:oMathPara>
    </w:p>
    <w:p w14:paraId="5865F099" w14:textId="77777777" w:rsidR="00FC13E9" w:rsidRDefault="00000000">
      <w:r>
        <w:rPr>
          <w:b/>
          <w:bCs/>
        </w:rPr>
        <w:t xml:space="preserve">6. MATLAB </w:t>
      </w:r>
      <w:r>
        <w:rPr>
          <w:b/>
          <w:bCs/>
        </w:rPr>
        <w:t>验证程序</w:t>
      </w:r>
    </w:p>
    <w:p w14:paraId="59CBFCAA" w14:textId="77777777" w:rsidR="00FC13E9" w:rsidRDefault="00000000">
      <w:pPr>
        <w:pStyle w:val="SourceCode"/>
      </w:pPr>
      <w:r>
        <w:rPr>
          <w:rStyle w:val="VariableTok"/>
        </w:rPr>
        <w:t>clc</w:t>
      </w:r>
      <w:r>
        <w:rPr>
          <w:rStyle w:val="OperatorTok"/>
        </w:rPr>
        <w:t>;</w:t>
      </w:r>
      <w:r>
        <w:rPr>
          <w:rStyle w:val="NormalTok"/>
        </w:rPr>
        <w:t xml:space="preserve"> </w:t>
      </w: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br/>
      </w:r>
      <w:r>
        <w:br/>
      </w:r>
      <w:r>
        <w:rPr>
          <w:rStyle w:val="CommentTok"/>
        </w:rPr>
        <w:t>% Desired performance</w:t>
      </w:r>
      <w:r>
        <w:br/>
      </w:r>
      <w:r>
        <w:rPr>
          <w:rStyle w:val="VariableTok"/>
        </w:rPr>
        <w:t>Kv</w:t>
      </w:r>
      <w:r>
        <w:rPr>
          <w:rStyle w:val="NormalTok"/>
        </w:rPr>
        <w:t xml:space="preserve"> </w:t>
      </w:r>
      <w:r>
        <w:rPr>
          <w:rStyle w:val="OperatorTok"/>
        </w:rPr>
        <w:t>=</w:t>
      </w:r>
      <w:r>
        <w:rPr>
          <w:rStyle w:val="NormalTok"/>
        </w:rPr>
        <w:t xml:space="preserve"> </w:t>
      </w:r>
      <w:r>
        <w:rPr>
          <w:rStyle w:val="FloatTok"/>
        </w:rPr>
        <w:t>60</w:t>
      </w:r>
      <w:r>
        <w:rPr>
          <w:rStyle w:val="OperatorTok"/>
        </w:rPr>
        <w:t>;</w:t>
      </w:r>
      <w:r>
        <w:br/>
      </w:r>
      <w:r>
        <w:rPr>
          <w:rStyle w:val="VariableTok"/>
        </w:rPr>
        <w:t>Pm_req</w:t>
      </w:r>
      <w:r>
        <w:rPr>
          <w:rStyle w:val="NormalTok"/>
        </w:rPr>
        <w:t xml:space="preserve"> </w:t>
      </w:r>
      <w:r>
        <w:rPr>
          <w:rStyle w:val="OperatorTok"/>
        </w:rPr>
        <w:t>=</w:t>
      </w:r>
      <w:r>
        <w:rPr>
          <w:rStyle w:val="NormalTok"/>
        </w:rPr>
        <w:t xml:space="preserve"> </w:t>
      </w:r>
      <w:r>
        <w:rPr>
          <w:rStyle w:val="FloatTok"/>
        </w:rPr>
        <w:t>40</w:t>
      </w:r>
      <w:r>
        <w:rPr>
          <w:rStyle w:val="OperatorTok"/>
        </w:rPr>
        <w:t>;</w:t>
      </w:r>
      <w:r>
        <w:br/>
      </w:r>
      <w:r>
        <w:rPr>
          <w:rStyle w:val="VariableTok"/>
        </w:rPr>
        <w:t>Delta</w:t>
      </w:r>
      <w:r>
        <w:rPr>
          <w:rStyle w:val="NormalTok"/>
        </w:rPr>
        <w:t xml:space="preserve"> </w:t>
      </w:r>
      <w:r>
        <w:rPr>
          <w:rStyle w:val="OperatorTok"/>
        </w:rPr>
        <w:t>=</w:t>
      </w:r>
      <w:r>
        <w:rPr>
          <w:rStyle w:val="NormalTok"/>
        </w:rPr>
        <w:t xml:space="preserve"> </w:t>
      </w:r>
      <w:r>
        <w:rPr>
          <w:rStyle w:val="FloatTok"/>
        </w:rPr>
        <w:t>10</w:t>
      </w:r>
      <w:r>
        <w:rPr>
          <w:rStyle w:val="OperatorTok"/>
        </w:rPr>
        <w:t>;</w:t>
      </w:r>
      <w:r>
        <w:br/>
      </w:r>
      <w:r>
        <w:br/>
      </w:r>
      <w:r>
        <w:rPr>
          <w:rStyle w:val="CommentTok"/>
        </w:rPr>
        <w:t>% Uncompensated open-loop transfer function</w:t>
      </w:r>
      <w:r>
        <w:br/>
      </w:r>
      <w:r>
        <w:rPr>
          <w:rStyle w:val="VariableTok"/>
        </w:rPr>
        <w:t>K</w:t>
      </w:r>
      <w:r>
        <w:rPr>
          <w:rStyle w:val="NormalTok"/>
        </w:rPr>
        <w:t xml:space="preserve"> </w:t>
      </w:r>
      <w:r>
        <w:rPr>
          <w:rStyle w:val="OperatorTok"/>
        </w:rPr>
        <w:t>=</w:t>
      </w:r>
      <w:r>
        <w:rPr>
          <w:rStyle w:val="NormalTok"/>
        </w:rPr>
        <w:t xml:space="preserve"> </w:t>
      </w:r>
      <w:r>
        <w:rPr>
          <w:rStyle w:val="VariableTok"/>
        </w:rPr>
        <w:t>Kv</w:t>
      </w:r>
      <w:r>
        <w:rPr>
          <w:rStyle w:val="OperatorTok"/>
        </w:rPr>
        <w:t>;</w:t>
      </w:r>
      <w:r>
        <w:br/>
      </w:r>
      <w:r>
        <w:rPr>
          <w:rStyle w:val="VariableTok"/>
        </w:rPr>
        <w:t>G0</w:t>
      </w:r>
      <w:r>
        <w:rPr>
          <w:rStyle w:val="NormalTok"/>
        </w:rPr>
        <w:t xml:space="preserve"> </w:t>
      </w:r>
      <w:r>
        <w:rPr>
          <w:rStyle w:val="OperatorTok"/>
        </w:rPr>
        <w:t>=</w:t>
      </w:r>
      <w:r>
        <w:rPr>
          <w:rStyle w:val="NormalTok"/>
        </w:rPr>
        <w:t xml:space="preserve"> </w:t>
      </w:r>
      <w:r>
        <w:rPr>
          <w:rStyle w:val="VariableTok"/>
        </w:rPr>
        <w:t>tf</w:t>
      </w:r>
      <w:r>
        <w:rPr>
          <w:rStyle w:val="NormalTok"/>
        </w:rPr>
        <w:t>(</w:t>
      </w:r>
      <w:r>
        <w:rPr>
          <w:rStyle w:val="VariableTok"/>
        </w:rPr>
        <w:t>K</w:t>
      </w:r>
      <w:r>
        <w:rPr>
          <w:rStyle w:val="OperatorTok"/>
        </w:rPr>
        <w:t>,</w:t>
      </w:r>
      <w:r>
        <w:rPr>
          <w:rStyle w:val="NormalTok"/>
        </w:rPr>
        <w:t xml:space="preserve"> </w:t>
      </w:r>
      <w:r>
        <w:rPr>
          <w:rStyle w:val="VariableTok"/>
        </w:rPr>
        <w:t>conv</w:t>
      </w:r>
      <w:r>
        <w:rPr>
          <w:rStyle w:val="NormalTok"/>
        </w:rPr>
        <w:t>([</w:t>
      </w:r>
      <w:r>
        <w:rPr>
          <w:rStyle w:val="FloatTok"/>
        </w:rPr>
        <w:t>1</w:t>
      </w:r>
      <w:r>
        <w:rPr>
          <w:rStyle w:val="NormalTok"/>
        </w:rPr>
        <w:t xml:space="preserve"> </w:t>
      </w:r>
      <w:r>
        <w:rPr>
          <w:rStyle w:val="FloatTok"/>
        </w:rPr>
        <w:t>0</w:t>
      </w:r>
      <w:r>
        <w:rPr>
          <w:rStyle w:val="NormalTok"/>
        </w:rPr>
        <w:t>]</w:t>
      </w:r>
      <w:r>
        <w:rPr>
          <w:rStyle w:val="OperatorTok"/>
        </w:rPr>
        <w:t>,</w:t>
      </w:r>
      <w:r>
        <w:rPr>
          <w:rStyle w:val="NormalTok"/>
        </w:rPr>
        <w:t xml:space="preserve"> </w:t>
      </w:r>
      <w:r>
        <w:rPr>
          <w:rStyle w:val="VariableTok"/>
        </w:rPr>
        <w:t>conv</w:t>
      </w:r>
      <w:r>
        <w:rPr>
          <w:rStyle w:val="NormalTok"/>
        </w:rPr>
        <w:t>([</w:t>
      </w:r>
      <w:r>
        <w:rPr>
          <w:rStyle w:val="FloatTok"/>
        </w:rPr>
        <w:t>1</w:t>
      </w:r>
      <w:r>
        <w:rPr>
          <w:rStyle w:val="NormalTok"/>
        </w:rPr>
        <w:t xml:space="preserve"> </w:t>
      </w:r>
      <w:r>
        <w:rPr>
          <w:rStyle w:val="FloatTok"/>
        </w:rPr>
        <w:t>1</w:t>
      </w:r>
      <w:r>
        <w:rPr>
          <w:rStyle w:val="NormalTok"/>
        </w:rPr>
        <w:t>]</w:t>
      </w:r>
      <w:r>
        <w:rPr>
          <w:rStyle w:val="OperatorTok"/>
        </w:rPr>
        <w:t>,</w:t>
      </w:r>
      <w:r>
        <w:rPr>
          <w:rStyle w:val="NormalTok"/>
        </w:rPr>
        <w:t xml:space="preserve"> [</w:t>
      </w:r>
      <w:r>
        <w:rPr>
          <w:rStyle w:val="FloatTok"/>
        </w:rPr>
        <w:t>0.8</w:t>
      </w:r>
      <w:r>
        <w:rPr>
          <w:rStyle w:val="NormalTok"/>
        </w:rPr>
        <w:t xml:space="preserve"> </w:t>
      </w:r>
      <w:r>
        <w:rPr>
          <w:rStyle w:val="FloatTok"/>
        </w:rPr>
        <w:t>1</w:t>
      </w:r>
      <w:r>
        <w:rPr>
          <w:rStyle w:val="NormalTok"/>
        </w:rPr>
        <w:t>])))</w:t>
      </w:r>
      <w:r>
        <w:rPr>
          <w:rStyle w:val="OperatorTok"/>
        </w:rPr>
        <w:t>;</w:t>
      </w:r>
      <w:r>
        <w:br/>
      </w:r>
      <w:r>
        <w:br/>
      </w:r>
      <w:r>
        <w:rPr>
          <w:rStyle w:val="CommentTok"/>
        </w:rPr>
        <w:t>% Margin of uncompensated system</w:t>
      </w:r>
      <w:r>
        <w:br/>
      </w:r>
      <w:r>
        <w:rPr>
          <w:rStyle w:val="NormalTok"/>
        </w:rPr>
        <w:t>[</w:t>
      </w:r>
      <w:r>
        <w:rPr>
          <w:rStyle w:val="VariableTok"/>
        </w:rPr>
        <w:t>Gm0</w:t>
      </w:r>
      <w:r>
        <w:rPr>
          <w:rStyle w:val="OperatorTok"/>
        </w:rPr>
        <w:t>,</w:t>
      </w:r>
      <w:r>
        <w:rPr>
          <w:rStyle w:val="NormalTok"/>
        </w:rPr>
        <w:t xml:space="preserve"> </w:t>
      </w:r>
      <w:r>
        <w:rPr>
          <w:rStyle w:val="VariableTok"/>
        </w:rPr>
        <w:t>Pm0</w:t>
      </w:r>
      <w:r>
        <w:rPr>
          <w:rStyle w:val="OperatorTok"/>
        </w:rPr>
        <w:t>,</w:t>
      </w:r>
      <w:r>
        <w:rPr>
          <w:rStyle w:val="NormalTok"/>
        </w:rPr>
        <w:t xml:space="preserve"> </w:t>
      </w:r>
      <w:r>
        <w:rPr>
          <w:rStyle w:val="VariableTok"/>
        </w:rPr>
        <w:t>Wcg0</w:t>
      </w:r>
      <w:r>
        <w:rPr>
          <w:rStyle w:val="OperatorTok"/>
        </w:rPr>
        <w:t>,</w:t>
      </w:r>
      <w:r>
        <w:rPr>
          <w:rStyle w:val="NormalTok"/>
        </w:rPr>
        <w:t xml:space="preserve"> </w:t>
      </w:r>
      <w:r>
        <w:rPr>
          <w:rStyle w:val="VariableTok"/>
        </w:rPr>
        <w:t>Wcp0</w:t>
      </w:r>
      <w:r>
        <w:rPr>
          <w:rStyle w:val="NormalTok"/>
        </w:rPr>
        <w:t xml:space="preserve">] </w:t>
      </w:r>
      <w:r>
        <w:rPr>
          <w:rStyle w:val="OperatorTok"/>
        </w:rPr>
        <w:t>=</w:t>
      </w:r>
      <w:r>
        <w:rPr>
          <w:rStyle w:val="NormalTok"/>
        </w:rPr>
        <w:t xml:space="preserve"> </w:t>
      </w:r>
      <w:r>
        <w:rPr>
          <w:rStyle w:val="VariableTok"/>
        </w:rPr>
        <w:t>margin</w:t>
      </w:r>
      <w:r>
        <w:rPr>
          <w:rStyle w:val="NormalTok"/>
        </w:rPr>
        <w:t>(</w:t>
      </w:r>
      <w:r>
        <w:rPr>
          <w:rStyle w:val="VariableTok"/>
        </w:rPr>
        <w:t>G0</w:t>
      </w:r>
      <w:r>
        <w:rPr>
          <w:rStyle w:val="NormalTok"/>
        </w:rPr>
        <w:t>)</w:t>
      </w:r>
      <w:r>
        <w:rPr>
          <w:rStyle w:val="OperatorTok"/>
        </w:rPr>
        <w:t>;</w:t>
      </w:r>
      <w:r>
        <w:br/>
      </w:r>
      <w:r>
        <w:rPr>
          <w:rStyle w:val="VariableTok"/>
        </w:rPr>
        <w:t>disp</w:t>
      </w:r>
      <w:r>
        <w:rPr>
          <w:rStyle w:val="NormalTok"/>
        </w:rPr>
        <w:t>(</w:t>
      </w:r>
      <w:r>
        <w:rPr>
          <w:rStyle w:val="SpecialStringTok"/>
        </w:rPr>
        <w:t>'Margin of uncompensated system:'</w:t>
      </w:r>
      <w:r>
        <w:rPr>
          <w:rStyle w:val="NormalTok"/>
        </w:rPr>
        <w:t>)</w:t>
      </w:r>
      <w:r>
        <w:rPr>
          <w:rStyle w:val="OperatorTok"/>
        </w:rPr>
        <w:t>;</w:t>
      </w:r>
      <w:r>
        <w:br/>
      </w:r>
      <w:r>
        <w:rPr>
          <w:rStyle w:val="VariableTok"/>
        </w:rPr>
        <w:t>Gm0</w:t>
      </w:r>
      <w:r>
        <w:rPr>
          <w:rStyle w:val="OperatorTok"/>
        </w:rPr>
        <w:t>,</w:t>
      </w:r>
      <w:r>
        <w:rPr>
          <w:rStyle w:val="NormalTok"/>
        </w:rPr>
        <w:t xml:space="preserve"> </w:t>
      </w:r>
      <w:r>
        <w:rPr>
          <w:rStyle w:val="VariableTok"/>
        </w:rPr>
        <w:t>Pm0</w:t>
      </w:r>
      <w:r>
        <w:rPr>
          <w:rStyle w:val="OperatorTok"/>
        </w:rPr>
        <w:t>,</w:t>
      </w:r>
      <w:r>
        <w:rPr>
          <w:rStyle w:val="NormalTok"/>
        </w:rPr>
        <w:t xml:space="preserve"> </w:t>
      </w:r>
      <w:r>
        <w:rPr>
          <w:rStyle w:val="VariableTok"/>
        </w:rPr>
        <w:t>Wcg0</w:t>
      </w:r>
      <w:r>
        <w:rPr>
          <w:rStyle w:val="OperatorTok"/>
        </w:rPr>
        <w:t>,</w:t>
      </w:r>
      <w:r>
        <w:rPr>
          <w:rStyle w:val="NormalTok"/>
        </w:rPr>
        <w:t xml:space="preserve"> </w:t>
      </w:r>
      <w:r>
        <w:rPr>
          <w:rStyle w:val="VariableTok"/>
        </w:rPr>
        <w:t>Wcp0</w:t>
      </w:r>
      <w:r>
        <w:br/>
      </w:r>
      <w:r>
        <w:br/>
      </w:r>
      <w:r>
        <w:rPr>
          <w:rStyle w:val="CommentTok"/>
        </w:rPr>
        <w:t>% Choose new crossover frequency by phase condition</w:t>
      </w:r>
      <w:r>
        <w:br/>
      </w:r>
      <w:r>
        <w:rPr>
          <w:rStyle w:val="VariableTok"/>
        </w:rPr>
        <w:t>Pm_design</w:t>
      </w:r>
      <w:r>
        <w:rPr>
          <w:rStyle w:val="NormalTok"/>
        </w:rPr>
        <w:t xml:space="preserve"> </w:t>
      </w:r>
      <w:r>
        <w:rPr>
          <w:rStyle w:val="OperatorTok"/>
        </w:rPr>
        <w:t>=</w:t>
      </w:r>
      <w:r>
        <w:rPr>
          <w:rStyle w:val="NormalTok"/>
        </w:rPr>
        <w:t xml:space="preserve"> </w:t>
      </w:r>
      <w:r>
        <w:rPr>
          <w:rStyle w:val="VariableTok"/>
        </w:rPr>
        <w:t>Pm_req</w:t>
      </w:r>
      <w:r>
        <w:rPr>
          <w:rStyle w:val="NormalTok"/>
        </w:rPr>
        <w:t xml:space="preserve"> </w:t>
      </w:r>
      <w:r>
        <w:rPr>
          <w:rStyle w:val="OperatorTok"/>
        </w:rPr>
        <w:t>+</w:t>
      </w:r>
      <w:r>
        <w:rPr>
          <w:rStyle w:val="NormalTok"/>
        </w:rPr>
        <w:t xml:space="preserve"> </w:t>
      </w:r>
      <w:r>
        <w:rPr>
          <w:rStyle w:val="VariableTok"/>
        </w:rPr>
        <w:t>Delta</w:t>
      </w:r>
      <w:r>
        <w:rPr>
          <w:rStyle w:val="OperatorTok"/>
        </w:rPr>
        <w:t>;</w:t>
      </w:r>
      <w:r>
        <w:br/>
      </w:r>
      <w:r>
        <w:rPr>
          <w:rStyle w:val="VariableTok"/>
        </w:rPr>
        <w:t>phase_fun</w:t>
      </w:r>
      <w:r>
        <w:rPr>
          <w:rStyle w:val="NormalTok"/>
        </w:rPr>
        <w:t xml:space="preserve"> </w:t>
      </w:r>
      <w:r>
        <w:rPr>
          <w:rStyle w:val="OperatorTok"/>
        </w:rPr>
        <w:t>=</w:t>
      </w:r>
      <w:r>
        <w:rPr>
          <w:rStyle w:val="NormalTok"/>
        </w:rPr>
        <w:t xml:space="preserve"> </w:t>
      </w:r>
      <w:r>
        <w:rPr>
          <w:rStyle w:val="OperatorTok"/>
        </w:rPr>
        <w:t>@</w:t>
      </w:r>
      <w:r>
        <w:rPr>
          <w:rStyle w:val="NormalTok"/>
        </w:rPr>
        <w:t>(</w:t>
      </w:r>
      <w:r>
        <w:rPr>
          <w:rStyle w:val="VariableTok"/>
        </w:rPr>
        <w:t>w</w:t>
      </w:r>
      <w:r>
        <w:rPr>
          <w:rStyle w:val="NormalTok"/>
        </w:rPr>
        <w:t xml:space="preserve">) </w:t>
      </w:r>
      <w:r>
        <w:rPr>
          <w:rStyle w:val="OperatorTok"/>
        </w:rPr>
        <w:t>-</w:t>
      </w:r>
      <w:r>
        <w:rPr>
          <w:rStyle w:val="FloatTok"/>
        </w:rPr>
        <w:t>90</w:t>
      </w:r>
      <w:r>
        <w:rPr>
          <w:rStyle w:val="NormalTok"/>
        </w:rPr>
        <w:t xml:space="preserve"> </w:t>
      </w:r>
      <w:r>
        <w:rPr>
          <w:rStyle w:val="OperatorTok"/>
        </w:rPr>
        <w:t>-</w:t>
      </w:r>
      <w:r>
        <w:rPr>
          <w:rStyle w:val="NormalTok"/>
        </w:rPr>
        <w:t xml:space="preserve"> </w:t>
      </w:r>
      <w:r>
        <w:rPr>
          <w:rStyle w:val="VariableTok"/>
        </w:rPr>
        <w:t>atan</w:t>
      </w:r>
      <w:r>
        <w:rPr>
          <w:rStyle w:val="NormalTok"/>
        </w:rPr>
        <w:t>(</w:t>
      </w:r>
      <w:r>
        <w:rPr>
          <w:rStyle w:val="VariableTok"/>
        </w:rPr>
        <w:t>w</w:t>
      </w:r>
      <w:r>
        <w:rPr>
          <w:rStyle w:val="NormalTok"/>
        </w:rPr>
        <w:t>)</w:t>
      </w:r>
      <w:r>
        <w:rPr>
          <w:rStyle w:val="OperatorTok"/>
        </w:rPr>
        <w:t>*</w:t>
      </w:r>
      <w:r>
        <w:rPr>
          <w:rStyle w:val="FloatTok"/>
        </w:rPr>
        <w:t>180</w:t>
      </w:r>
      <w:r>
        <w:rPr>
          <w:rStyle w:val="OperatorTok"/>
        </w:rPr>
        <w:t>/</w:t>
      </w:r>
      <w:r>
        <w:rPr>
          <w:rStyle w:val="VariableTok"/>
        </w:rPr>
        <w:t>pi</w:t>
      </w:r>
      <w:r>
        <w:rPr>
          <w:rStyle w:val="NormalTok"/>
        </w:rPr>
        <w:t xml:space="preserve"> </w:t>
      </w:r>
      <w:r>
        <w:rPr>
          <w:rStyle w:val="OperatorTok"/>
        </w:rPr>
        <w:t>-</w:t>
      </w:r>
      <w:r>
        <w:rPr>
          <w:rStyle w:val="NormalTok"/>
        </w:rPr>
        <w:t xml:space="preserve"> </w:t>
      </w:r>
      <w:r>
        <w:rPr>
          <w:rStyle w:val="VariableTok"/>
        </w:rPr>
        <w:t>atan</w:t>
      </w:r>
      <w:r>
        <w:rPr>
          <w:rStyle w:val="NormalTok"/>
        </w:rPr>
        <w:t>(</w:t>
      </w:r>
      <w:r>
        <w:rPr>
          <w:rStyle w:val="FloatTok"/>
        </w:rPr>
        <w:t>0.8</w:t>
      </w:r>
      <w:r>
        <w:rPr>
          <w:rStyle w:val="OperatorTok"/>
        </w:rPr>
        <w:t>*</w:t>
      </w:r>
      <w:r>
        <w:rPr>
          <w:rStyle w:val="VariableTok"/>
        </w:rPr>
        <w:t>w</w:t>
      </w:r>
      <w:r>
        <w:rPr>
          <w:rStyle w:val="NormalTok"/>
        </w:rPr>
        <w:t>)</w:t>
      </w:r>
      <w:r>
        <w:rPr>
          <w:rStyle w:val="OperatorTok"/>
        </w:rPr>
        <w:t>*</w:t>
      </w:r>
      <w:r>
        <w:rPr>
          <w:rStyle w:val="FloatTok"/>
        </w:rPr>
        <w:t>180</w:t>
      </w:r>
      <w:r>
        <w:rPr>
          <w:rStyle w:val="OperatorTok"/>
        </w:rPr>
        <w:t>/</w:t>
      </w:r>
      <w:r>
        <w:rPr>
          <w:rStyle w:val="VariableTok"/>
        </w:rPr>
        <w:t>pi</w:t>
      </w:r>
      <w:r>
        <w:rPr>
          <w:rStyle w:val="NormalTok"/>
        </w:rPr>
        <w:t xml:space="preserve"> </w:t>
      </w:r>
      <w:r>
        <w:rPr>
          <w:rStyle w:val="OperatorTok"/>
        </w:rPr>
        <w:t>-</w:t>
      </w:r>
      <w:r>
        <w:rPr>
          <w:rStyle w:val="NormalTok"/>
        </w:rPr>
        <w:t xml:space="preserve"> (</w:t>
      </w:r>
      <w:r>
        <w:rPr>
          <w:rStyle w:val="OperatorTok"/>
        </w:rPr>
        <w:t>-</w:t>
      </w:r>
      <w:r>
        <w:rPr>
          <w:rStyle w:val="FloatTok"/>
        </w:rPr>
        <w:t>180</w:t>
      </w:r>
      <w:r>
        <w:rPr>
          <w:rStyle w:val="NormalTok"/>
        </w:rPr>
        <w:t xml:space="preserve"> </w:t>
      </w:r>
      <w:r>
        <w:rPr>
          <w:rStyle w:val="OperatorTok"/>
        </w:rPr>
        <w:t>+</w:t>
      </w:r>
      <w:r>
        <w:rPr>
          <w:rStyle w:val="NormalTok"/>
        </w:rPr>
        <w:t xml:space="preserve"> </w:t>
      </w:r>
      <w:r>
        <w:rPr>
          <w:rStyle w:val="VariableTok"/>
        </w:rPr>
        <w:t>Pm_design</w:t>
      </w:r>
      <w:r>
        <w:rPr>
          <w:rStyle w:val="NormalTok"/>
        </w:rPr>
        <w:t>)</w:t>
      </w:r>
      <w:r>
        <w:rPr>
          <w:rStyle w:val="OperatorTok"/>
        </w:rPr>
        <w:t>;</w:t>
      </w:r>
      <w:r>
        <w:br/>
      </w:r>
      <w:r>
        <w:rPr>
          <w:rStyle w:val="VariableTok"/>
        </w:rPr>
        <w:t>wc_new</w:t>
      </w:r>
      <w:r>
        <w:rPr>
          <w:rStyle w:val="NormalTok"/>
        </w:rPr>
        <w:t xml:space="preserve"> </w:t>
      </w:r>
      <w:r>
        <w:rPr>
          <w:rStyle w:val="OperatorTok"/>
        </w:rPr>
        <w:t>=</w:t>
      </w:r>
      <w:r>
        <w:rPr>
          <w:rStyle w:val="NormalTok"/>
        </w:rPr>
        <w:t xml:space="preserve"> </w:t>
      </w:r>
      <w:r>
        <w:rPr>
          <w:rStyle w:val="VariableTok"/>
        </w:rPr>
        <w:t>fzero</w:t>
      </w:r>
      <w:r>
        <w:rPr>
          <w:rStyle w:val="NormalTok"/>
        </w:rPr>
        <w:t>(</w:t>
      </w:r>
      <w:r>
        <w:rPr>
          <w:rStyle w:val="VariableTok"/>
        </w:rPr>
        <w:t>phase_fun</w:t>
      </w:r>
      <w:r>
        <w:rPr>
          <w:rStyle w:val="OperatorTok"/>
        </w:rPr>
        <w:t>,</w:t>
      </w:r>
      <w:r>
        <w:rPr>
          <w:rStyle w:val="NormalTok"/>
        </w:rPr>
        <w:t xml:space="preserve"> </w:t>
      </w:r>
      <w:r>
        <w:rPr>
          <w:rStyle w:val="FloatTok"/>
        </w:rPr>
        <w:t>0.4</w:t>
      </w:r>
      <w:r>
        <w:rPr>
          <w:rStyle w:val="NormalTok"/>
        </w:rPr>
        <w:t>)</w:t>
      </w:r>
      <w:r>
        <w:rPr>
          <w:rStyle w:val="OperatorTok"/>
        </w:rPr>
        <w:t>;</w:t>
      </w:r>
      <w:r>
        <w:br/>
      </w:r>
      <w:r>
        <w:br/>
      </w:r>
      <w:r>
        <w:rPr>
          <w:rStyle w:val="CommentTok"/>
        </w:rPr>
        <w:t>% Lag compensator parameters</w:t>
      </w:r>
      <w:r>
        <w:br/>
      </w:r>
      <w:r>
        <w:rPr>
          <w:rStyle w:val="VariableTok"/>
        </w:rPr>
        <w:t>mag_new</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freqresp</w:t>
      </w:r>
      <w:r>
        <w:rPr>
          <w:rStyle w:val="NormalTok"/>
        </w:rPr>
        <w:t>(</w:t>
      </w:r>
      <w:r>
        <w:rPr>
          <w:rStyle w:val="VariableTok"/>
        </w:rPr>
        <w:t>G0</w:t>
      </w:r>
      <w:r>
        <w:rPr>
          <w:rStyle w:val="OperatorTok"/>
        </w:rPr>
        <w:t>,</w:t>
      </w:r>
      <w:r>
        <w:rPr>
          <w:rStyle w:val="NormalTok"/>
        </w:rPr>
        <w:t xml:space="preserve"> </w:t>
      </w:r>
      <w:r>
        <w:rPr>
          <w:rStyle w:val="VariableTok"/>
        </w:rPr>
        <w:t>wc_new</w:t>
      </w:r>
      <w:r>
        <w:rPr>
          <w:rStyle w:val="NormalTok"/>
        </w:rPr>
        <w:t>))</w:t>
      </w:r>
      <w:r>
        <w:rPr>
          <w:rStyle w:val="OperatorTok"/>
        </w:rPr>
        <w:t>;</w:t>
      </w:r>
      <w:r>
        <w:br/>
      </w:r>
      <w:r>
        <w:rPr>
          <w:rStyle w:val="VariableTok"/>
        </w:rPr>
        <w:t>beta</w:t>
      </w:r>
      <w:r>
        <w:rPr>
          <w:rStyle w:val="NormalTok"/>
        </w:rPr>
        <w:t xml:space="preserve"> </w:t>
      </w:r>
      <w:r>
        <w:rPr>
          <w:rStyle w:val="OperatorTok"/>
        </w:rPr>
        <w:t>=</w:t>
      </w:r>
      <w:r>
        <w:rPr>
          <w:rStyle w:val="NormalTok"/>
        </w:rPr>
        <w:t xml:space="preserve"> </w:t>
      </w:r>
      <w:r>
        <w:rPr>
          <w:rStyle w:val="FloatTok"/>
        </w:rPr>
        <w:t>131</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25</w:t>
      </w:r>
      <w:r>
        <w:rPr>
          <w:rStyle w:val="OperatorTok"/>
        </w:rPr>
        <w:t>;</w:t>
      </w:r>
      <w:r>
        <w:br/>
      </w:r>
      <w:r>
        <w:rPr>
          <w:rStyle w:val="VariableTok"/>
        </w:rPr>
        <w:t>Gc</w:t>
      </w:r>
      <w:r>
        <w:rPr>
          <w:rStyle w:val="NormalTok"/>
        </w:rPr>
        <w:t xml:space="preserve"> </w:t>
      </w:r>
      <w:r>
        <w:rPr>
          <w:rStyle w:val="OperatorTok"/>
        </w:rPr>
        <w:t>=</w:t>
      </w:r>
      <w:r>
        <w:rPr>
          <w:rStyle w:val="NormalTok"/>
        </w:rPr>
        <w:t xml:space="preserve"> </w:t>
      </w:r>
      <w:r>
        <w:rPr>
          <w:rStyle w:val="VariableTok"/>
        </w:rPr>
        <w:t>tf</w:t>
      </w:r>
      <w:r>
        <w:rPr>
          <w:rStyle w:val="NormalTok"/>
        </w:rPr>
        <w:t>([</w:t>
      </w:r>
      <w:r>
        <w:rPr>
          <w:rStyle w:val="VariableTok"/>
        </w:rPr>
        <w:t>T</w:t>
      </w:r>
      <w:r>
        <w:rPr>
          <w:rStyle w:val="NormalTok"/>
        </w:rPr>
        <w:t xml:space="preserve"> </w:t>
      </w:r>
      <w:r>
        <w:rPr>
          <w:rStyle w:val="FloatTok"/>
        </w:rPr>
        <w:t>1</w:t>
      </w:r>
      <w:r>
        <w:rPr>
          <w:rStyle w:val="NormalTok"/>
        </w:rPr>
        <w:t>]</w:t>
      </w:r>
      <w:r>
        <w:rPr>
          <w:rStyle w:val="OperatorTok"/>
        </w:rPr>
        <w:t>,</w:t>
      </w:r>
      <w:r>
        <w:rPr>
          <w:rStyle w:val="NormalTok"/>
        </w:rPr>
        <w:t xml:space="preserve"> [</w:t>
      </w:r>
      <w:r>
        <w:rPr>
          <w:rStyle w:val="VariableTok"/>
        </w:rPr>
        <w:t>beta</w:t>
      </w:r>
      <w:r>
        <w:rPr>
          <w:rStyle w:val="OperatorTok"/>
        </w:rPr>
        <w:t>*</w:t>
      </w:r>
      <w:r>
        <w:rPr>
          <w:rStyle w:val="VariableTok"/>
        </w:rPr>
        <w:t>T</w:t>
      </w:r>
      <w:r>
        <w:rPr>
          <w:rStyle w:val="NormalTok"/>
        </w:rPr>
        <w:t xml:space="preserve"> </w:t>
      </w:r>
      <w:r>
        <w:rPr>
          <w:rStyle w:val="FloatTok"/>
        </w:rPr>
        <w:t>1</w:t>
      </w:r>
      <w:r>
        <w:rPr>
          <w:rStyle w:val="NormalTok"/>
        </w:rPr>
        <w:t>])</w:t>
      </w:r>
      <w:r>
        <w:rPr>
          <w:rStyle w:val="OperatorTok"/>
        </w:rPr>
        <w:t>;</w:t>
      </w:r>
      <w:r>
        <w:br/>
      </w:r>
      <w:r>
        <w:br/>
      </w:r>
      <w:r>
        <w:rPr>
          <w:rStyle w:val="CommentTok"/>
        </w:rPr>
        <w:t>% Corrected open-loop transfer function</w:t>
      </w:r>
      <w:r>
        <w:br/>
      </w:r>
      <w:r>
        <w:rPr>
          <w:rStyle w:val="VariableTok"/>
        </w:rPr>
        <w:t>G</w:t>
      </w:r>
      <w:r>
        <w:rPr>
          <w:rStyle w:val="NormalTok"/>
        </w:rPr>
        <w:t xml:space="preserve"> </w:t>
      </w:r>
      <w:r>
        <w:rPr>
          <w:rStyle w:val="OperatorTok"/>
        </w:rPr>
        <w:t>=</w:t>
      </w:r>
      <w:r>
        <w:rPr>
          <w:rStyle w:val="NormalTok"/>
        </w:rPr>
        <w:t xml:space="preserve"> </w:t>
      </w:r>
      <w:r>
        <w:rPr>
          <w:rStyle w:val="VariableTok"/>
        </w:rPr>
        <w:t>Gc</w:t>
      </w:r>
      <w:r>
        <w:rPr>
          <w:rStyle w:val="NormalTok"/>
        </w:rPr>
        <w:t xml:space="preserve"> </w:t>
      </w:r>
      <w:r>
        <w:rPr>
          <w:rStyle w:val="OperatorTok"/>
        </w:rPr>
        <w:t>*</w:t>
      </w:r>
      <w:r>
        <w:rPr>
          <w:rStyle w:val="NormalTok"/>
        </w:rPr>
        <w:t xml:space="preserve"> </w:t>
      </w:r>
      <w:r>
        <w:rPr>
          <w:rStyle w:val="VariableTok"/>
        </w:rPr>
        <w:t>G0</w:t>
      </w:r>
      <w:r>
        <w:rPr>
          <w:rStyle w:val="OperatorTok"/>
        </w:rPr>
        <w:t>;</w:t>
      </w:r>
      <w:r>
        <w:br/>
      </w:r>
      <w:r>
        <w:rPr>
          <w:rStyle w:val="NormalTok"/>
        </w:rPr>
        <w:t>[</w:t>
      </w:r>
      <w:r>
        <w:rPr>
          <w:rStyle w:val="VariableTok"/>
        </w:rPr>
        <w:t>Gm</w:t>
      </w:r>
      <w:r>
        <w:rPr>
          <w:rStyle w:val="OperatorTok"/>
        </w:rPr>
        <w:t>,</w:t>
      </w:r>
      <w:r>
        <w:rPr>
          <w:rStyle w:val="NormalTok"/>
        </w:rPr>
        <w:t xml:space="preserve"> </w:t>
      </w:r>
      <w:r>
        <w:rPr>
          <w:rStyle w:val="VariableTok"/>
        </w:rPr>
        <w:t>Pm</w:t>
      </w:r>
      <w:r>
        <w:rPr>
          <w:rStyle w:val="OperatorTok"/>
        </w:rPr>
        <w:t>,</w:t>
      </w:r>
      <w:r>
        <w:rPr>
          <w:rStyle w:val="NormalTok"/>
        </w:rPr>
        <w:t xml:space="preserve"> </w:t>
      </w:r>
      <w:r>
        <w:rPr>
          <w:rStyle w:val="VariableTok"/>
        </w:rPr>
        <w:t>Wcg</w:t>
      </w:r>
      <w:r>
        <w:rPr>
          <w:rStyle w:val="OperatorTok"/>
        </w:rPr>
        <w:t>,</w:t>
      </w:r>
      <w:r>
        <w:rPr>
          <w:rStyle w:val="NormalTok"/>
        </w:rPr>
        <w:t xml:space="preserve"> </w:t>
      </w:r>
      <w:r>
        <w:rPr>
          <w:rStyle w:val="VariableTok"/>
        </w:rPr>
        <w:t>Wcp</w:t>
      </w:r>
      <w:r>
        <w:rPr>
          <w:rStyle w:val="NormalTok"/>
        </w:rPr>
        <w:t xml:space="preserve">] </w:t>
      </w:r>
      <w:r>
        <w:rPr>
          <w:rStyle w:val="OperatorTok"/>
        </w:rPr>
        <w:t>=</w:t>
      </w:r>
      <w:r>
        <w:rPr>
          <w:rStyle w:val="NormalTok"/>
        </w:rPr>
        <w:t xml:space="preserve"> </w:t>
      </w:r>
      <w:r>
        <w:rPr>
          <w:rStyle w:val="VariableTok"/>
        </w:rPr>
        <w:t>margin</w:t>
      </w:r>
      <w:r>
        <w:rPr>
          <w:rStyle w:val="NormalTok"/>
        </w:rPr>
        <w:t>(</w:t>
      </w:r>
      <w:r>
        <w:rPr>
          <w:rStyle w:val="VariableTok"/>
        </w:rPr>
        <w:t>G</w:t>
      </w:r>
      <w:r>
        <w:rPr>
          <w:rStyle w:val="NormalTok"/>
        </w:rPr>
        <w:t>)</w:t>
      </w:r>
      <w:r>
        <w:rPr>
          <w:rStyle w:val="OperatorTok"/>
        </w:rPr>
        <w:t>;</w:t>
      </w:r>
      <w:r>
        <w:br/>
      </w:r>
      <w:r>
        <w:lastRenderedPageBreak/>
        <w:br/>
      </w:r>
      <w:r>
        <w:rPr>
          <w:rStyle w:val="VariableTok"/>
        </w:rPr>
        <w:t>disp</w:t>
      </w:r>
      <w:r>
        <w:rPr>
          <w:rStyle w:val="NormalTok"/>
        </w:rPr>
        <w:t>(</w:t>
      </w:r>
      <w:r>
        <w:rPr>
          <w:rStyle w:val="SpecialStringTok"/>
        </w:rPr>
        <w:t>'New crossover frequency:'</w:t>
      </w:r>
      <w:r>
        <w:rPr>
          <w:rStyle w:val="NormalTok"/>
        </w:rPr>
        <w:t>)</w:t>
      </w:r>
      <w:r>
        <w:rPr>
          <w:rStyle w:val="OperatorTok"/>
        </w:rPr>
        <w:t>;</w:t>
      </w:r>
      <w:r>
        <w:br/>
      </w:r>
      <w:r>
        <w:rPr>
          <w:rStyle w:val="VariableTok"/>
        </w:rPr>
        <w:t>wc_new</w:t>
      </w:r>
      <w:r>
        <w:br/>
      </w:r>
      <w:r>
        <w:br/>
      </w:r>
      <w:r>
        <w:rPr>
          <w:rStyle w:val="VariableTok"/>
        </w:rPr>
        <w:t>disp</w:t>
      </w:r>
      <w:r>
        <w:rPr>
          <w:rStyle w:val="NormalTok"/>
        </w:rPr>
        <w:t>(</w:t>
      </w:r>
      <w:r>
        <w:rPr>
          <w:rStyle w:val="SpecialStringTok"/>
        </w:rPr>
        <w:t>'Magnitude of old system at new crossover frequency:'</w:t>
      </w:r>
      <w:r>
        <w:rPr>
          <w:rStyle w:val="NormalTok"/>
        </w:rPr>
        <w:t>)</w:t>
      </w:r>
      <w:r>
        <w:rPr>
          <w:rStyle w:val="OperatorTok"/>
        </w:rPr>
        <w:t>;</w:t>
      </w:r>
      <w:r>
        <w:br/>
      </w:r>
      <w:r>
        <w:rPr>
          <w:rStyle w:val="VariableTok"/>
        </w:rPr>
        <w:t>mag_new</w:t>
      </w:r>
      <w:r>
        <w:br/>
      </w:r>
      <w:r>
        <w:br/>
      </w:r>
      <w:r>
        <w:rPr>
          <w:rStyle w:val="VariableTok"/>
        </w:rPr>
        <w:t>disp</w:t>
      </w:r>
      <w:r>
        <w:rPr>
          <w:rStyle w:val="NormalTok"/>
        </w:rPr>
        <w:t>(</w:t>
      </w:r>
      <w:r>
        <w:rPr>
          <w:rStyle w:val="SpecialStringTok"/>
        </w:rPr>
        <w:t>'Lag compensator:'</w:t>
      </w:r>
      <w:r>
        <w:rPr>
          <w:rStyle w:val="NormalTok"/>
        </w:rPr>
        <w:t>)</w:t>
      </w:r>
      <w:r>
        <w:rPr>
          <w:rStyle w:val="OperatorTok"/>
        </w:rPr>
        <w:t>;</w:t>
      </w:r>
      <w:r>
        <w:br/>
      </w:r>
      <w:r>
        <w:rPr>
          <w:rStyle w:val="VariableTok"/>
        </w:rPr>
        <w:t>Gc</w:t>
      </w:r>
      <w:r>
        <w:br/>
      </w:r>
      <w:r>
        <w:br/>
      </w:r>
      <w:r>
        <w:rPr>
          <w:rStyle w:val="VariableTok"/>
        </w:rPr>
        <w:t>disp</w:t>
      </w:r>
      <w:r>
        <w:rPr>
          <w:rStyle w:val="NormalTok"/>
        </w:rPr>
        <w:t>(</w:t>
      </w:r>
      <w:r>
        <w:rPr>
          <w:rStyle w:val="SpecialStringTok"/>
        </w:rPr>
        <w:t>'Margin of corrected system:'</w:t>
      </w:r>
      <w:r>
        <w:rPr>
          <w:rStyle w:val="NormalTok"/>
        </w:rPr>
        <w:t>)</w:t>
      </w:r>
      <w:r>
        <w:rPr>
          <w:rStyle w:val="OperatorTok"/>
        </w:rPr>
        <w:t>;</w:t>
      </w:r>
      <w:r>
        <w:br/>
      </w:r>
      <w:r>
        <w:rPr>
          <w:rStyle w:val="VariableTok"/>
        </w:rPr>
        <w:t>Gm</w:t>
      </w:r>
      <w:r>
        <w:rPr>
          <w:rStyle w:val="OperatorTok"/>
        </w:rPr>
        <w:t>,</w:t>
      </w:r>
      <w:r>
        <w:rPr>
          <w:rStyle w:val="NormalTok"/>
        </w:rPr>
        <w:t xml:space="preserve"> </w:t>
      </w:r>
      <w:r>
        <w:rPr>
          <w:rStyle w:val="VariableTok"/>
        </w:rPr>
        <w:t>Pm</w:t>
      </w:r>
      <w:r>
        <w:rPr>
          <w:rStyle w:val="OperatorTok"/>
        </w:rPr>
        <w:t>,</w:t>
      </w:r>
      <w:r>
        <w:rPr>
          <w:rStyle w:val="NormalTok"/>
        </w:rPr>
        <w:t xml:space="preserve"> </w:t>
      </w:r>
      <w:r>
        <w:rPr>
          <w:rStyle w:val="VariableTok"/>
        </w:rPr>
        <w:t>Wcg</w:t>
      </w:r>
      <w:r>
        <w:rPr>
          <w:rStyle w:val="OperatorTok"/>
        </w:rPr>
        <w:t>,</w:t>
      </w:r>
      <w:r>
        <w:rPr>
          <w:rStyle w:val="NormalTok"/>
        </w:rPr>
        <w:t xml:space="preserve"> </w:t>
      </w:r>
      <w:r>
        <w:rPr>
          <w:rStyle w:val="VariableTok"/>
        </w:rPr>
        <w:t>Wcp</w:t>
      </w:r>
      <w:r>
        <w:br/>
      </w:r>
      <w:r>
        <w:br/>
      </w:r>
      <w:r>
        <w:rPr>
          <w:rStyle w:val="CommentTok"/>
        </w:rPr>
        <w:t>% Plot comparison</w:t>
      </w:r>
      <w:r>
        <w:br/>
      </w:r>
      <w:r>
        <w:rPr>
          <w:rStyle w:val="VariableTok"/>
        </w:rPr>
        <w:t>figure</w:t>
      </w:r>
      <w:r>
        <w:rPr>
          <w:rStyle w:val="NormalTok"/>
        </w:rPr>
        <w:t>(</w:t>
      </w:r>
      <w:r>
        <w:rPr>
          <w:rStyle w:val="FloatTok"/>
        </w:rPr>
        <w:t>1</w:t>
      </w:r>
      <w:r>
        <w:rPr>
          <w:rStyle w:val="NormalTok"/>
        </w:rPr>
        <w:t>)</w:t>
      </w:r>
      <w:r>
        <w:br/>
      </w:r>
      <w:r>
        <w:rPr>
          <w:rStyle w:val="VariableTok"/>
        </w:rPr>
        <w:t>margin</w:t>
      </w:r>
      <w:r>
        <w:rPr>
          <w:rStyle w:val="NormalTok"/>
        </w:rPr>
        <w:t>(</w:t>
      </w:r>
      <w:r>
        <w:rPr>
          <w:rStyle w:val="VariableTok"/>
        </w:rPr>
        <w:t>G0</w:t>
      </w:r>
      <w:r>
        <w:rPr>
          <w:rStyle w:val="NormalTok"/>
        </w:rPr>
        <w:t>)</w:t>
      </w:r>
      <w:r>
        <w:br/>
      </w:r>
      <w:r>
        <w:rPr>
          <w:rStyle w:val="VariableTok"/>
        </w:rPr>
        <w:t>grid</w:t>
      </w:r>
      <w:r>
        <w:rPr>
          <w:rStyle w:val="NormalTok"/>
        </w:rPr>
        <w:t xml:space="preserve"> </w:t>
      </w:r>
      <w:r>
        <w:rPr>
          <w:rStyle w:val="VariableTok"/>
        </w:rPr>
        <w:t>on</w:t>
      </w:r>
      <w:r>
        <w:br/>
      </w:r>
      <w:r>
        <w:rPr>
          <w:rStyle w:val="VariableTok"/>
        </w:rPr>
        <w:t>title</w:t>
      </w:r>
      <w:r>
        <w:rPr>
          <w:rStyle w:val="NormalTok"/>
        </w:rPr>
        <w:t>(</w:t>
      </w:r>
      <w:r>
        <w:rPr>
          <w:rStyle w:val="SpecialStringTok"/>
        </w:rPr>
        <w:t>'Bode Diagram of Uncompensated System'</w:t>
      </w:r>
      <w:r>
        <w:rPr>
          <w:rStyle w:val="NormalTok"/>
        </w:rPr>
        <w:t>)</w:t>
      </w:r>
      <w:r>
        <w:br/>
      </w:r>
      <w:r>
        <w:br/>
      </w:r>
      <w:r>
        <w:rPr>
          <w:rStyle w:val="VariableTok"/>
        </w:rPr>
        <w:t>figure</w:t>
      </w:r>
      <w:r>
        <w:rPr>
          <w:rStyle w:val="NormalTok"/>
        </w:rPr>
        <w:t>(</w:t>
      </w:r>
      <w:r>
        <w:rPr>
          <w:rStyle w:val="FloatTok"/>
        </w:rPr>
        <w:t>2</w:t>
      </w:r>
      <w:r>
        <w:rPr>
          <w:rStyle w:val="NormalTok"/>
        </w:rPr>
        <w:t>)</w:t>
      </w:r>
      <w:r>
        <w:br/>
      </w:r>
      <w:r>
        <w:rPr>
          <w:rStyle w:val="VariableTok"/>
        </w:rPr>
        <w:t>margin</w:t>
      </w:r>
      <w:r>
        <w:rPr>
          <w:rStyle w:val="NormalTok"/>
        </w:rPr>
        <w:t>(</w:t>
      </w:r>
      <w:r>
        <w:rPr>
          <w:rStyle w:val="VariableTok"/>
        </w:rPr>
        <w:t>G</w:t>
      </w:r>
      <w:r>
        <w:rPr>
          <w:rStyle w:val="NormalTok"/>
        </w:rPr>
        <w:t>)</w:t>
      </w:r>
      <w:r>
        <w:br/>
      </w:r>
      <w:r>
        <w:rPr>
          <w:rStyle w:val="VariableTok"/>
        </w:rPr>
        <w:t>grid</w:t>
      </w:r>
      <w:r>
        <w:rPr>
          <w:rStyle w:val="NormalTok"/>
        </w:rPr>
        <w:t xml:space="preserve"> </w:t>
      </w:r>
      <w:r>
        <w:rPr>
          <w:rStyle w:val="VariableTok"/>
        </w:rPr>
        <w:t>on</w:t>
      </w:r>
      <w:r>
        <w:br/>
      </w:r>
      <w:r>
        <w:rPr>
          <w:rStyle w:val="VariableTok"/>
        </w:rPr>
        <w:t>title</w:t>
      </w:r>
      <w:r>
        <w:rPr>
          <w:rStyle w:val="NormalTok"/>
        </w:rPr>
        <w:t>(</w:t>
      </w:r>
      <w:r>
        <w:rPr>
          <w:rStyle w:val="SpecialStringTok"/>
        </w:rPr>
        <w:t>'Bode Diagram of Corrected System'</w:t>
      </w:r>
      <w:r>
        <w:rPr>
          <w:rStyle w:val="NormalTok"/>
        </w:rPr>
        <w:t>)</w:t>
      </w:r>
      <w:r>
        <w:br/>
      </w:r>
      <w:r>
        <w:br/>
      </w:r>
      <w:r>
        <w:rPr>
          <w:rStyle w:val="VariableTok"/>
        </w:rPr>
        <w:t>figure</w:t>
      </w:r>
      <w:r>
        <w:rPr>
          <w:rStyle w:val="NormalTok"/>
        </w:rPr>
        <w:t>(</w:t>
      </w:r>
      <w:r>
        <w:rPr>
          <w:rStyle w:val="FloatTok"/>
        </w:rPr>
        <w:t>3</w:t>
      </w:r>
      <w:r>
        <w:rPr>
          <w:rStyle w:val="NormalTok"/>
        </w:rPr>
        <w:t>)</w:t>
      </w:r>
      <w:r>
        <w:br/>
      </w:r>
      <w:r>
        <w:rPr>
          <w:rStyle w:val="VariableTok"/>
        </w:rPr>
        <w:t>step</w:t>
      </w:r>
      <w:r>
        <w:rPr>
          <w:rStyle w:val="NormalTok"/>
        </w:rPr>
        <w:t>(</w:t>
      </w:r>
      <w:r>
        <w:rPr>
          <w:rStyle w:val="VariableTok"/>
        </w:rPr>
        <w:t>feedback</w:t>
      </w:r>
      <w:r>
        <w:rPr>
          <w:rStyle w:val="NormalTok"/>
        </w:rPr>
        <w:t>(</w:t>
      </w:r>
      <w:r>
        <w:rPr>
          <w:rStyle w:val="VariableTok"/>
        </w:rPr>
        <w:t>G0</w:t>
      </w:r>
      <w:r>
        <w:rPr>
          <w:rStyle w:val="OperatorTok"/>
        </w:rPr>
        <w:t>,</w:t>
      </w:r>
      <w:r>
        <w:rPr>
          <w:rStyle w:val="FloatTok"/>
        </w:rPr>
        <w:t>1</w:t>
      </w:r>
      <w:r>
        <w:rPr>
          <w:rStyle w:val="NormalTok"/>
        </w:rPr>
        <w:t>)</w:t>
      </w:r>
      <w:r>
        <w:rPr>
          <w:rStyle w:val="OperatorTok"/>
        </w:rPr>
        <w:t>,</w:t>
      </w:r>
      <w:r>
        <w:rPr>
          <w:rStyle w:val="NormalTok"/>
        </w:rPr>
        <w:t xml:space="preserve"> </w:t>
      </w:r>
      <w:r>
        <w:rPr>
          <w:rStyle w:val="VariableTok"/>
        </w:rPr>
        <w:t>feedback</w:t>
      </w:r>
      <w:r>
        <w:rPr>
          <w:rStyle w:val="NormalTok"/>
        </w:rPr>
        <w:t>(</w:t>
      </w:r>
      <w:r>
        <w:rPr>
          <w:rStyle w:val="VariableTok"/>
        </w:rPr>
        <w:t>G</w:t>
      </w:r>
      <w:r>
        <w:rPr>
          <w:rStyle w:val="OperatorTok"/>
        </w:rPr>
        <w:t>,</w:t>
      </w:r>
      <w:r>
        <w:rPr>
          <w:rStyle w:val="FloatTok"/>
        </w:rPr>
        <w:t>1</w:t>
      </w:r>
      <w:r>
        <w:rPr>
          <w:rStyle w:val="NormalTok"/>
        </w:rPr>
        <w:t>))</w:t>
      </w:r>
      <w:r>
        <w:br/>
      </w:r>
      <w:r>
        <w:rPr>
          <w:rStyle w:val="VariableTok"/>
        </w:rPr>
        <w:t>grid</w:t>
      </w:r>
      <w:r>
        <w:rPr>
          <w:rStyle w:val="NormalTok"/>
        </w:rPr>
        <w:t xml:space="preserve"> </w:t>
      </w:r>
      <w:r>
        <w:rPr>
          <w:rStyle w:val="VariableTok"/>
        </w:rPr>
        <w:t>on</w:t>
      </w:r>
      <w:r>
        <w:br/>
      </w:r>
      <w:r>
        <w:rPr>
          <w:rStyle w:val="VariableTok"/>
        </w:rPr>
        <w:t>legend</w:t>
      </w:r>
      <w:r>
        <w:rPr>
          <w:rStyle w:val="NormalTok"/>
        </w:rPr>
        <w:t>(</w:t>
      </w:r>
      <w:r>
        <w:rPr>
          <w:rStyle w:val="SpecialStringTok"/>
        </w:rPr>
        <w:t>'Before correction'</w:t>
      </w:r>
      <w:r>
        <w:rPr>
          <w:rStyle w:val="OperatorTok"/>
        </w:rPr>
        <w:t>,</w:t>
      </w:r>
      <w:r>
        <w:rPr>
          <w:rStyle w:val="SpecialStringTok"/>
        </w:rPr>
        <w:t>'After correction'</w:t>
      </w:r>
      <w:r>
        <w:rPr>
          <w:rStyle w:val="NormalTok"/>
        </w:rPr>
        <w:t>)</w:t>
      </w:r>
      <w:r>
        <w:br/>
      </w:r>
      <w:r>
        <w:rPr>
          <w:rStyle w:val="VariableTok"/>
        </w:rPr>
        <w:t>title</w:t>
      </w:r>
      <w:r>
        <w:rPr>
          <w:rStyle w:val="NormalTok"/>
        </w:rPr>
        <w:t>(</w:t>
      </w:r>
      <w:r>
        <w:rPr>
          <w:rStyle w:val="SpecialStringTok"/>
        </w:rPr>
        <w:t>'Step Response Comparison'</w:t>
      </w:r>
      <w:r>
        <w:rPr>
          <w:rStyle w:val="NormalTok"/>
        </w:rPr>
        <w:t>)</w:t>
      </w:r>
    </w:p>
    <w:p w14:paraId="01A8F2DC" w14:textId="77777777" w:rsidR="00FC13E9" w:rsidRDefault="00000000">
      <w:r>
        <w:t>由</w:t>
      </w:r>
      <w:r>
        <w:t xml:space="preserve"> MATLAB </w:t>
      </w:r>
      <w:r>
        <w:t>验证可知，校正前系统相角裕度为负，闭环不稳定；加入滞后校正装置后，相角裕度约为</w:t>
      </w:r>
      <w:r>
        <w:t xml:space="preserve"> </w:t>
      </w:r>
      <m:oMath>
        <m:sSup>
          <m:sSupPr>
            <m:ctrlPr>
              <w:rPr>
                <w:rFonts w:ascii="Cambria Math" w:hAnsi="Cambria Math"/>
              </w:rPr>
            </m:ctrlPr>
          </m:sSupPr>
          <m:e>
            <m:r>
              <w:rPr>
                <w:rFonts w:ascii="Cambria Math" w:hAnsi="Cambria Math"/>
              </w:rPr>
              <m:t>44</m:t>
            </m:r>
          </m:e>
          <m:sup>
            <m:r>
              <m:rPr>
                <m:sty m:val="p"/>
              </m:rPr>
              <w:rPr>
                <w:rFonts w:ascii="Cambria Math" w:hAnsi="Cambria Math"/>
              </w:rPr>
              <m:t>∘</m:t>
            </m:r>
          </m:sup>
        </m:sSup>
      </m:oMath>
      <w:r>
        <w:t>，满足题目给出的</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w:r>
        <w:t xml:space="preserve"> </w:t>
      </w:r>
      <w:r>
        <w:t>的性能要求。</w:t>
      </w:r>
      <w:bookmarkEnd w:id="0"/>
      <w:bookmarkEnd w:id="1"/>
    </w:p>
    <w:sectPr w:rsidR="00FC13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3C9CB" w14:textId="77777777" w:rsidR="009E5581" w:rsidRDefault="009E5581">
      <w:pPr>
        <w:spacing w:line="240" w:lineRule="auto"/>
      </w:pPr>
      <w:r>
        <w:separator/>
      </w:r>
    </w:p>
  </w:endnote>
  <w:endnote w:type="continuationSeparator" w:id="0">
    <w:p w14:paraId="12EE3349" w14:textId="77777777" w:rsidR="009E5581" w:rsidRDefault="009E5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7E6A" w14:textId="77777777" w:rsidR="009E5581" w:rsidRDefault="009E5581">
      <w:r>
        <w:separator/>
      </w:r>
    </w:p>
  </w:footnote>
  <w:footnote w:type="continuationSeparator" w:id="0">
    <w:p w14:paraId="61B57E1B" w14:textId="77777777" w:rsidR="009E5581" w:rsidRDefault="009E5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C0AB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D8843F4"/>
    <w:multiLevelType w:val="hybridMultilevel"/>
    <w:tmpl w:val="7084D708"/>
    <w:lvl w:ilvl="0" w:tplc="E34CA074">
      <w:start w:val="2"/>
      <w:numFmt w:val="decimal"/>
      <w:lvlText w:val="%1."/>
      <w:lvlJc w:val="left"/>
      <w:pPr>
        <w:tabs>
          <w:tab w:val="num" w:pos="720"/>
        </w:tabs>
        <w:ind w:left="720" w:hanging="360"/>
      </w:pPr>
    </w:lvl>
    <w:lvl w:ilvl="1" w:tplc="1B284104" w:tentative="1">
      <w:start w:val="1"/>
      <w:numFmt w:val="decimal"/>
      <w:lvlText w:val="%2."/>
      <w:lvlJc w:val="left"/>
      <w:pPr>
        <w:tabs>
          <w:tab w:val="num" w:pos="1440"/>
        </w:tabs>
        <w:ind w:left="1440" w:hanging="360"/>
      </w:pPr>
    </w:lvl>
    <w:lvl w:ilvl="2" w:tplc="B2002F26" w:tentative="1">
      <w:start w:val="1"/>
      <w:numFmt w:val="decimal"/>
      <w:lvlText w:val="%3."/>
      <w:lvlJc w:val="left"/>
      <w:pPr>
        <w:tabs>
          <w:tab w:val="num" w:pos="2160"/>
        </w:tabs>
        <w:ind w:left="2160" w:hanging="360"/>
      </w:pPr>
    </w:lvl>
    <w:lvl w:ilvl="3" w:tplc="318C2EE8" w:tentative="1">
      <w:start w:val="1"/>
      <w:numFmt w:val="decimal"/>
      <w:lvlText w:val="%4."/>
      <w:lvlJc w:val="left"/>
      <w:pPr>
        <w:tabs>
          <w:tab w:val="num" w:pos="2880"/>
        </w:tabs>
        <w:ind w:left="2880" w:hanging="360"/>
      </w:pPr>
    </w:lvl>
    <w:lvl w:ilvl="4" w:tplc="F5764B7A" w:tentative="1">
      <w:start w:val="1"/>
      <w:numFmt w:val="decimal"/>
      <w:lvlText w:val="%5."/>
      <w:lvlJc w:val="left"/>
      <w:pPr>
        <w:tabs>
          <w:tab w:val="num" w:pos="3600"/>
        </w:tabs>
        <w:ind w:left="3600" w:hanging="360"/>
      </w:pPr>
    </w:lvl>
    <w:lvl w:ilvl="5" w:tplc="FCFE54D6" w:tentative="1">
      <w:start w:val="1"/>
      <w:numFmt w:val="decimal"/>
      <w:lvlText w:val="%6."/>
      <w:lvlJc w:val="left"/>
      <w:pPr>
        <w:tabs>
          <w:tab w:val="num" w:pos="4320"/>
        </w:tabs>
        <w:ind w:left="4320" w:hanging="360"/>
      </w:pPr>
    </w:lvl>
    <w:lvl w:ilvl="6" w:tplc="05B403A4" w:tentative="1">
      <w:start w:val="1"/>
      <w:numFmt w:val="decimal"/>
      <w:lvlText w:val="%7."/>
      <w:lvlJc w:val="left"/>
      <w:pPr>
        <w:tabs>
          <w:tab w:val="num" w:pos="5040"/>
        </w:tabs>
        <w:ind w:left="5040" w:hanging="360"/>
      </w:pPr>
    </w:lvl>
    <w:lvl w:ilvl="7" w:tplc="1FA41F82" w:tentative="1">
      <w:start w:val="1"/>
      <w:numFmt w:val="decimal"/>
      <w:lvlText w:val="%8."/>
      <w:lvlJc w:val="left"/>
      <w:pPr>
        <w:tabs>
          <w:tab w:val="num" w:pos="5760"/>
        </w:tabs>
        <w:ind w:left="5760" w:hanging="360"/>
      </w:pPr>
    </w:lvl>
    <w:lvl w:ilvl="8" w:tplc="0632FF9A" w:tentative="1">
      <w:start w:val="1"/>
      <w:numFmt w:val="decimal"/>
      <w:lvlText w:val="%9."/>
      <w:lvlJc w:val="left"/>
      <w:pPr>
        <w:tabs>
          <w:tab w:val="num" w:pos="6480"/>
        </w:tabs>
        <w:ind w:left="6480" w:hanging="360"/>
      </w:pPr>
    </w:lvl>
  </w:abstractNum>
  <w:abstractNum w:abstractNumId="2" w15:restartNumberingAfterBreak="0">
    <w:nsid w:val="23233D58"/>
    <w:multiLevelType w:val="hybridMultilevel"/>
    <w:tmpl w:val="8C6EC810"/>
    <w:lvl w:ilvl="0" w:tplc="17FC8E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14566D"/>
    <w:multiLevelType w:val="hybridMultilevel"/>
    <w:tmpl w:val="CB668CE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815735B"/>
    <w:multiLevelType w:val="hybridMultilevel"/>
    <w:tmpl w:val="E6E8058E"/>
    <w:lvl w:ilvl="0" w:tplc="9ABED172">
      <w:start w:val="1"/>
      <w:numFmt w:val="decimal"/>
      <w:pStyle w:val="a"/>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267E10"/>
    <w:multiLevelType w:val="hybridMultilevel"/>
    <w:tmpl w:val="EF98408C"/>
    <w:lvl w:ilvl="0" w:tplc="66FA03A4">
      <w:start w:val="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DB13293"/>
    <w:multiLevelType w:val="hybridMultilevel"/>
    <w:tmpl w:val="E708B708"/>
    <w:lvl w:ilvl="0" w:tplc="E932CF58">
      <w:start w:val="1"/>
      <w:numFmt w:val="decimal"/>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7" w15:restartNumberingAfterBreak="0">
    <w:nsid w:val="55F55A5C"/>
    <w:multiLevelType w:val="hybridMultilevel"/>
    <w:tmpl w:val="688A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A9E32EE"/>
    <w:multiLevelType w:val="hybridMultilevel"/>
    <w:tmpl w:val="3530FF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2969886">
    <w:abstractNumId w:val="4"/>
  </w:num>
  <w:num w:numId="2" w16cid:durableId="761995005">
    <w:abstractNumId w:val="4"/>
  </w:num>
  <w:num w:numId="3" w16cid:durableId="22218458">
    <w:abstractNumId w:val="3"/>
  </w:num>
  <w:num w:numId="4" w16cid:durableId="1697120609">
    <w:abstractNumId w:val="5"/>
  </w:num>
  <w:num w:numId="5" w16cid:durableId="952439863">
    <w:abstractNumId w:val="6"/>
  </w:num>
  <w:num w:numId="6" w16cid:durableId="374813325">
    <w:abstractNumId w:val="2"/>
  </w:num>
  <w:num w:numId="7" w16cid:durableId="931664704">
    <w:abstractNumId w:val="8"/>
  </w:num>
  <w:num w:numId="8" w16cid:durableId="1090080684">
    <w:abstractNumId w:val="7"/>
  </w:num>
  <w:num w:numId="9" w16cid:durableId="2025814965">
    <w:abstractNumId w:val="1"/>
  </w:num>
  <w:num w:numId="10" w16cid:durableId="35037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7BF"/>
    <w:rsid w:val="000011DB"/>
    <w:rsid w:val="00012230"/>
    <w:rsid w:val="0002301F"/>
    <w:rsid w:val="000267CD"/>
    <w:rsid w:val="00056B11"/>
    <w:rsid w:val="00074BBF"/>
    <w:rsid w:val="000A6EAD"/>
    <w:rsid w:val="000B596C"/>
    <w:rsid w:val="000E09AE"/>
    <w:rsid w:val="000F515D"/>
    <w:rsid w:val="001101DB"/>
    <w:rsid w:val="00111DBF"/>
    <w:rsid w:val="001242EB"/>
    <w:rsid w:val="00156746"/>
    <w:rsid w:val="00156B78"/>
    <w:rsid w:val="00194645"/>
    <w:rsid w:val="001A3A1F"/>
    <w:rsid w:val="001B50DE"/>
    <w:rsid w:val="001B5508"/>
    <w:rsid w:val="001C1D90"/>
    <w:rsid w:val="001C3D30"/>
    <w:rsid w:val="001D4D13"/>
    <w:rsid w:val="001E319F"/>
    <w:rsid w:val="001F43B7"/>
    <w:rsid w:val="001F4C7C"/>
    <w:rsid w:val="001F6D83"/>
    <w:rsid w:val="00235BD6"/>
    <w:rsid w:val="00237707"/>
    <w:rsid w:val="00240ED1"/>
    <w:rsid w:val="00245C38"/>
    <w:rsid w:val="00253F4F"/>
    <w:rsid w:val="00262ACA"/>
    <w:rsid w:val="002759A9"/>
    <w:rsid w:val="00285FF6"/>
    <w:rsid w:val="00296045"/>
    <w:rsid w:val="002A16C4"/>
    <w:rsid w:val="002A255B"/>
    <w:rsid w:val="00304D5F"/>
    <w:rsid w:val="00337920"/>
    <w:rsid w:val="003402F9"/>
    <w:rsid w:val="00364EEC"/>
    <w:rsid w:val="00367678"/>
    <w:rsid w:val="00367F06"/>
    <w:rsid w:val="00376477"/>
    <w:rsid w:val="00376650"/>
    <w:rsid w:val="003A180C"/>
    <w:rsid w:val="003B5EE1"/>
    <w:rsid w:val="003C1EDE"/>
    <w:rsid w:val="003C55DC"/>
    <w:rsid w:val="003D57D0"/>
    <w:rsid w:val="003E7FEE"/>
    <w:rsid w:val="00413815"/>
    <w:rsid w:val="00413986"/>
    <w:rsid w:val="00417C36"/>
    <w:rsid w:val="00443FF2"/>
    <w:rsid w:val="00450D29"/>
    <w:rsid w:val="00465408"/>
    <w:rsid w:val="004708E0"/>
    <w:rsid w:val="00473C51"/>
    <w:rsid w:val="004806E6"/>
    <w:rsid w:val="0048675E"/>
    <w:rsid w:val="00487755"/>
    <w:rsid w:val="00495E18"/>
    <w:rsid w:val="00497D1D"/>
    <w:rsid w:val="004A1535"/>
    <w:rsid w:val="004C695C"/>
    <w:rsid w:val="004D3584"/>
    <w:rsid w:val="004D52EF"/>
    <w:rsid w:val="004E09C4"/>
    <w:rsid w:val="004F5672"/>
    <w:rsid w:val="005033CA"/>
    <w:rsid w:val="005039D3"/>
    <w:rsid w:val="005208D9"/>
    <w:rsid w:val="00527615"/>
    <w:rsid w:val="0053088F"/>
    <w:rsid w:val="005620D2"/>
    <w:rsid w:val="005736A8"/>
    <w:rsid w:val="005D5772"/>
    <w:rsid w:val="005E6909"/>
    <w:rsid w:val="005E725F"/>
    <w:rsid w:val="00693588"/>
    <w:rsid w:val="006953CE"/>
    <w:rsid w:val="006B102A"/>
    <w:rsid w:val="006B6017"/>
    <w:rsid w:val="006D2B25"/>
    <w:rsid w:val="007154EA"/>
    <w:rsid w:val="00730B35"/>
    <w:rsid w:val="007420AC"/>
    <w:rsid w:val="00770881"/>
    <w:rsid w:val="00771ABD"/>
    <w:rsid w:val="00772F13"/>
    <w:rsid w:val="007A4B33"/>
    <w:rsid w:val="007D2A38"/>
    <w:rsid w:val="007F33E8"/>
    <w:rsid w:val="00814C02"/>
    <w:rsid w:val="00872891"/>
    <w:rsid w:val="008A3F46"/>
    <w:rsid w:val="008A499B"/>
    <w:rsid w:val="008B4029"/>
    <w:rsid w:val="008D6F43"/>
    <w:rsid w:val="008E676A"/>
    <w:rsid w:val="00905EA3"/>
    <w:rsid w:val="00930AD3"/>
    <w:rsid w:val="009322F5"/>
    <w:rsid w:val="009512A3"/>
    <w:rsid w:val="00956D19"/>
    <w:rsid w:val="00967A87"/>
    <w:rsid w:val="009910A2"/>
    <w:rsid w:val="009A31E9"/>
    <w:rsid w:val="009B0A6D"/>
    <w:rsid w:val="009E5581"/>
    <w:rsid w:val="00A06671"/>
    <w:rsid w:val="00A07BEB"/>
    <w:rsid w:val="00A5436F"/>
    <w:rsid w:val="00A72EC5"/>
    <w:rsid w:val="00A74D08"/>
    <w:rsid w:val="00A93B05"/>
    <w:rsid w:val="00AB1BE9"/>
    <w:rsid w:val="00AC4486"/>
    <w:rsid w:val="00AF3A59"/>
    <w:rsid w:val="00B05C70"/>
    <w:rsid w:val="00B37C95"/>
    <w:rsid w:val="00B414EC"/>
    <w:rsid w:val="00B542C6"/>
    <w:rsid w:val="00B544CB"/>
    <w:rsid w:val="00B54639"/>
    <w:rsid w:val="00B611B6"/>
    <w:rsid w:val="00B61B86"/>
    <w:rsid w:val="00B82CAB"/>
    <w:rsid w:val="00BA3A51"/>
    <w:rsid w:val="00BA3EC4"/>
    <w:rsid w:val="00BB3FAF"/>
    <w:rsid w:val="00BF07CD"/>
    <w:rsid w:val="00C479D5"/>
    <w:rsid w:val="00C55E71"/>
    <w:rsid w:val="00C63B0F"/>
    <w:rsid w:val="00C75B85"/>
    <w:rsid w:val="00C96979"/>
    <w:rsid w:val="00CC57BF"/>
    <w:rsid w:val="00D232A0"/>
    <w:rsid w:val="00D276BE"/>
    <w:rsid w:val="00D472E4"/>
    <w:rsid w:val="00D56719"/>
    <w:rsid w:val="00D75FAA"/>
    <w:rsid w:val="00D82546"/>
    <w:rsid w:val="00D82A58"/>
    <w:rsid w:val="00D854BA"/>
    <w:rsid w:val="00D8582E"/>
    <w:rsid w:val="00D91D25"/>
    <w:rsid w:val="00DB0F68"/>
    <w:rsid w:val="00DC0FE5"/>
    <w:rsid w:val="00DD1869"/>
    <w:rsid w:val="00DE1AF9"/>
    <w:rsid w:val="00DE32A4"/>
    <w:rsid w:val="00E2196C"/>
    <w:rsid w:val="00E22C28"/>
    <w:rsid w:val="00E30D62"/>
    <w:rsid w:val="00E331EA"/>
    <w:rsid w:val="00E6675E"/>
    <w:rsid w:val="00E7169E"/>
    <w:rsid w:val="00E724E8"/>
    <w:rsid w:val="00E9094B"/>
    <w:rsid w:val="00E91070"/>
    <w:rsid w:val="00E978AB"/>
    <w:rsid w:val="00EA2001"/>
    <w:rsid w:val="00ED72D5"/>
    <w:rsid w:val="00EE3A1B"/>
    <w:rsid w:val="00EF2A24"/>
    <w:rsid w:val="00F11A58"/>
    <w:rsid w:val="00F173C3"/>
    <w:rsid w:val="00F26E59"/>
    <w:rsid w:val="00F310F7"/>
    <w:rsid w:val="00F31D95"/>
    <w:rsid w:val="00F4486D"/>
    <w:rsid w:val="00F7257F"/>
    <w:rsid w:val="00F846FC"/>
    <w:rsid w:val="00FC13E9"/>
    <w:rsid w:val="00FD574D"/>
    <w:rsid w:val="00FF1C90"/>
    <w:rsid w:val="00FF6091"/>
    <w:rsid w:val="00FF7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1FB82"/>
  <w15:docId w15:val="{4100B26C-673C-4354-B552-B972F52C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正文(无首行缩进2字)"/>
    <w:qFormat/>
    <w:rsid w:val="005D5772"/>
    <w:pPr>
      <w:widowControl w:val="0"/>
      <w:spacing w:line="360" w:lineRule="auto"/>
    </w:pPr>
    <w:rPr>
      <w:rFonts w:ascii="Times New Roman" w:eastAsia="宋体" w:hAnsi="Times New Roman"/>
      <w:sz w:val="24"/>
    </w:rPr>
  </w:style>
  <w:style w:type="paragraph" w:styleId="1">
    <w:name w:val="heading 1"/>
    <w:basedOn w:val="a0"/>
    <w:next w:val="a0"/>
    <w:link w:val="10"/>
    <w:uiPriority w:val="9"/>
    <w:qFormat/>
    <w:rsid w:val="00DC0FE5"/>
    <w:pPr>
      <w:keepNext/>
      <w:keepLines/>
      <w:spacing w:before="240" w:after="240"/>
      <w:jc w:val="center"/>
      <w:outlineLvl w:val="0"/>
    </w:pPr>
    <w:rPr>
      <w:rFonts w:eastAsia="黑体"/>
      <w:bCs/>
      <w:kern w:val="44"/>
      <w:sz w:val="32"/>
      <w:szCs w:val="44"/>
    </w:rPr>
  </w:style>
  <w:style w:type="paragraph" w:styleId="2">
    <w:name w:val="heading 2"/>
    <w:basedOn w:val="a0"/>
    <w:next w:val="a0"/>
    <w:link w:val="20"/>
    <w:uiPriority w:val="9"/>
    <w:unhideWhenUsed/>
    <w:qFormat/>
    <w:rsid w:val="00A06671"/>
    <w:pPr>
      <w:keepNext/>
      <w:keepLines/>
      <w:spacing w:before="120" w:after="120"/>
      <w:outlineLvl w:val="1"/>
    </w:pPr>
    <w:rPr>
      <w:rFonts w:eastAsia="黑体" w:cstheme="majorBidi"/>
      <w:bCs/>
      <w:sz w:val="30"/>
      <w:szCs w:val="32"/>
    </w:rPr>
  </w:style>
  <w:style w:type="paragraph" w:styleId="3">
    <w:name w:val="heading 3"/>
    <w:basedOn w:val="a0"/>
    <w:next w:val="a0"/>
    <w:link w:val="30"/>
    <w:uiPriority w:val="9"/>
    <w:unhideWhenUsed/>
    <w:qFormat/>
    <w:rsid w:val="00A06671"/>
    <w:pPr>
      <w:keepNext/>
      <w:keepLines/>
      <w:spacing w:before="60" w:after="60"/>
      <w:outlineLvl w:val="2"/>
    </w:pPr>
    <w:rPr>
      <w:rFonts w:eastAsia="黑体"/>
      <w:bCs/>
      <w:szCs w:val="32"/>
    </w:rPr>
  </w:style>
  <w:style w:type="paragraph" w:styleId="4">
    <w:name w:val="heading 4"/>
    <w:aliases w:val="公式"/>
    <w:basedOn w:val="a0"/>
    <w:next w:val="a0"/>
    <w:link w:val="40"/>
    <w:uiPriority w:val="9"/>
    <w:unhideWhenUsed/>
    <w:rsid w:val="00D91D25"/>
    <w:pPr>
      <w:keepNext/>
      <w:keepLines/>
      <w:jc w:val="right"/>
      <w:outlineLvl w:val="3"/>
    </w:pPr>
    <w:rPr>
      <w:rFonts w:cstheme="majorBidi"/>
      <w:bCs/>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C0FE5"/>
    <w:rPr>
      <w:rFonts w:ascii="Times New Roman" w:eastAsia="黑体" w:hAnsi="Times New Roman"/>
      <w:bCs/>
      <w:kern w:val="44"/>
      <w:sz w:val="32"/>
      <w:szCs w:val="44"/>
    </w:rPr>
  </w:style>
  <w:style w:type="character" w:customStyle="1" w:styleId="20">
    <w:name w:val="标题 2 字符"/>
    <w:basedOn w:val="a1"/>
    <w:link w:val="2"/>
    <w:uiPriority w:val="9"/>
    <w:rsid w:val="00A06671"/>
    <w:rPr>
      <w:rFonts w:ascii="Times New Roman" w:eastAsia="黑体" w:hAnsi="Times New Roman" w:cstheme="majorBidi"/>
      <w:bCs/>
      <w:sz w:val="30"/>
      <w:szCs w:val="32"/>
    </w:rPr>
  </w:style>
  <w:style w:type="paragraph" w:customStyle="1" w:styleId="21">
    <w:name w:val="正文（首行缩进2字）"/>
    <w:basedOn w:val="a0"/>
    <w:link w:val="2Char"/>
    <w:qFormat/>
    <w:rsid w:val="005D5772"/>
    <w:pPr>
      <w:ind w:firstLineChars="200" w:firstLine="200"/>
    </w:pPr>
    <w:rPr>
      <w:szCs w:val="24"/>
    </w:rPr>
  </w:style>
  <w:style w:type="character" w:customStyle="1" w:styleId="30">
    <w:name w:val="标题 3 字符"/>
    <w:basedOn w:val="a1"/>
    <w:link w:val="3"/>
    <w:uiPriority w:val="9"/>
    <w:rsid w:val="00A06671"/>
    <w:rPr>
      <w:rFonts w:ascii="Times New Roman" w:eastAsia="黑体" w:hAnsi="Times New Roman"/>
      <w:bCs/>
      <w:sz w:val="24"/>
      <w:szCs w:val="32"/>
    </w:rPr>
  </w:style>
  <w:style w:type="character" w:customStyle="1" w:styleId="2Char">
    <w:name w:val="正文（首行缩进2字） Char"/>
    <w:basedOn w:val="a1"/>
    <w:link w:val="21"/>
    <w:rsid w:val="005D5772"/>
    <w:rPr>
      <w:rFonts w:ascii="Times New Roman" w:eastAsia="宋体" w:hAnsi="Times New Roman"/>
      <w:sz w:val="24"/>
      <w:szCs w:val="24"/>
    </w:rPr>
  </w:style>
  <w:style w:type="character" w:customStyle="1" w:styleId="40">
    <w:name w:val="标题 4 字符"/>
    <w:aliases w:val="公式 字符"/>
    <w:basedOn w:val="a1"/>
    <w:link w:val="4"/>
    <w:uiPriority w:val="9"/>
    <w:rsid w:val="00D91D25"/>
    <w:rPr>
      <w:rFonts w:ascii="Times New Roman" w:eastAsia="宋体" w:hAnsi="Times New Roman" w:cstheme="majorBidi"/>
      <w:bCs/>
      <w:sz w:val="24"/>
      <w:szCs w:val="28"/>
    </w:rPr>
  </w:style>
  <w:style w:type="paragraph" w:customStyle="1" w:styleId="11">
    <w:name w:val="公式1"/>
    <w:basedOn w:val="a0"/>
    <w:link w:val="1Char"/>
    <w:rsid w:val="00D91D25"/>
    <w:pPr>
      <w:jc w:val="right"/>
    </w:pPr>
  </w:style>
  <w:style w:type="character" w:customStyle="1" w:styleId="1Char">
    <w:name w:val="公式1 Char"/>
    <w:basedOn w:val="a1"/>
    <w:link w:val="11"/>
    <w:rsid w:val="00D91D25"/>
    <w:rPr>
      <w:rFonts w:ascii="Times New Roman" w:eastAsia="宋体" w:hAnsi="Times New Roman"/>
      <w:sz w:val="24"/>
    </w:rPr>
  </w:style>
  <w:style w:type="paragraph" w:customStyle="1" w:styleId="a4">
    <w:name w:val="文中公式"/>
    <w:basedOn w:val="11"/>
    <w:next w:val="a0"/>
    <w:link w:val="Char"/>
    <w:qFormat/>
    <w:rsid w:val="005E725F"/>
    <w:rPr>
      <w:rFonts w:cstheme="majorBidi"/>
      <w:bCs/>
      <w:szCs w:val="28"/>
    </w:rPr>
  </w:style>
  <w:style w:type="paragraph" w:styleId="a5">
    <w:name w:val="Balloon Text"/>
    <w:basedOn w:val="a0"/>
    <w:link w:val="a6"/>
    <w:uiPriority w:val="99"/>
    <w:semiHidden/>
    <w:unhideWhenUsed/>
    <w:rsid w:val="005E725F"/>
    <w:pPr>
      <w:spacing w:line="240" w:lineRule="auto"/>
    </w:pPr>
    <w:rPr>
      <w:sz w:val="18"/>
      <w:szCs w:val="18"/>
    </w:rPr>
  </w:style>
  <w:style w:type="character" w:customStyle="1" w:styleId="Char">
    <w:name w:val="文中公式 Char"/>
    <w:basedOn w:val="40"/>
    <w:link w:val="a4"/>
    <w:rsid w:val="005E725F"/>
    <w:rPr>
      <w:rFonts w:ascii="Times New Roman" w:eastAsia="宋体" w:hAnsi="Times New Roman" w:cstheme="majorBidi"/>
      <w:bCs/>
      <w:sz w:val="24"/>
      <w:szCs w:val="28"/>
    </w:rPr>
  </w:style>
  <w:style w:type="character" w:customStyle="1" w:styleId="a6">
    <w:name w:val="批注框文本 字符"/>
    <w:basedOn w:val="a1"/>
    <w:link w:val="a5"/>
    <w:uiPriority w:val="99"/>
    <w:semiHidden/>
    <w:rsid w:val="005E725F"/>
    <w:rPr>
      <w:rFonts w:ascii="Times New Roman" w:eastAsia="宋体" w:hAnsi="Times New Roman"/>
      <w:sz w:val="18"/>
      <w:szCs w:val="18"/>
    </w:rPr>
  </w:style>
  <w:style w:type="paragraph" w:customStyle="1" w:styleId="a7">
    <w:name w:val="图名及图中文字"/>
    <w:basedOn w:val="a0"/>
    <w:next w:val="a0"/>
    <w:link w:val="Char0"/>
    <w:qFormat/>
    <w:rsid w:val="005E725F"/>
    <w:pPr>
      <w:jc w:val="center"/>
    </w:pPr>
    <w:rPr>
      <w:noProof/>
      <w:sz w:val="21"/>
      <w:szCs w:val="24"/>
    </w:rPr>
  </w:style>
  <w:style w:type="paragraph" w:customStyle="1" w:styleId="a8">
    <w:name w:val="表头"/>
    <w:basedOn w:val="a0"/>
    <w:link w:val="Char1"/>
    <w:qFormat/>
    <w:rsid w:val="005E725F"/>
    <w:pPr>
      <w:jc w:val="center"/>
    </w:pPr>
    <w:rPr>
      <w:rFonts w:eastAsia="黑体"/>
      <w:bCs/>
      <w:sz w:val="21"/>
      <w:szCs w:val="21"/>
    </w:rPr>
  </w:style>
  <w:style w:type="character" w:customStyle="1" w:styleId="Char0">
    <w:name w:val="图名及图中文字 Char"/>
    <w:basedOn w:val="a1"/>
    <w:link w:val="a7"/>
    <w:rsid w:val="005E725F"/>
    <w:rPr>
      <w:rFonts w:ascii="Times New Roman" w:eastAsia="宋体" w:hAnsi="Times New Roman"/>
      <w:noProof/>
      <w:szCs w:val="24"/>
    </w:rPr>
  </w:style>
  <w:style w:type="paragraph" w:styleId="a9">
    <w:name w:val="List Paragraph"/>
    <w:basedOn w:val="a0"/>
    <w:link w:val="aa"/>
    <w:uiPriority w:val="34"/>
    <w:rsid w:val="00DC0FE5"/>
    <w:pPr>
      <w:spacing w:line="240" w:lineRule="auto"/>
      <w:ind w:firstLineChars="200" w:firstLine="420"/>
      <w:jc w:val="both"/>
    </w:pPr>
    <w:rPr>
      <w:rFonts w:cs="Times New Roman"/>
      <w:sz w:val="21"/>
      <w:szCs w:val="20"/>
    </w:rPr>
  </w:style>
  <w:style w:type="character" w:customStyle="1" w:styleId="Char1">
    <w:name w:val="表头 Char"/>
    <w:basedOn w:val="a1"/>
    <w:link w:val="a8"/>
    <w:rsid w:val="005E725F"/>
    <w:rPr>
      <w:rFonts w:ascii="Times New Roman" w:eastAsia="黑体" w:hAnsi="Times New Roman"/>
      <w:bCs/>
      <w:szCs w:val="21"/>
    </w:rPr>
  </w:style>
  <w:style w:type="paragraph" w:customStyle="1" w:styleId="a">
    <w:name w:val="参考文献"/>
    <w:basedOn w:val="a9"/>
    <w:link w:val="Char2"/>
    <w:qFormat/>
    <w:rsid w:val="00DC0FE5"/>
    <w:pPr>
      <w:numPr>
        <w:numId w:val="1"/>
      </w:numPr>
      <w:spacing w:line="360" w:lineRule="auto"/>
      <w:ind w:left="0" w:firstLineChars="0" w:firstLine="0"/>
      <w:jc w:val="left"/>
    </w:pPr>
    <w:rPr>
      <w:sz w:val="24"/>
    </w:rPr>
  </w:style>
  <w:style w:type="character" w:styleId="ab">
    <w:name w:val="annotation reference"/>
    <w:basedOn w:val="a1"/>
    <w:uiPriority w:val="99"/>
    <w:semiHidden/>
    <w:unhideWhenUsed/>
    <w:rsid w:val="005D5772"/>
    <w:rPr>
      <w:sz w:val="21"/>
      <w:szCs w:val="21"/>
    </w:rPr>
  </w:style>
  <w:style w:type="character" w:customStyle="1" w:styleId="aa">
    <w:name w:val="列表段落 字符"/>
    <w:basedOn w:val="a1"/>
    <w:link w:val="a9"/>
    <w:uiPriority w:val="34"/>
    <w:rsid w:val="00DC0FE5"/>
    <w:rPr>
      <w:rFonts w:ascii="Times New Roman" w:eastAsia="宋体" w:hAnsi="Times New Roman" w:cs="Times New Roman"/>
      <w:szCs w:val="20"/>
    </w:rPr>
  </w:style>
  <w:style w:type="character" w:customStyle="1" w:styleId="Char2">
    <w:name w:val="参考文献 Char"/>
    <w:basedOn w:val="aa"/>
    <w:link w:val="a"/>
    <w:rsid w:val="00DC0FE5"/>
    <w:rPr>
      <w:rFonts w:ascii="Times New Roman" w:eastAsia="宋体" w:hAnsi="Times New Roman" w:cs="Times New Roman"/>
      <w:sz w:val="24"/>
      <w:szCs w:val="20"/>
    </w:rPr>
  </w:style>
  <w:style w:type="paragraph" w:styleId="ac">
    <w:name w:val="annotation text"/>
    <w:basedOn w:val="a0"/>
    <w:link w:val="ad"/>
    <w:uiPriority w:val="99"/>
    <w:semiHidden/>
    <w:unhideWhenUsed/>
    <w:rsid w:val="005D5772"/>
  </w:style>
  <w:style w:type="character" w:customStyle="1" w:styleId="ad">
    <w:name w:val="批注文字 字符"/>
    <w:basedOn w:val="a1"/>
    <w:link w:val="ac"/>
    <w:uiPriority w:val="99"/>
    <w:semiHidden/>
    <w:rsid w:val="005D5772"/>
    <w:rPr>
      <w:rFonts w:ascii="Times New Roman" w:eastAsia="宋体" w:hAnsi="Times New Roman"/>
    </w:rPr>
  </w:style>
  <w:style w:type="paragraph" w:styleId="ae">
    <w:name w:val="annotation subject"/>
    <w:basedOn w:val="ac"/>
    <w:next w:val="ac"/>
    <w:link w:val="af"/>
    <w:uiPriority w:val="99"/>
    <w:semiHidden/>
    <w:unhideWhenUsed/>
    <w:rsid w:val="005D5772"/>
    <w:rPr>
      <w:b/>
      <w:bCs/>
    </w:rPr>
  </w:style>
  <w:style w:type="character" w:customStyle="1" w:styleId="af">
    <w:name w:val="批注主题 字符"/>
    <w:basedOn w:val="ad"/>
    <w:link w:val="ae"/>
    <w:uiPriority w:val="99"/>
    <w:semiHidden/>
    <w:rsid w:val="005D5772"/>
    <w:rPr>
      <w:rFonts w:ascii="Times New Roman" w:eastAsia="宋体" w:hAnsi="Times New Roman"/>
      <w:b/>
      <w:bCs/>
    </w:rPr>
  </w:style>
  <w:style w:type="paragraph" w:styleId="af0">
    <w:name w:val="header"/>
    <w:basedOn w:val="a0"/>
    <w:link w:val="af1"/>
    <w:uiPriority w:val="99"/>
    <w:unhideWhenUsed/>
    <w:rsid w:val="00495E1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1">
    <w:name w:val="页眉 字符"/>
    <w:basedOn w:val="a1"/>
    <w:link w:val="af0"/>
    <w:uiPriority w:val="99"/>
    <w:rsid w:val="00495E18"/>
    <w:rPr>
      <w:rFonts w:ascii="Times New Roman" w:eastAsia="宋体" w:hAnsi="Times New Roman"/>
      <w:sz w:val="18"/>
      <w:szCs w:val="18"/>
    </w:rPr>
  </w:style>
  <w:style w:type="paragraph" w:styleId="af2">
    <w:name w:val="footer"/>
    <w:basedOn w:val="a0"/>
    <w:link w:val="af3"/>
    <w:uiPriority w:val="99"/>
    <w:unhideWhenUsed/>
    <w:rsid w:val="00495E18"/>
    <w:pPr>
      <w:tabs>
        <w:tab w:val="center" w:pos="4153"/>
        <w:tab w:val="right" w:pos="8306"/>
      </w:tabs>
      <w:snapToGrid w:val="0"/>
      <w:spacing w:line="240" w:lineRule="auto"/>
    </w:pPr>
    <w:rPr>
      <w:sz w:val="18"/>
      <w:szCs w:val="18"/>
    </w:rPr>
  </w:style>
  <w:style w:type="character" w:customStyle="1" w:styleId="af3">
    <w:name w:val="页脚 字符"/>
    <w:basedOn w:val="a1"/>
    <w:link w:val="af2"/>
    <w:uiPriority w:val="99"/>
    <w:rsid w:val="00495E18"/>
    <w:rPr>
      <w:rFonts w:ascii="Times New Roman" w:eastAsia="宋体" w:hAnsi="Times New Roman"/>
      <w:sz w:val="18"/>
      <w:szCs w:val="18"/>
    </w:rPr>
  </w:style>
  <w:style w:type="paragraph" w:customStyle="1" w:styleId="41">
    <w:name w:val="样式4"/>
    <w:basedOn w:val="a0"/>
    <w:qFormat/>
    <w:rsid w:val="00F31D95"/>
    <w:pPr>
      <w:tabs>
        <w:tab w:val="center" w:pos="4680"/>
        <w:tab w:val="left" w:pos="8280"/>
      </w:tabs>
      <w:spacing w:beforeLines="50" w:before="50" w:afterLines="50" w:after="50"/>
      <w:jc w:val="both"/>
    </w:pPr>
    <w:rPr>
      <w:rFonts w:cs="Times New Roman"/>
      <w:szCs w:val="24"/>
    </w:rPr>
  </w:style>
  <w:style w:type="character" w:styleId="af4">
    <w:name w:val="Placeholder Text"/>
    <w:basedOn w:val="a1"/>
    <w:uiPriority w:val="99"/>
    <w:semiHidden/>
    <w:rsid w:val="008E676A"/>
    <w:rPr>
      <w:color w:val="808080"/>
    </w:rPr>
  </w:style>
  <w:style w:type="table" w:styleId="af5">
    <w:name w:val="Table Grid"/>
    <w:basedOn w:val="a2"/>
    <w:uiPriority w:val="39"/>
    <w:rsid w:val="00D23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itle"/>
    <w:basedOn w:val="a0"/>
    <w:next w:val="a0"/>
    <w:link w:val="af7"/>
    <w:uiPriority w:val="10"/>
    <w:qFormat/>
    <w:rsid w:val="00E9094B"/>
    <w:pPr>
      <w:spacing w:before="240" w:after="60" w:line="240" w:lineRule="auto"/>
      <w:jc w:val="center"/>
      <w:outlineLvl w:val="0"/>
    </w:pPr>
    <w:rPr>
      <w:rFonts w:asciiTheme="majorHAnsi" w:eastAsiaTheme="majorEastAsia" w:hAnsiTheme="majorHAnsi" w:cstheme="majorBidi"/>
      <w:b/>
      <w:bCs/>
      <w:sz w:val="32"/>
      <w:szCs w:val="32"/>
    </w:rPr>
  </w:style>
  <w:style w:type="character" w:customStyle="1" w:styleId="af7">
    <w:name w:val="标题 字符"/>
    <w:basedOn w:val="a1"/>
    <w:link w:val="af6"/>
    <w:uiPriority w:val="10"/>
    <w:rsid w:val="00E9094B"/>
    <w:rPr>
      <w:rFonts w:asciiTheme="majorHAnsi" w:eastAsiaTheme="majorEastAsia" w:hAnsiTheme="majorHAnsi" w:cstheme="majorBidi"/>
      <w:b/>
      <w:bCs/>
      <w:sz w:val="32"/>
      <w:szCs w:val="32"/>
    </w:rPr>
  </w:style>
  <w:style w:type="paragraph" w:styleId="af8">
    <w:name w:val="Normal (Web)"/>
    <w:basedOn w:val="a0"/>
    <w:uiPriority w:val="99"/>
    <w:semiHidden/>
    <w:unhideWhenUsed/>
    <w:rsid w:val="001B50DE"/>
    <w:pPr>
      <w:widowControl/>
      <w:spacing w:before="100" w:beforeAutospacing="1" w:after="100" w:afterAutospacing="1" w:line="240" w:lineRule="auto"/>
    </w:pPr>
    <w:rPr>
      <w:rFonts w:ascii="宋体" w:hAnsi="宋体" w:cs="宋体"/>
      <w:kern w:val="0"/>
      <w:szCs w:val="2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314484">
      <w:bodyDiv w:val="1"/>
      <w:marLeft w:val="0"/>
      <w:marRight w:val="0"/>
      <w:marTop w:val="0"/>
      <w:marBottom w:val="0"/>
      <w:divBdr>
        <w:top w:val="none" w:sz="0" w:space="0" w:color="auto"/>
        <w:left w:val="none" w:sz="0" w:space="0" w:color="auto"/>
        <w:bottom w:val="none" w:sz="0" w:space="0" w:color="auto"/>
        <w:right w:val="none" w:sz="0" w:space="0" w:color="auto"/>
      </w:divBdr>
    </w:div>
    <w:div w:id="985008025">
      <w:bodyDiv w:val="1"/>
      <w:marLeft w:val="0"/>
      <w:marRight w:val="0"/>
      <w:marTop w:val="0"/>
      <w:marBottom w:val="0"/>
      <w:divBdr>
        <w:top w:val="none" w:sz="0" w:space="0" w:color="auto"/>
        <w:left w:val="none" w:sz="0" w:space="0" w:color="auto"/>
        <w:bottom w:val="none" w:sz="0" w:space="0" w:color="auto"/>
        <w:right w:val="none" w:sz="0" w:space="0" w:color="auto"/>
      </w:divBdr>
      <w:divsChild>
        <w:div w:id="575481743">
          <w:marLeft w:val="0"/>
          <w:marRight w:val="0"/>
          <w:marTop w:val="288"/>
          <w:marBottom w:val="0"/>
          <w:divBdr>
            <w:top w:val="none" w:sz="0" w:space="0" w:color="auto"/>
            <w:left w:val="none" w:sz="0" w:space="0" w:color="auto"/>
            <w:bottom w:val="none" w:sz="0" w:space="0" w:color="auto"/>
            <w:right w:val="none" w:sz="0" w:space="0" w:color="auto"/>
          </w:divBdr>
        </w:div>
      </w:divsChild>
    </w:div>
    <w:div w:id="1301115045">
      <w:bodyDiv w:val="1"/>
      <w:marLeft w:val="0"/>
      <w:marRight w:val="0"/>
      <w:marTop w:val="0"/>
      <w:marBottom w:val="0"/>
      <w:divBdr>
        <w:top w:val="none" w:sz="0" w:space="0" w:color="auto"/>
        <w:left w:val="none" w:sz="0" w:space="0" w:color="auto"/>
        <w:bottom w:val="none" w:sz="0" w:space="0" w:color="auto"/>
        <w:right w:val="none" w:sz="0" w:space="0" w:color="auto"/>
      </w:divBdr>
      <w:divsChild>
        <w:div w:id="249393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1294</Words>
  <Characters>7380</Characters>
  <Application>Microsoft Office Word</Application>
  <DocSecurity>0</DocSecurity>
  <Lines>61</Lines>
  <Paragraphs>17</Paragraphs>
  <ScaleCrop>false</ScaleCrop>
  <Company>Lenovo</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心声 铃语</cp:lastModifiedBy>
  <cp:revision>2</cp:revision>
  <dcterms:created xsi:type="dcterms:W3CDTF">2026-05-08T16:32:00Z</dcterms:created>
  <dcterms:modified xsi:type="dcterms:W3CDTF">2026-05-08T16:45:00Z</dcterms:modified>
</cp:coreProperties>
</file>