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6AE5" w14:textId="4E90F720" w:rsidR="007D32DC" w:rsidRDefault="007D32DC" w:rsidP="007D32DC">
      <w:pPr>
        <w:pStyle w:val="ae"/>
      </w:pPr>
      <w:r>
        <w:t>审稿意见：本文围绕铍铜合金（C17200）断续切削工况下的后刀面粘结磨损问题，研究了切削速度</w:t>
      </w:r>
      <w:r>
        <w:rPr>
          <w:rStyle w:val="af"/>
        </w:rPr>
        <w:t>v</w:t>
      </w:r>
      <w:r>
        <w:t>、进给量</w:t>
      </w:r>
      <w:r>
        <w:rPr>
          <w:rStyle w:val="af"/>
        </w:rPr>
        <w:t>f</w:t>
      </w:r>
      <w:r>
        <w:t>与背吃刀量</w:t>
      </w:r>
      <w:r>
        <w:rPr>
          <w:rStyle w:val="af"/>
        </w:rPr>
        <w:t>a</w:t>
      </w:r>
      <w:r>
        <w:t>p对后刀面温度与磨损行为的影响。作者搭建断续车削试验平台，采用热电偶法测量后刀面温度，并结合SEM/EDS对后刀面磨损形貌与元素组成进行表征。在试验设计上，先使用L9(3^4)正交试验并进行极差与方差分析，再通过单因素试验探讨影响趋势。结果表明：</w:t>
      </w:r>
      <w:r>
        <w:rPr>
          <w:rStyle w:val="af"/>
        </w:rPr>
        <w:t>v</w:t>
      </w:r>
      <w:r>
        <w:t>与</w:t>
      </w:r>
      <w:r>
        <w:rPr>
          <w:rStyle w:val="af"/>
        </w:rPr>
        <w:t>f</w:t>
      </w:r>
      <w:r>
        <w:t>对后刀面磨损影响显著，而</w:t>
      </w:r>
      <w:r>
        <w:rPr>
          <w:rStyle w:val="af"/>
        </w:rPr>
        <w:t>a</w:t>
      </w:r>
      <w:r>
        <w:t>p影响较小；磨损随</w:t>
      </w:r>
      <w:r>
        <w:rPr>
          <w:rStyle w:val="af"/>
        </w:rPr>
        <w:t>v</w:t>
      </w:r>
      <w:r>
        <w:t>增大呈先增大后减小趋势、随</w:t>
      </w:r>
      <w:r>
        <w:rPr>
          <w:rStyle w:val="af"/>
        </w:rPr>
        <w:t>f</w:t>
      </w:r>
      <w:r>
        <w:t>增大逐渐减小。论文的创新点主要体现在从“切削参数—刀具温度变化”角度解释断续切削条件下的粘结现象与粘结磨损机理，并提出以粘结密度表征粘结程度的评价思路。总体上文章结构较完整，语句表达基本清晰简明。有以下问题需讨论改进：</w:t>
      </w:r>
    </w:p>
    <w:p w14:paraId="450F8A7D" w14:textId="0FC21FD6" w:rsidR="007D32DC" w:rsidRDefault="007D32DC" w:rsidP="007D32DC">
      <w:pPr>
        <w:pStyle w:val="ae"/>
        <w:numPr>
          <w:ilvl w:val="0"/>
          <w:numId w:val="2"/>
        </w:numPr>
      </w:pPr>
      <w:r>
        <w:rPr>
          <w:rStyle w:val="af0"/>
        </w:rPr>
        <w:t>温度测量与布置细节仍需更清晰</w:t>
      </w:r>
      <w:r>
        <w:t>：文中描述了热电偶在副后刀面开槽并埋入、以及焊点位置（如线径0.5mm槽、距副切削刃0.8mm等），但建议补充：热电偶标定/误差范围、采样频率与滤波处理方法、重复试验的离散性（如温度曲线误差棒或置信区间），并在图中更明确标注测点与切削刃的相对位置，以提高温度数据的可重复性与可信度。</w:t>
      </w:r>
    </w:p>
    <w:p w14:paraId="0040C707" w14:textId="0E67D53F" w:rsidR="007D32DC" w:rsidRDefault="007D32DC" w:rsidP="007D32DC">
      <w:pPr>
        <w:pStyle w:val="ae"/>
        <w:numPr>
          <w:ilvl w:val="0"/>
          <w:numId w:val="2"/>
        </w:numPr>
      </w:pPr>
      <w:r>
        <w:rPr>
          <w:rStyle w:val="af0"/>
        </w:rPr>
        <w:t>正交/方差分析的统计可靠性需要补强</w:t>
      </w:r>
      <w:r>
        <w:t>：作者给出正交试验结果（表5）及极差分析结论（影响程度</w:t>
      </w:r>
      <w:r>
        <w:rPr>
          <w:rStyle w:val="af"/>
        </w:rPr>
        <w:t>v</w:t>
      </w:r>
      <w:r>
        <w:t>&gt;</w:t>
      </w:r>
      <w:r>
        <w:rPr>
          <w:rStyle w:val="af"/>
        </w:rPr>
        <w:t>f</w:t>
      </w:r>
      <w:r>
        <w:t>&gt;</w:t>
      </w:r>
      <w:r>
        <w:rPr>
          <w:rStyle w:val="af"/>
        </w:rPr>
        <w:t>a</w:t>
      </w:r>
      <w:r>
        <w:t>p），并通过方差分析指出</w:t>
      </w:r>
      <w:r>
        <w:rPr>
          <w:rStyle w:val="af"/>
        </w:rPr>
        <w:t>v</w:t>
      </w:r>
      <w:r>
        <w:t>、</w:t>
      </w:r>
      <w:r>
        <w:rPr>
          <w:rStyle w:val="af"/>
        </w:rPr>
        <w:t>f</w:t>
      </w:r>
      <w:r>
        <w:t>显著而</w:t>
      </w:r>
      <w:r>
        <w:rPr>
          <w:rStyle w:val="af"/>
        </w:rPr>
        <w:t>a</w:t>
      </w:r>
      <w:r>
        <w:t>p不显著。建议进一步说明：每组工况是否有重复次数、VB测量的统计处理方式（均值/标准差）、显著性水平选择依据及ANOVA前提条件（正态性/方差齐性）检验情况；同时建议核对并解释文中F临界值（Fα）取值与显著性水平对应关系，避免读者对统计结论产生疑虑。</w:t>
      </w:r>
    </w:p>
    <w:p w14:paraId="501FF8A9" w14:textId="1BCF0704" w:rsidR="007D32DC" w:rsidRDefault="007D32DC" w:rsidP="007D32DC">
      <w:pPr>
        <w:pStyle w:val="ae"/>
        <w:numPr>
          <w:ilvl w:val="0"/>
          <w:numId w:val="2"/>
        </w:numPr>
      </w:pPr>
      <w:r>
        <w:rPr>
          <w:rStyle w:val="af0"/>
        </w:rPr>
        <w:t>“粘结程度/粘结密度”的定义与计算过程需更可复现</w:t>
      </w:r>
      <w:r>
        <w:t>：文中给出了粘结密度公式ρs=S粘结/(S粘结+S磨损)，并说明通过EDS与背散射电子成像两种方法获得占比。建议补充：图像分割阈值/软件流程、S粘结与S磨损的取样区域与数量、EDS点位（或面扫）数量及其代表性、Cu质量分数与“粘结面积占比”之间的对应关系与误差评估，从而保证该指标可被他人复现实验与对比引用。</w:t>
      </w:r>
    </w:p>
    <w:p w14:paraId="7593502C" w14:textId="51B67818" w:rsidR="007D32DC" w:rsidRDefault="007D32DC" w:rsidP="007D32DC">
      <w:pPr>
        <w:pStyle w:val="ae"/>
        <w:numPr>
          <w:ilvl w:val="0"/>
          <w:numId w:val="2"/>
        </w:numPr>
      </w:pPr>
      <w:r>
        <w:rPr>
          <w:rStyle w:val="af0"/>
        </w:rPr>
        <w:t>机理阐释可进一步与“断续切削特征量”关联，增强外推性</w:t>
      </w:r>
      <w:r>
        <w:t>：作者将粘结磨损过程划分为5个阶段（接触挤压—断裂—高温软化粘附—裂纹—分裂形成磨损），这一描述较清楚。但建议进一步纳入断续切削特征量（如切入/切出频率、间歇比、实际接触时间等）对温升与粘结—脱落循环的影响讨论；同时文中提到切削深度通过解析模型转换计算 ，建议给出关键参数、适用范围与误差来源。若能补充切削力/切屑形态等辅助证据，将有助于把“温度—粘结—磨损”的因果链条论证得更充分。</w:t>
      </w:r>
    </w:p>
    <w:p w14:paraId="2F779BFA" w14:textId="491A53A7" w:rsidR="007D32DC" w:rsidRDefault="007D32DC" w:rsidP="007D32DC">
      <w:pPr>
        <w:pStyle w:val="ae"/>
        <w:numPr>
          <w:ilvl w:val="0"/>
          <w:numId w:val="2"/>
        </w:numPr>
      </w:pPr>
      <w:r>
        <w:rPr>
          <w:rStyle w:val="af0"/>
        </w:rPr>
        <w:t>图件表达与美观性仍有提升空间</w:t>
      </w:r>
      <w:r>
        <w:t>：目前图中以曲线图与二维SEM/BSE截面类图片为主（如不同速度下粘结形貌与粘结程度对比）。建议统一图注、字体与标注风格，提升图片分辨率与对比度；关键图（如粘结区域划分、粘结密度计算示例）可增加流程示意或彩色标注；趋势图建议增加误差棒/重复性说明，从而增强可读性与整体观感。</w:t>
      </w:r>
    </w:p>
    <w:p w14:paraId="445FD574" w14:textId="77777777" w:rsidR="00AC215D" w:rsidRPr="007D32DC" w:rsidRDefault="00AC215D"/>
    <w:sectPr w:rsidR="00AC215D" w:rsidRPr="007D32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3057"/>
    <w:multiLevelType w:val="multilevel"/>
    <w:tmpl w:val="8308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DE3A88"/>
    <w:multiLevelType w:val="multilevel"/>
    <w:tmpl w:val="5DF8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721580">
    <w:abstractNumId w:val="1"/>
  </w:num>
  <w:num w:numId="2" w16cid:durableId="94650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B21"/>
    <w:rsid w:val="00293D11"/>
    <w:rsid w:val="00353141"/>
    <w:rsid w:val="0048707B"/>
    <w:rsid w:val="007D32DC"/>
    <w:rsid w:val="008B2EF8"/>
    <w:rsid w:val="008C4B21"/>
    <w:rsid w:val="00AC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E744"/>
  <w15:chartTrackingRefBased/>
  <w15:docId w15:val="{60FF9EF1-2EB8-491D-9CB4-BDAAC75A8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4B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B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B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B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B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B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B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B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4B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4B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4B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4B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4B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4B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4B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B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4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4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B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B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4B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B2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D32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Emphasis"/>
    <w:basedOn w:val="a0"/>
    <w:uiPriority w:val="20"/>
    <w:qFormat/>
    <w:rsid w:val="007D32DC"/>
    <w:rPr>
      <w:i/>
      <w:iCs/>
    </w:rPr>
  </w:style>
  <w:style w:type="character" w:styleId="af0">
    <w:name w:val="Strong"/>
    <w:basedOn w:val="a0"/>
    <w:uiPriority w:val="22"/>
    <w:qFormat/>
    <w:rsid w:val="007D32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心声 铃语</dc:creator>
  <cp:keywords/>
  <dc:description/>
  <cp:lastModifiedBy>心声 铃语</cp:lastModifiedBy>
  <cp:revision>3</cp:revision>
  <dcterms:created xsi:type="dcterms:W3CDTF">2025-12-17T06:45:00Z</dcterms:created>
  <dcterms:modified xsi:type="dcterms:W3CDTF">2025-12-18T05:27:00Z</dcterms:modified>
</cp:coreProperties>
</file>