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https://www.figma.com/design/1FfGTFMktOjcNBNapKLwbg/wireframe?node-id=0-1&amp;p=f&amp;t=CEe5qKOrvP0bEFip-0https://www.figma.com/design/1FfGTFMktOjcNBNapKLwbg/wireframe?node-id=0-1&amp;p=f&amp;t=CEe5qKOrvP0bEFip-0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https://www.figma.com/design/CWH5RR9r552cPUh8nombOb/Untitled?node-id=13-30&amp;t=HQF8tiLYbZ4mHHH5-1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1FfGTFMktOjcNBNapKLwbg/wireframe?node-id=0-1&amp;p=f&amp;t=CEe5qKOrvP0bEFip-0https://www.figma.com/design/1FfGTFMktOjcNBNapKLwbg/wireframe?node-id=0-1&amp;p=f&amp;t=CEe5qKOrvP0bEFip-0" TargetMode="External"/><Relationship Id="rId7" Type="http://schemas.openxmlformats.org/officeDocument/2006/relationships/hyperlink" Target="https://www.figma.com/design/CWH5RR9r552cPUh8nombOb/Untitled?node-id=13-30&amp;t=HQF8tiLYbZ4mHHH5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