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0AEB" w14:textId="7B647DD2" w:rsidR="005615E7" w:rsidRPr="002A6133" w:rsidRDefault="002A6133" w:rsidP="002A6133">
      <w:pPr>
        <w:widowControl w:val="0"/>
        <w:wordWrap w:val="0"/>
        <w:autoSpaceDE w:val="0"/>
        <w:autoSpaceDN w:val="0"/>
        <w:spacing w:line="276" w:lineRule="auto"/>
        <w:jc w:val="right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  <w:r w:rsidRPr="002A6133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Lab 7. Implementation of Sequential Logic and 7-Segment Combinational Logic</w:t>
      </w:r>
    </w:p>
    <w:p w14:paraId="101599E8" w14:textId="5876FCCC" w:rsidR="002A6133" w:rsidRPr="002A6133" w:rsidRDefault="002A6133" w:rsidP="002A6133">
      <w:pPr>
        <w:widowControl w:val="0"/>
        <w:wordWrap w:val="0"/>
        <w:autoSpaceDE w:val="0"/>
        <w:autoSpaceDN w:val="0"/>
        <w:spacing w:line="276" w:lineRule="auto"/>
        <w:jc w:val="right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  <w:r w:rsidRPr="002A6133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Results</w:t>
      </w:r>
    </w:p>
    <w:p w14:paraId="59E38C7F" w14:textId="4D02AA92" w:rsidR="002A6133" w:rsidRDefault="002A6133" w:rsidP="002A6133">
      <w:pPr>
        <w:widowControl w:val="0"/>
        <w:wordWrap w:val="0"/>
        <w:autoSpaceDE w:val="0"/>
        <w:autoSpaceDN w:val="0"/>
        <w:spacing w:line="276" w:lineRule="auto"/>
        <w:jc w:val="right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  <w:r w:rsidRPr="002A6133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2017-11405 </w:t>
      </w:r>
      <w:r w:rsidRPr="002A6133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방승원</w:t>
      </w:r>
    </w:p>
    <w:p w14:paraId="7A568498" w14:textId="47E65D5E" w:rsidR="00943988" w:rsidRDefault="00943988" w:rsidP="002A6133">
      <w:pPr>
        <w:widowControl w:val="0"/>
        <w:wordWrap w:val="0"/>
        <w:autoSpaceDE w:val="0"/>
        <w:autoSpaceDN w:val="0"/>
        <w:spacing w:line="276" w:lineRule="auto"/>
        <w:jc w:val="right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</w:p>
    <w:p w14:paraId="2D225159" w14:textId="788A7BA3" w:rsidR="00943988" w:rsidRDefault="00943988" w:rsidP="002A6133">
      <w:pPr>
        <w:widowControl w:val="0"/>
        <w:wordWrap w:val="0"/>
        <w:autoSpaceDE w:val="0"/>
        <w:autoSpaceDN w:val="0"/>
        <w:spacing w:line="276" w:lineRule="auto"/>
        <w:jc w:val="right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</w:p>
    <w:p w14:paraId="0ACBDA4A" w14:textId="71CB4228" w:rsidR="00943988" w:rsidRDefault="00943988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  <w:r w:rsidRPr="002A6133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4DB58AF4" wp14:editId="64DE2677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5943600" cy="2441575"/>
            <wp:effectExtent l="0" t="0" r="0" b="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Testbench Simulation Waveform</w:t>
      </w:r>
    </w:p>
    <w:p w14:paraId="173E790A" w14:textId="5982BD84" w:rsidR="00943988" w:rsidRDefault="00E04D2E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  <w:r w:rsidRPr="00943988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62F4511F" wp14:editId="7384F790">
            <wp:simplePos x="0" y="0"/>
            <wp:positionH relativeFrom="column">
              <wp:posOffset>-171450</wp:posOffset>
            </wp:positionH>
            <wp:positionV relativeFrom="paragraph">
              <wp:posOffset>2884170</wp:posOffset>
            </wp:positionV>
            <wp:extent cx="3105150" cy="3664585"/>
            <wp:effectExtent l="0" t="0" r="635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A54F4" w14:textId="1DF84BDA" w:rsidR="00943988" w:rsidRDefault="00943988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Testbench Simulation Result</w:t>
      </w:r>
    </w:p>
    <w:p w14:paraId="1659E1FB" w14:textId="4F1A37FD" w:rsidR="00943988" w:rsidRDefault="00943988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</w:p>
    <w:p w14:paraId="3BE2B54F" w14:textId="34075FF3" w:rsidR="00E04D2E" w:rsidRDefault="00E04D2E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</w:p>
    <w:p w14:paraId="0BE4800B" w14:textId="40A81448" w:rsidR="000E43A4" w:rsidRDefault="00E04D2E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lastRenderedPageBreak/>
        <w:t>Testbench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 코드를 살펴보면,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시간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순서대로 먼저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BCD counter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를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reset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한 뒤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10ns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후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BCD counter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의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toggle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을 켜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카운트가 시작되도록 하고 있다.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이때,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#5 clk = ~clk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문으로 구현된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clock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은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5ns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에 한번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clk high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와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low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를 반복하므로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10ns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 주기로 </w:t>
      </w:r>
      <w:r w:rsidR="009B35EE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주어졌다.</w:t>
      </w:r>
      <w:r w:rsidR="009B35EE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 w:rsidR="009B35EE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따라서,</w:t>
      </w:r>
      <w:r w:rsidR="009B35EE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 w:rsidR="009B35EE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이후 </w:t>
      </w:r>
      <w:r w:rsidR="009B35EE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120ns</w:t>
      </w:r>
      <w:r w:rsidR="009B35EE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 동안 0,</w:t>
      </w:r>
      <w:r w:rsidR="009B35EE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1, 2, 3, 4, 5, 6, 7, 8, 9, 0, 1, 2</w:t>
      </w:r>
      <w:r w:rsidR="009B35EE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의 </w:t>
      </w:r>
      <w:r w:rsidR="009B35EE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13</w:t>
      </w:r>
      <w:r w:rsidR="009B35EE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가지 값이 출력된다.</w:t>
      </w:r>
      <w:r w:rsidR="009B35EE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 w:rsidR="000E43A4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이후 </w:t>
      </w:r>
      <w:r w:rsidR="000E43A4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toggle</w:t>
      </w:r>
      <w:r w:rsidR="000E43A4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이 꺼지고 </w:t>
      </w:r>
      <w:r w:rsidR="000E43A4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reset</w:t>
      </w:r>
      <w:r w:rsidR="000E43A4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이</w:t>
      </w:r>
      <w:r w:rsidR="000E43A4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 w:rsidR="000E43A4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되면서 마지막으로 </w:t>
      </w:r>
      <w:r w:rsidR="000E43A4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0</w:t>
      </w:r>
      <w:r w:rsidR="000E43A4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이 한번 더 출력된 후 </w:t>
      </w:r>
      <w:r w:rsidR="000E43A4"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simulation</w:t>
      </w:r>
      <w:r w:rsidR="000E43A4"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이 종료된다.</w:t>
      </w:r>
    </w:p>
    <w:p w14:paraId="0B1EF6E9" w14:textId="3DF2F993" w:rsidR="00D4060E" w:rsidRDefault="00D4060E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</w:p>
    <w:p w14:paraId="0809DEEC" w14:textId="7F4C422C" w:rsidR="003B2273" w:rsidRDefault="00D4060E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Simulation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에서는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top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모듈과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display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모듈을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instantiate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 하여 사용한다.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Top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모듈은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bcd counter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와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bin2seg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 두가지 모듈을 사용하여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bcd counter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에서 센 수를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bin2seg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로 전달하는 역할을 한다.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Display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 모듈은 7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segment display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의 기능을 구현한 모듈로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clk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의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positive edge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에서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input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에 해당되는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segment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 출력을 하도록 한다.</w:t>
      </w:r>
    </w:p>
    <w:p w14:paraId="2B937D49" w14:textId="543A1131" w:rsidR="0050697C" w:rsidRDefault="0050697C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/>
          <w:kern w:val="2"/>
          <w:sz w:val="20"/>
          <w:szCs w:val="22"/>
          <w:lang w:val="en-US"/>
        </w:rPr>
      </w:pPr>
    </w:p>
    <w:p w14:paraId="52B25D11" w14:textId="615767C1" w:rsidR="0050697C" w:rsidRPr="009B35EE" w:rsidRDefault="0050697C" w:rsidP="00943988">
      <w:pPr>
        <w:widowControl w:val="0"/>
        <w:wordWrap w:val="0"/>
        <w:autoSpaceDE w:val="0"/>
        <w:autoSpaceDN w:val="0"/>
        <w:spacing w:line="276" w:lineRule="auto"/>
        <w:jc w:val="both"/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</w:pP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BCD counter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는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reset state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인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0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에서부터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clock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의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positive edge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에서,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그리고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toggle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이 켜졌을 때 수를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하나씩 세는 역할을 한다.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R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eset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이 불렸을 때는 다시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0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으로 초기화되도록,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toggle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이 꺼졌을 때는 현재 수를 유지하도록 구현되었다.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BCD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counter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의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출력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wire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에 전달되는 값은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binary encoding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된 숫자이며,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이를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bin2seg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에 전달하여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>7 segment display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 xml:space="preserve">에 맞게 </w:t>
      </w:r>
      <w:r>
        <w:rPr>
          <w:rFonts w:ascii="나눔스퀘어OTF" w:eastAsia="나눔스퀘어OTF" w:hAnsi="나눔스퀘어OTF"/>
          <w:kern w:val="2"/>
          <w:sz w:val="20"/>
          <w:szCs w:val="22"/>
          <w:lang w:val="en-US"/>
        </w:rPr>
        <w:t xml:space="preserve">encoding </w:t>
      </w:r>
      <w:r>
        <w:rPr>
          <w:rFonts w:ascii="나눔스퀘어OTF" w:eastAsia="나눔스퀘어OTF" w:hAnsi="나눔스퀘어OTF" w:hint="eastAsia"/>
          <w:kern w:val="2"/>
          <w:sz w:val="20"/>
          <w:szCs w:val="22"/>
          <w:lang w:val="en-US"/>
        </w:rPr>
        <w:t>한다.</w:t>
      </w:r>
    </w:p>
    <w:sectPr w:rsidR="0050697C" w:rsidRPr="009B3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OTF">
    <w:panose1 w:val="020B0604020202020204"/>
    <w:charset w:val="81"/>
    <w:family w:val="swiss"/>
    <w:notTrueType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33"/>
    <w:rsid w:val="00034DDC"/>
    <w:rsid w:val="00087D72"/>
    <w:rsid w:val="000A289B"/>
    <w:rsid w:val="000E43A4"/>
    <w:rsid w:val="001764E8"/>
    <w:rsid w:val="00233931"/>
    <w:rsid w:val="0024545B"/>
    <w:rsid w:val="00246B6D"/>
    <w:rsid w:val="002A6133"/>
    <w:rsid w:val="003B2273"/>
    <w:rsid w:val="00467CA0"/>
    <w:rsid w:val="004C1159"/>
    <w:rsid w:val="0050697C"/>
    <w:rsid w:val="005615E7"/>
    <w:rsid w:val="005C71D5"/>
    <w:rsid w:val="005D0498"/>
    <w:rsid w:val="005E75CC"/>
    <w:rsid w:val="006C4DD7"/>
    <w:rsid w:val="00732A54"/>
    <w:rsid w:val="00943988"/>
    <w:rsid w:val="0095175D"/>
    <w:rsid w:val="0095569B"/>
    <w:rsid w:val="00995B9B"/>
    <w:rsid w:val="009B278D"/>
    <w:rsid w:val="009B35EE"/>
    <w:rsid w:val="009C0C4D"/>
    <w:rsid w:val="00A17A6C"/>
    <w:rsid w:val="00BD2D6C"/>
    <w:rsid w:val="00C527BC"/>
    <w:rsid w:val="00CA3055"/>
    <w:rsid w:val="00CF71D9"/>
    <w:rsid w:val="00D4060E"/>
    <w:rsid w:val="00D972C2"/>
    <w:rsid w:val="00E04D2E"/>
    <w:rsid w:val="00E24B3C"/>
    <w:rsid w:val="00E601EB"/>
    <w:rsid w:val="00F115F0"/>
    <w:rsid w:val="00FC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C18F"/>
  <w15:chartTrackingRefBased/>
  <w15:docId w15:val="{9FE318FA-718B-2A45-85E8-AB078FCD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Seungwon</dc:creator>
  <cp:keywords/>
  <dc:description/>
  <cp:lastModifiedBy>Pang Seungwon</cp:lastModifiedBy>
  <cp:revision>7</cp:revision>
  <dcterms:created xsi:type="dcterms:W3CDTF">2022-10-29T19:29:00Z</dcterms:created>
  <dcterms:modified xsi:type="dcterms:W3CDTF">2022-10-29T19:50:00Z</dcterms:modified>
</cp:coreProperties>
</file>