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0582" w:rsidRPr="00370582" w:rsidRDefault="00370582" w:rsidP="00370582">
      <w:pPr>
        <w:shd w:val="clear" w:color="auto" w:fill="FFFFFF"/>
        <w:spacing w:after="100" w:afterAutospacing="1" w:line="240" w:lineRule="auto"/>
        <w:jc w:val="both"/>
        <w:outlineLvl w:val="1"/>
        <w:rPr>
          <w:rFonts w:ascii="open-sans-regular" w:eastAsia="Times New Roman" w:hAnsi="open-sans-regular" w:cs="Times New Roman"/>
          <w:b/>
          <w:bCs/>
          <w:color w:val="E46E0E"/>
          <w:sz w:val="33"/>
          <w:szCs w:val="33"/>
          <w:u w:val="single"/>
          <w:lang w:eastAsia="en-GB"/>
        </w:rPr>
      </w:pPr>
      <w:r w:rsidRPr="00370582">
        <w:rPr>
          <w:rFonts w:ascii="open-sans-regular" w:eastAsia="Times New Roman" w:hAnsi="open-sans-regular" w:cs="Times New Roman"/>
          <w:b/>
          <w:bCs/>
          <w:color w:val="E46E0E"/>
          <w:sz w:val="33"/>
          <w:szCs w:val="33"/>
          <w:u w:val="single"/>
          <w:lang w:eastAsia="en-GB"/>
        </w:rPr>
        <w:t>Structure of Government of India</w:t>
      </w:r>
      <w:bookmarkStart w:id="0" w:name="_GoBack"/>
      <w:bookmarkEnd w:id="0"/>
    </w:p>
    <w:p w:rsidR="009D4DD2" w:rsidRDefault="00370582" w:rsidP="00370582">
      <w:pPr>
        <w:rPr>
          <w:rFonts w:ascii="open-sans-regular" w:eastAsia="Times New Roman" w:hAnsi="open-sans-regular" w:cs="Times New Roman"/>
          <w:color w:val="111111"/>
          <w:sz w:val="24"/>
          <w:szCs w:val="24"/>
          <w:shd w:val="clear" w:color="auto" w:fill="FFFFFF"/>
          <w:lang w:eastAsia="en-GB"/>
        </w:rPr>
      </w:pPr>
      <w:hyperlink r:id="rId4" w:history="1">
        <w:r w:rsidRPr="00370582">
          <w:rPr>
            <w:rFonts w:ascii="open-sans-regular" w:eastAsia="Times New Roman" w:hAnsi="open-sans-regular" w:cs="Times New Roman"/>
            <w:color w:val="FFFFFF"/>
            <w:sz w:val="27"/>
            <w:szCs w:val="27"/>
            <w:u w:val="single"/>
            <w:shd w:val="clear" w:color="auto" w:fill="264D59"/>
            <w:lang w:eastAsia="en-GB"/>
          </w:rPr>
          <w:t xml:space="preserve">Ministers of </w:t>
        </w:r>
        <w:proofErr w:type="spellStart"/>
        <w:r w:rsidRPr="00370582">
          <w:rPr>
            <w:rFonts w:ascii="open-sans-regular" w:eastAsia="Times New Roman" w:hAnsi="open-sans-regular" w:cs="Times New Roman"/>
            <w:color w:val="FFFFFF"/>
            <w:sz w:val="27"/>
            <w:szCs w:val="27"/>
            <w:u w:val="single"/>
            <w:shd w:val="clear" w:color="auto" w:fill="264D59"/>
            <w:lang w:eastAsia="en-GB"/>
          </w:rPr>
          <w:t>India</w:t>
        </w:r>
      </w:hyperlink>
      <w:r w:rsidRPr="00370582">
        <w:rPr>
          <w:rFonts w:ascii="open-sans-regular" w:eastAsia="Times New Roman" w:hAnsi="open-sans-regular" w:cs="Times New Roman"/>
          <w:color w:val="111111"/>
          <w:sz w:val="24"/>
          <w:szCs w:val="24"/>
          <w:shd w:val="clear" w:color="auto" w:fill="FFFFFF"/>
          <w:lang w:eastAsia="en-GB"/>
        </w:rPr>
        <w:t>The</w:t>
      </w:r>
      <w:proofErr w:type="spellEnd"/>
      <w:r w:rsidRPr="00370582">
        <w:rPr>
          <w:rFonts w:ascii="open-sans-regular" w:eastAsia="Times New Roman" w:hAnsi="open-sans-regular" w:cs="Times New Roman"/>
          <w:color w:val="111111"/>
          <w:sz w:val="24"/>
          <w:szCs w:val="24"/>
          <w:shd w:val="clear" w:color="auto" w:fill="FFFFFF"/>
          <w:lang w:eastAsia="en-GB"/>
        </w:rPr>
        <w:t xml:space="preserve"> Government in India or the central or the union government is divided into three main sections namely the executive, legislature and the judiciary shown as under. The responsibility of each section of the government is also mentioned along.</w:t>
      </w:r>
    </w:p>
    <w:p w:rsidR="00370582" w:rsidRDefault="00370582" w:rsidP="00370582">
      <w:pPr>
        <w:jc w:val="center"/>
      </w:pPr>
      <w:r>
        <w:rPr>
          <w:noProof/>
          <w:lang w:eastAsia="en-GB"/>
        </w:rPr>
        <w:drawing>
          <wp:inline distT="0" distB="0" distL="0" distR="0" wp14:anchorId="22BAACE5" wp14:editId="5B00555B">
            <wp:extent cx="4543425" cy="3829050"/>
            <wp:effectExtent l="19050" t="19050" r="28575"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19111" t="22462" r="38844" b="15172"/>
                    <a:stretch/>
                  </pic:blipFill>
                  <pic:spPr bwMode="auto">
                    <a:xfrm>
                      <a:off x="0" y="0"/>
                      <a:ext cx="4543473" cy="382909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370582" w:rsidRDefault="00370582" w:rsidP="00370582">
      <w:pPr>
        <w:shd w:val="clear" w:color="auto" w:fill="FFFFFF"/>
        <w:spacing w:after="100" w:afterAutospacing="1" w:line="240" w:lineRule="auto"/>
        <w:jc w:val="both"/>
        <w:outlineLvl w:val="1"/>
        <w:rPr>
          <w:rFonts w:ascii="open-sans-regular" w:eastAsia="Times New Roman" w:hAnsi="open-sans-regular" w:cs="Times New Roman"/>
          <w:b/>
          <w:bCs/>
          <w:color w:val="E46E0E"/>
          <w:sz w:val="33"/>
          <w:szCs w:val="33"/>
          <w:lang w:eastAsia="en-GB"/>
        </w:rPr>
      </w:pPr>
    </w:p>
    <w:p w:rsidR="00370582" w:rsidRDefault="00370582" w:rsidP="00370582">
      <w:pPr>
        <w:shd w:val="clear" w:color="auto" w:fill="FFFFFF"/>
        <w:spacing w:after="100" w:afterAutospacing="1" w:line="240" w:lineRule="auto"/>
        <w:jc w:val="both"/>
        <w:outlineLvl w:val="1"/>
        <w:rPr>
          <w:rFonts w:ascii="open-sans-regular" w:eastAsia="Times New Roman" w:hAnsi="open-sans-regular" w:cs="Times New Roman"/>
          <w:b/>
          <w:bCs/>
          <w:color w:val="E46E0E"/>
          <w:sz w:val="33"/>
          <w:szCs w:val="33"/>
          <w:lang w:eastAsia="en-GB"/>
        </w:rPr>
      </w:pPr>
    </w:p>
    <w:p w:rsidR="00370582" w:rsidRDefault="00370582" w:rsidP="00370582">
      <w:pPr>
        <w:shd w:val="clear" w:color="auto" w:fill="FFFFFF"/>
        <w:spacing w:after="100" w:afterAutospacing="1" w:line="240" w:lineRule="auto"/>
        <w:jc w:val="both"/>
        <w:outlineLvl w:val="1"/>
        <w:rPr>
          <w:rFonts w:ascii="open-sans-regular" w:eastAsia="Times New Roman" w:hAnsi="open-sans-regular" w:cs="Times New Roman"/>
          <w:b/>
          <w:bCs/>
          <w:color w:val="E46E0E"/>
          <w:sz w:val="33"/>
          <w:szCs w:val="33"/>
          <w:lang w:eastAsia="en-GB"/>
        </w:rPr>
      </w:pPr>
    </w:p>
    <w:p w:rsidR="00370582" w:rsidRDefault="00370582" w:rsidP="00370582">
      <w:pPr>
        <w:shd w:val="clear" w:color="auto" w:fill="FFFFFF"/>
        <w:spacing w:after="100" w:afterAutospacing="1" w:line="240" w:lineRule="auto"/>
        <w:jc w:val="both"/>
        <w:outlineLvl w:val="1"/>
        <w:rPr>
          <w:rFonts w:ascii="open-sans-regular" w:eastAsia="Times New Roman" w:hAnsi="open-sans-regular" w:cs="Times New Roman"/>
          <w:b/>
          <w:bCs/>
          <w:color w:val="E46E0E"/>
          <w:sz w:val="33"/>
          <w:szCs w:val="33"/>
          <w:lang w:eastAsia="en-GB"/>
        </w:rPr>
      </w:pPr>
    </w:p>
    <w:p w:rsidR="00370582" w:rsidRDefault="00370582" w:rsidP="00370582">
      <w:pPr>
        <w:shd w:val="clear" w:color="auto" w:fill="FFFFFF"/>
        <w:spacing w:after="100" w:afterAutospacing="1" w:line="240" w:lineRule="auto"/>
        <w:jc w:val="both"/>
        <w:outlineLvl w:val="1"/>
        <w:rPr>
          <w:rFonts w:ascii="open-sans-regular" w:eastAsia="Times New Roman" w:hAnsi="open-sans-regular" w:cs="Times New Roman"/>
          <w:b/>
          <w:bCs/>
          <w:color w:val="E46E0E"/>
          <w:sz w:val="33"/>
          <w:szCs w:val="33"/>
          <w:lang w:eastAsia="en-GB"/>
        </w:rPr>
      </w:pPr>
    </w:p>
    <w:p w:rsidR="00370582" w:rsidRDefault="00370582" w:rsidP="00370582">
      <w:pPr>
        <w:shd w:val="clear" w:color="auto" w:fill="FFFFFF"/>
        <w:spacing w:after="100" w:afterAutospacing="1" w:line="240" w:lineRule="auto"/>
        <w:jc w:val="both"/>
        <w:outlineLvl w:val="1"/>
        <w:rPr>
          <w:rFonts w:ascii="open-sans-regular" w:eastAsia="Times New Roman" w:hAnsi="open-sans-regular" w:cs="Times New Roman"/>
          <w:b/>
          <w:bCs/>
          <w:color w:val="E46E0E"/>
          <w:sz w:val="33"/>
          <w:szCs w:val="33"/>
          <w:lang w:eastAsia="en-GB"/>
        </w:rPr>
      </w:pPr>
    </w:p>
    <w:p w:rsidR="00370582" w:rsidRDefault="00370582" w:rsidP="00370582">
      <w:pPr>
        <w:shd w:val="clear" w:color="auto" w:fill="FFFFFF"/>
        <w:spacing w:after="100" w:afterAutospacing="1" w:line="240" w:lineRule="auto"/>
        <w:jc w:val="both"/>
        <w:outlineLvl w:val="1"/>
        <w:rPr>
          <w:rFonts w:ascii="open-sans-regular" w:eastAsia="Times New Roman" w:hAnsi="open-sans-regular" w:cs="Times New Roman"/>
          <w:b/>
          <w:bCs/>
          <w:color w:val="E46E0E"/>
          <w:sz w:val="33"/>
          <w:szCs w:val="33"/>
          <w:lang w:eastAsia="en-GB"/>
        </w:rPr>
      </w:pPr>
    </w:p>
    <w:p w:rsidR="00370582" w:rsidRDefault="00370582" w:rsidP="00370582">
      <w:pPr>
        <w:shd w:val="clear" w:color="auto" w:fill="FFFFFF"/>
        <w:spacing w:after="100" w:afterAutospacing="1" w:line="240" w:lineRule="auto"/>
        <w:jc w:val="both"/>
        <w:outlineLvl w:val="1"/>
        <w:rPr>
          <w:rFonts w:ascii="open-sans-regular" w:eastAsia="Times New Roman" w:hAnsi="open-sans-regular" w:cs="Times New Roman"/>
          <w:b/>
          <w:bCs/>
          <w:color w:val="E46E0E"/>
          <w:sz w:val="33"/>
          <w:szCs w:val="33"/>
          <w:lang w:eastAsia="en-GB"/>
        </w:rPr>
      </w:pPr>
    </w:p>
    <w:p w:rsidR="00370582" w:rsidRDefault="00370582" w:rsidP="00370582">
      <w:pPr>
        <w:shd w:val="clear" w:color="auto" w:fill="FFFFFF"/>
        <w:spacing w:after="100" w:afterAutospacing="1" w:line="240" w:lineRule="auto"/>
        <w:jc w:val="both"/>
        <w:outlineLvl w:val="1"/>
        <w:rPr>
          <w:rFonts w:ascii="open-sans-regular" w:eastAsia="Times New Roman" w:hAnsi="open-sans-regular" w:cs="Times New Roman"/>
          <w:b/>
          <w:bCs/>
          <w:color w:val="E46E0E"/>
          <w:sz w:val="33"/>
          <w:szCs w:val="33"/>
          <w:lang w:eastAsia="en-GB"/>
        </w:rPr>
      </w:pPr>
    </w:p>
    <w:p w:rsidR="00370582" w:rsidRDefault="00370582" w:rsidP="00370582">
      <w:pPr>
        <w:shd w:val="clear" w:color="auto" w:fill="FFFFFF"/>
        <w:spacing w:after="100" w:afterAutospacing="1" w:line="240" w:lineRule="auto"/>
        <w:jc w:val="both"/>
        <w:outlineLvl w:val="1"/>
        <w:rPr>
          <w:rFonts w:ascii="open-sans-regular" w:eastAsia="Times New Roman" w:hAnsi="open-sans-regular" w:cs="Times New Roman"/>
          <w:b/>
          <w:bCs/>
          <w:color w:val="E46E0E"/>
          <w:sz w:val="33"/>
          <w:szCs w:val="33"/>
          <w:lang w:eastAsia="en-GB"/>
        </w:rPr>
      </w:pPr>
    </w:p>
    <w:p w:rsidR="00370582" w:rsidRDefault="00370582" w:rsidP="00370582">
      <w:pPr>
        <w:shd w:val="clear" w:color="auto" w:fill="FFFFFF"/>
        <w:spacing w:after="100" w:afterAutospacing="1" w:line="240" w:lineRule="auto"/>
        <w:jc w:val="both"/>
        <w:outlineLvl w:val="1"/>
        <w:rPr>
          <w:rFonts w:ascii="open-sans-regular" w:eastAsia="Times New Roman" w:hAnsi="open-sans-regular" w:cs="Times New Roman"/>
          <w:b/>
          <w:bCs/>
          <w:color w:val="E46E0E"/>
          <w:sz w:val="33"/>
          <w:szCs w:val="33"/>
          <w:lang w:eastAsia="en-GB"/>
        </w:rPr>
      </w:pPr>
    </w:p>
    <w:p w:rsidR="00370582" w:rsidRPr="00370582" w:rsidRDefault="00370582" w:rsidP="00370582">
      <w:pPr>
        <w:shd w:val="clear" w:color="auto" w:fill="FFFFFF"/>
        <w:spacing w:after="100" w:afterAutospacing="1" w:line="240" w:lineRule="auto"/>
        <w:jc w:val="both"/>
        <w:outlineLvl w:val="1"/>
        <w:rPr>
          <w:rFonts w:ascii="open-sans-regular" w:eastAsia="Times New Roman" w:hAnsi="open-sans-regular" w:cs="Times New Roman"/>
          <w:b/>
          <w:bCs/>
          <w:color w:val="E46E0E"/>
          <w:sz w:val="33"/>
          <w:szCs w:val="33"/>
          <w:u w:val="single"/>
          <w:lang w:eastAsia="en-GB"/>
        </w:rPr>
      </w:pPr>
      <w:r w:rsidRPr="00370582">
        <w:rPr>
          <w:rFonts w:ascii="open-sans-regular" w:eastAsia="Times New Roman" w:hAnsi="open-sans-regular" w:cs="Times New Roman"/>
          <w:b/>
          <w:bCs/>
          <w:color w:val="E46E0E"/>
          <w:sz w:val="33"/>
          <w:szCs w:val="33"/>
          <w:u w:val="single"/>
          <w:lang w:eastAsia="en-GB"/>
        </w:rPr>
        <w:lastRenderedPageBreak/>
        <w:t>Structure of State Government of India</w:t>
      </w:r>
    </w:p>
    <w:p w:rsidR="00370582" w:rsidRDefault="00370582" w:rsidP="00370582">
      <w:pPr>
        <w:rPr>
          <w:rFonts w:ascii="open-sans-regular" w:eastAsia="Times New Roman" w:hAnsi="open-sans-regular" w:cs="Times New Roman"/>
          <w:color w:val="111111"/>
          <w:sz w:val="24"/>
          <w:szCs w:val="24"/>
          <w:shd w:val="clear" w:color="auto" w:fill="FFFFFF"/>
          <w:lang w:eastAsia="en-GB"/>
        </w:rPr>
      </w:pPr>
      <w:hyperlink r:id="rId6" w:history="1">
        <w:r w:rsidRPr="00370582">
          <w:rPr>
            <w:rFonts w:ascii="open-sans-regular" w:eastAsia="Times New Roman" w:hAnsi="open-sans-regular" w:cs="Times New Roman"/>
            <w:color w:val="FFFFFF"/>
            <w:sz w:val="27"/>
            <w:szCs w:val="27"/>
            <w:u w:val="single"/>
            <w:shd w:val="clear" w:color="auto" w:fill="264D59"/>
            <w:lang w:eastAsia="en-GB"/>
          </w:rPr>
          <w:t xml:space="preserve">List of Chief Ministers of Indian </w:t>
        </w:r>
        <w:proofErr w:type="spellStart"/>
        <w:r w:rsidRPr="00370582">
          <w:rPr>
            <w:rFonts w:ascii="open-sans-regular" w:eastAsia="Times New Roman" w:hAnsi="open-sans-regular" w:cs="Times New Roman"/>
            <w:color w:val="FFFFFF"/>
            <w:sz w:val="27"/>
            <w:szCs w:val="27"/>
            <w:u w:val="single"/>
            <w:shd w:val="clear" w:color="auto" w:fill="264D59"/>
            <w:lang w:eastAsia="en-GB"/>
          </w:rPr>
          <w:t>States</w:t>
        </w:r>
      </w:hyperlink>
      <w:r w:rsidRPr="00370582">
        <w:rPr>
          <w:rFonts w:ascii="open-sans-regular" w:eastAsia="Times New Roman" w:hAnsi="open-sans-regular" w:cs="Times New Roman"/>
          <w:color w:val="111111"/>
          <w:sz w:val="24"/>
          <w:szCs w:val="24"/>
          <w:shd w:val="clear" w:color="auto" w:fill="FFFFFF"/>
          <w:lang w:eastAsia="en-GB"/>
        </w:rPr>
        <w:t>The</w:t>
      </w:r>
      <w:proofErr w:type="spellEnd"/>
      <w:r w:rsidRPr="00370582">
        <w:rPr>
          <w:rFonts w:ascii="open-sans-regular" w:eastAsia="Times New Roman" w:hAnsi="open-sans-regular" w:cs="Times New Roman"/>
          <w:color w:val="111111"/>
          <w:sz w:val="24"/>
          <w:szCs w:val="24"/>
          <w:shd w:val="clear" w:color="auto" w:fill="FFFFFF"/>
          <w:lang w:eastAsia="en-GB"/>
        </w:rPr>
        <w:t xml:space="preserve"> state legislature or the state assembly in India is headed by the chief minister of that state. The state legislature is divided into two parts namely the </w:t>
      </w:r>
      <w:proofErr w:type="spellStart"/>
      <w:r w:rsidRPr="00370582">
        <w:rPr>
          <w:rFonts w:ascii="open-sans-regular" w:eastAsia="Times New Roman" w:hAnsi="open-sans-regular" w:cs="Times New Roman"/>
          <w:color w:val="111111"/>
          <w:sz w:val="24"/>
          <w:szCs w:val="24"/>
          <w:shd w:val="clear" w:color="auto" w:fill="FFFFFF"/>
          <w:lang w:eastAsia="en-GB"/>
        </w:rPr>
        <w:t>vidhan</w:t>
      </w:r>
      <w:proofErr w:type="spellEnd"/>
      <w:r w:rsidRPr="00370582">
        <w:rPr>
          <w:rFonts w:ascii="open-sans-regular" w:eastAsia="Times New Roman" w:hAnsi="open-sans-regular" w:cs="Times New Roman"/>
          <w:color w:val="111111"/>
          <w:sz w:val="24"/>
          <w:szCs w:val="24"/>
          <w:shd w:val="clear" w:color="auto" w:fill="FFFFFF"/>
          <w:lang w:eastAsia="en-GB"/>
        </w:rPr>
        <w:t xml:space="preserve"> </w:t>
      </w:r>
      <w:proofErr w:type="spellStart"/>
      <w:r w:rsidRPr="00370582">
        <w:rPr>
          <w:rFonts w:ascii="open-sans-regular" w:eastAsia="Times New Roman" w:hAnsi="open-sans-regular" w:cs="Times New Roman"/>
          <w:color w:val="111111"/>
          <w:sz w:val="24"/>
          <w:szCs w:val="24"/>
          <w:shd w:val="clear" w:color="auto" w:fill="FFFFFF"/>
          <w:lang w:eastAsia="en-GB"/>
        </w:rPr>
        <w:t>sabha</w:t>
      </w:r>
      <w:proofErr w:type="spellEnd"/>
      <w:r w:rsidRPr="00370582">
        <w:rPr>
          <w:rFonts w:ascii="open-sans-regular" w:eastAsia="Times New Roman" w:hAnsi="open-sans-regular" w:cs="Times New Roman"/>
          <w:color w:val="111111"/>
          <w:sz w:val="24"/>
          <w:szCs w:val="24"/>
          <w:shd w:val="clear" w:color="auto" w:fill="FFFFFF"/>
          <w:lang w:eastAsia="en-GB"/>
        </w:rPr>
        <w:t xml:space="preserve"> and the </w:t>
      </w:r>
      <w:proofErr w:type="spellStart"/>
      <w:r w:rsidRPr="00370582">
        <w:rPr>
          <w:rFonts w:ascii="open-sans-regular" w:eastAsia="Times New Roman" w:hAnsi="open-sans-regular" w:cs="Times New Roman"/>
          <w:color w:val="111111"/>
          <w:sz w:val="24"/>
          <w:szCs w:val="24"/>
          <w:shd w:val="clear" w:color="auto" w:fill="FFFFFF"/>
          <w:lang w:eastAsia="en-GB"/>
        </w:rPr>
        <w:t>vidhan</w:t>
      </w:r>
      <w:proofErr w:type="spellEnd"/>
      <w:r w:rsidRPr="00370582">
        <w:rPr>
          <w:rFonts w:ascii="open-sans-regular" w:eastAsia="Times New Roman" w:hAnsi="open-sans-regular" w:cs="Times New Roman"/>
          <w:color w:val="111111"/>
          <w:sz w:val="24"/>
          <w:szCs w:val="24"/>
          <w:shd w:val="clear" w:color="auto" w:fill="FFFFFF"/>
          <w:lang w:eastAsia="en-GB"/>
        </w:rPr>
        <w:t xml:space="preserve"> </w:t>
      </w:r>
      <w:proofErr w:type="spellStart"/>
      <w:r w:rsidRPr="00370582">
        <w:rPr>
          <w:rFonts w:ascii="open-sans-regular" w:eastAsia="Times New Roman" w:hAnsi="open-sans-regular" w:cs="Times New Roman"/>
          <w:color w:val="111111"/>
          <w:sz w:val="24"/>
          <w:szCs w:val="24"/>
          <w:shd w:val="clear" w:color="auto" w:fill="FFFFFF"/>
          <w:lang w:eastAsia="en-GB"/>
        </w:rPr>
        <w:t>parishad</w:t>
      </w:r>
      <w:proofErr w:type="spellEnd"/>
      <w:r w:rsidRPr="00370582">
        <w:rPr>
          <w:rFonts w:ascii="open-sans-regular" w:eastAsia="Times New Roman" w:hAnsi="open-sans-regular" w:cs="Times New Roman"/>
          <w:color w:val="111111"/>
          <w:sz w:val="24"/>
          <w:szCs w:val="24"/>
          <w:shd w:val="clear" w:color="auto" w:fill="FFFFFF"/>
          <w:lang w:eastAsia="en-GB"/>
        </w:rPr>
        <w:t>. The governor for the state assemblies is elected by the chief minister himself.</w:t>
      </w:r>
      <w:r w:rsidRPr="00370582">
        <w:rPr>
          <w:rFonts w:ascii="open-sans-regular" w:eastAsia="Times New Roman" w:hAnsi="open-sans-regular" w:cs="Times New Roman"/>
          <w:color w:val="111111"/>
          <w:sz w:val="24"/>
          <w:szCs w:val="24"/>
          <w:lang w:eastAsia="en-GB"/>
        </w:rPr>
        <w:br/>
      </w:r>
      <w:r w:rsidRPr="00370582">
        <w:rPr>
          <w:rFonts w:ascii="open-sans-regular" w:eastAsia="Times New Roman" w:hAnsi="open-sans-regular" w:cs="Times New Roman"/>
          <w:color w:val="111111"/>
          <w:sz w:val="24"/>
          <w:szCs w:val="24"/>
          <w:lang w:eastAsia="en-GB"/>
        </w:rPr>
        <w:br/>
      </w:r>
      <w:r w:rsidRPr="00370582">
        <w:rPr>
          <w:rFonts w:ascii="open-sans-regular" w:eastAsia="Times New Roman" w:hAnsi="open-sans-regular" w:cs="Times New Roman"/>
          <w:color w:val="111111"/>
          <w:sz w:val="24"/>
          <w:szCs w:val="24"/>
          <w:shd w:val="clear" w:color="auto" w:fill="FFFFFF"/>
          <w:lang w:eastAsia="en-GB"/>
        </w:rPr>
        <w:t>Below a complete flowchart is given about the state legislatures (assemblies) in India to make things more clear.</w:t>
      </w:r>
    </w:p>
    <w:p w:rsidR="00370582" w:rsidRDefault="00370582" w:rsidP="00370582">
      <w:pPr>
        <w:rPr>
          <w:rFonts w:ascii="open-sans-regular" w:eastAsia="Times New Roman" w:hAnsi="open-sans-regular" w:cs="Times New Roman"/>
          <w:color w:val="111111"/>
          <w:sz w:val="24"/>
          <w:szCs w:val="24"/>
          <w:shd w:val="clear" w:color="auto" w:fill="FFFFFF"/>
          <w:lang w:eastAsia="en-GB"/>
        </w:rPr>
      </w:pPr>
    </w:p>
    <w:p w:rsidR="00370582" w:rsidRDefault="00370582" w:rsidP="00370582">
      <w:pPr>
        <w:jc w:val="center"/>
      </w:pPr>
      <w:r>
        <w:rPr>
          <w:noProof/>
          <w:lang w:eastAsia="en-GB"/>
        </w:rPr>
        <w:drawing>
          <wp:inline distT="0" distB="0" distL="0" distR="0" wp14:anchorId="7AAC877F" wp14:editId="6AFC919E">
            <wp:extent cx="5209540" cy="6172200"/>
            <wp:effectExtent l="19050" t="19050" r="10160"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53844" t="16256" r="19067" b="15468"/>
                    <a:stretch/>
                  </pic:blipFill>
                  <pic:spPr bwMode="auto">
                    <a:xfrm>
                      <a:off x="0" y="0"/>
                      <a:ext cx="5209540" cy="61722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370582" w:rsidRDefault="00370582" w:rsidP="00370582">
      <w:pPr>
        <w:jc w:val="center"/>
      </w:pPr>
    </w:p>
    <w:p w:rsidR="00370582" w:rsidRDefault="00370582" w:rsidP="00370582">
      <w:pPr>
        <w:shd w:val="clear" w:color="auto" w:fill="FFFFFF"/>
        <w:spacing w:after="100" w:afterAutospacing="1" w:line="240" w:lineRule="auto"/>
        <w:jc w:val="both"/>
        <w:outlineLvl w:val="1"/>
        <w:rPr>
          <w:rFonts w:ascii="open-sans-regular" w:eastAsia="Times New Roman" w:hAnsi="open-sans-regular" w:cs="Times New Roman"/>
          <w:b/>
          <w:bCs/>
          <w:color w:val="E46E0E"/>
          <w:sz w:val="33"/>
          <w:szCs w:val="33"/>
          <w:lang w:eastAsia="en-GB"/>
        </w:rPr>
      </w:pPr>
    </w:p>
    <w:p w:rsidR="00370582" w:rsidRDefault="00370582" w:rsidP="00370582">
      <w:pPr>
        <w:shd w:val="clear" w:color="auto" w:fill="FFFFFF"/>
        <w:spacing w:after="100" w:afterAutospacing="1" w:line="240" w:lineRule="auto"/>
        <w:jc w:val="both"/>
        <w:outlineLvl w:val="1"/>
        <w:rPr>
          <w:rFonts w:ascii="open-sans-regular" w:eastAsia="Times New Roman" w:hAnsi="open-sans-regular" w:cs="Times New Roman"/>
          <w:b/>
          <w:bCs/>
          <w:color w:val="E46E0E"/>
          <w:sz w:val="33"/>
          <w:szCs w:val="33"/>
          <w:lang w:eastAsia="en-GB"/>
        </w:rPr>
      </w:pPr>
    </w:p>
    <w:p w:rsidR="00370582" w:rsidRPr="00370582" w:rsidRDefault="00370582" w:rsidP="00370582">
      <w:pPr>
        <w:shd w:val="clear" w:color="auto" w:fill="FFFFFF"/>
        <w:spacing w:after="100" w:afterAutospacing="1" w:line="240" w:lineRule="auto"/>
        <w:jc w:val="both"/>
        <w:outlineLvl w:val="1"/>
        <w:rPr>
          <w:rFonts w:ascii="open-sans-regular" w:eastAsia="Times New Roman" w:hAnsi="open-sans-regular" w:cs="Times New Roman"/>
          <w:b/>
          <w:bCs/>
          <w:color w:val="E46E0E"/>
          <w:sz w:val="33"/>
          <w:szCs w:val="33"/>
          <w:u w:val="single"/>
          <w:lang w:eastAsia="en-GB"/>
        </w:rPr>
      </w:pPr>
      <w:r w:rsidRPr="00370582">
        <w:rPr>
          <w:rFonts w:ascii="open-sans-regular" w:eastAsia="Times New Roman" w:hAnsi="open-sans-regular" w:cs="Times New Roman"/>
          <w:b/>
          <w:bCs/>
          <w:color w:val="E46E0E"/>
          <w:sz w:val="33"/>
          <w:szCs w:val="33"/>
          <w:u w:val="single"/>
          <w:lang w:eastAsia="en-GB"/>
        </w:rPr>
        <w:lastRenderedPageBreak/>
        <w:t>Structure of Union Territories Administration in India</w:t>
      </w:r>
    </w:p>
    <w:p w:rsidR="00370582" w:rsidRDefault="00370582" w:rsidP="00370582">
      <w:pPr>
        <w:rPr>
          <w:rFonts w:ascii="open-sans-regular" w:eastAsia="Times New Roman" w:hAnsi="open-sans-regular" w:cs="Times New Roman"/>
          <w:color w:val="111111"/>
          <w:sz w:val="24"/>
          <w:szCs w:val="24"/>
          <w:shd w:val="clear" w:color="auto" w:fill="FFFFFF"/>
          <w:lang w:eastAsia="en-GB"/>
        </w:rPr>
      </w:pPr>
      <w:hyperlink r:id="rId8" w:history="1">
        <w:r w:rsidRPr="00370582">
          <w:rPr>
            <w:rFonts w:ascii="open-sans-regular" w:eastAsia="Times New Roman" w:hAnsi="open-sans-regular" w:cs="Times New Roman"/>
            <w:color w:val="FFFFFF"/>
            <w:sz w:val="27"/>
            <w:szCs w:val="27"/>
            <w:u w:val="single"/>
            <w:shd w:val="clear" w:color="auto" w:fill="264D59"/>
            <w:lang w:eastAsia="en-GB"/>
          </w:rPr>
          <w:t xml:space="preserve">List of State </w:t>
        </w:r>
        <w:proofErr w:type="spellStart"/>
        <w:r w:rsidRPr="00370582">
          <w:rPr>
            <w:rFonts w:ascii="open-sans-regular" w:eastAsia="Times New Roman" w:hAnsi="open-sans-regular" w:cs="Times New Roman"/>
            <w:color w:val="FFFFFF"/>
            <w:sz w:val="27"/>
            <w:szCs w:val="27"/>
            <w:u w:val="single"/>
            <w:shd w:val="clear" w:color="auto" w:fill="264D59"/>
            <w:lang w:eastAsia="en-GB"/>
          </w:rPr>
          <w:t>Governors</w:t>
        </w:r>
      </w:hyperlink>
      <w:r w:rsidRPr="00370582">
        <w:rPr>
          <w:rFonts w:ascii="open-sans-regular" w:eastAsia="Times New Roman" w:hAnsi="open-sans-regular" w:cs="Times New Roman"/>
          <w:color w:val="111111"/>
          <w:sz w:val="24"/>
          <w:szCs w:val="24"/>
          <w:shd w:val="clear" w:color="auto" w:fill="FFFFFF"/>
          <w:lang w:eastAsia="en-GB"/>
        </w:rPr>
        <w:t>There</w:t>
      </w:r>
      <w:proofErr w:type="spellEnd"/>
      <w:r w:rsidRPr="00370582">
        <w:rPr>
          <w:rFonts w:ascii="open-sans-regular" w:eastAsia="Times New Roman" w:hAnsi="open-sans-regular" w:cs="Times New Roman"/>
          <w:color w:val="111111"/>
          <w:sz w:val="24"/>
          <w:szCs w:val="24"/>
          <w:shd w:val="clear" w:color="auto" w:fill="FFFFFF"/>
          <w:lang w:eastAsia="en-GB"/>
        </w:rPr>
        <w:t xml:space="preserve"> are a total of 7 union territories in India namely Delhi, Pondicherry, Daman and Diu, Dadra &amp; Nagar, Chandigarh, Lakshadweep and Andaman &amp; Nicobar Islands. The administrative structure of Delhi, Pondicherry is quite different from those of the rest of the union territories.</w:t>
      </w:r>
      <w:r w:rsidRPr="00370582">
        <w:rPr>
          <w:rFonts w:ascii="open-sans-regular" w:eastAsia="Times New Roman" w:hAnsi="open-sans-regular" w:cs="Times New Roman"/>
          <w:color w:val="111111"/>
          <w:sz w:val="24"/>
          <w:szCs w:val="24"/>
          <w:lang w:eastAsia="en-GB"/>
        </w:rPr>
        <w:br/>
      </w:r>
      <w:r w:rsidRPr="00370582">
        <w:rPr>
          <w:rFonts w:ascii="open-sans-regular" w:eastAsia="Times New Roman" w:hAnsi="open-sans-regular" w:cs="Times New Roman"/>
          <w:color w:val="111111"/>
          <w:sz w:val="24"/>
          <w:szCs w:val="24"/>
          <w:shd w:val="clear" w:color="auto" w:fill="FFFFFF"/>
          <w:lang w:eastAsia="en-GB"/>
        </w:rPr>
        <w:t>Go through the flow chart to know the difference between the two sets of UT's in India.</w:t>
      </w:r>
    </w:p>
    <w:p w:rsidR="00370582" w:rsidRDefault="00370582" w:rsidP="00370582">
      <w:pPr>
        <w:jc w:val="center"/>
      </w:pPr>
      <w:r>
        <w:rPr>
          <w:noProof/>
          <w:lang w:eastAsia="en-GB"/>
        </w:rPr>
        <w:drawing>
          <wp:inline distT="0" distB="0" distL="0" distR="0" wp14:anchorId="2B886118" wp14:editId="17D6B599">
            <wp:extent cx="4933950" cy="2876315"/>
            <wp:effectExtent l="19050" t="19050" r="19050" b="196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7724" t="28965" r="15245" b="15763"/>
                    <a:stretch/>
                  </pic:blipFill>
                  <pic:spPr bwMode="auto">
                    <a:xfrm>
                      <a:off x="0" y="0"/>
                      <a:ext cx="4934657" cy="287672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370582" w:rsidRPr="00370582" w:rsidRDefault="00370582" w:rsidP="00370582">
      <w:pPr>
        <w:pStyle w:val="Heading2"/>
        <w:shd w:val="clear" w:color="auto" w:fill="FFFFFF"/>
        <w:spacing w:before="0" w:beforeAutospacing="0"/>
        <w:jc w:val="both"/>
        <w:rPr>
          <w:rFonts w:ascii="open-sans-regular" w:hAnsi="open-sans-regular"/>
          <w:color w:val="E46E0E"/>
          <w:sz w:val="33"/>
          <w:szCs w:val="33"/>
          <w:u w:val="single"/>
        </w:rPr>
      </w:pPr>
      <w:r w:rsidRPr="00370582">
        <w:rPr>
          <w:rFonts w:ascii="open-sans-regular" w:hAnsi="open-sans-regular"/>
          <w:color w:val="E46E0E"/>
          <w:sz w:val="33"/>
          <w:szCs w:val="33"/>
          <w:u w:val="single"/>
        </w:rPr>
        <w:t>Structure of Local Government Bodies in India</w:t>
      </w:r>
    </w:p>
    <w:p w:rsidR="00370582" w:rsidRDefault="00370582" w:rsidP="00370582">
      <w:pPr>
        <w:rPr>
          <w:rFonts w:ascii="Times New Roman" w:hAnsi="Times New Roman"/>
          <w:sz w:val="24"/>
          <w:szCs w:val="24"/>
        </w:rPr>
      </w:pPr>
      <w:hyperlink r:id="rId10" w:history="1">
        <w:r>
          <w:rPr>
            <w:rStyle w:val="Hyperlink"/>
            <w:rFonts w:ascii="open-sans-regular" w:hAnsi="open-sans-regular"/>
            <w:color w:val="FFFFFF"/>
            <w:sz w:val="27"/>
            <w:szCs w:val="27"/>
            <w:shd w:val="clear" w:color="auto" w:fill="264D59"/>
          </w:rPr>
          <w:t>Municipal Corporation in India</w:t>
        </w:r>
      </w:hyperlink>
    </w:p>
    <w:p w:rsidR="00370582" w:rsidRDefault="00370582" w:rsidP="00370582">
      <w:pPr>
        <w:pStyle w:val="Heading4"/>
        <w:shd w:val="clear" w:color="auto" w:fill="FFFFFF"/>
        <w:spacing w:before="0"/>
        <w:jc w:val="both"/>
        <w:rPr>
          <w:rFonts w:ascii="open-sans-regular" w:hAnsi="open-sans-regular"/>
          <w:color w:val="E46E0E"/>
          <w:sz w:val="21"/>
          <w:szCs w:val="21"/>
        </w:rPr>
      </w:pPr>
      <w:r>
        <w:rPr>
          <w:rFonts w:ascii="open-sans-regular" w:hAnsi="open-sans-regular"/>
          <w:color w:val="E46E0E"/>
          <w:sz w:val="21"/>
          <w:szCs w:val="21"/>
        </w:rPr>
        <w:t>Village (rural) Administration:</w:t>
      </w:r>
    </w:p>
    <w:p w:rsidR="00370582" w:rsidRDefault="00370582" w:rsidP="00370582">
      <w:pPr>
        <w:rPr>
          <w:rFonts w:ascii="Times New Roman" w:hAnsi="Times New Roman"/>
          <w:sz w:val="24"/>
          <w:szCs w:val="24"/>
        </w:rPr>
      </w:pPr>
      <w:proofErr w:type="spellStart"/>
      <w:r>
        <w:rPr>
          <w:rFonts w:ascii="open-sans-regular" w:hAnsi="open-sans-regular"/>
          <w:color w:val="111111"/>
          <w:shd w:val="clear" w:color="auto" w:fill="FFFFFF"/>
        </w:rPr>
        <w:t>Panchayati</w:t>
      </w:r>
      <w:proofErr w:type="spellEnd"/>
      <w:r>
        <w:rPr>
          <w:rFonts w:ascii="open-sans-regular" w:hAnsi="open-sans-regular"/>
          <w:color w:val="111111"/>
          <w:shd w:val="clear" w:color="auto" w:fill="FFFFFF"/>
        </w:rPr>
        <w:t xml:space="preserve"> Raj: Basic unit of Administration in India, comprising of three levels -</w:t>
      </w:r>
      <w:r>
        <w:rPr>
          <w:rFonts w:ascii="open-sans-regular" w:hAnsi="open-sans-regular"/>
          <w:color w:val="111111"/>
        </w:rPr>
        <w:br/>
      </w:r>
      <w:r>
        <w:rPr>
          <w:rFonts w:ascii="open-sans-regular" w:hAnsi="open-sans-regular"/>
          <w:color w:val="111111"/>
          <w:shd w:val="clear" w:color="auto" w:fill="FFFFFF"/>
        </w:rPr>
        <w:t>1. Gram (Village) - Gram Panchayat (for one or more than one village)</w:t>
      </w:r>
      <w:r>
        <w:rPr>
          <w:rFonts w:ascii="open-sans-regular" w:hAnsi="open-sans-regular"/>
          <w:color w:val="111111"/>
        </w:rPr>
        <w:br/>
      </w:r>
      <w:r>
        <w:rPr>
          <w:rFonts w:ascii="open-sans-regular" w:hAnsi="open-sans-regular"/>
          <w:color w:val="111111"/>
          <w:shd w:val="clear" w:color="auto" w:fill="FFFFFF"/>
        </w:rPr>
        <w:t xml:space="preserve">2. Taluka/Tehsil (Block) - Panchayat </w:t>
      </w:r>
      <w:proofErr w:type="spellStart"/>
      <w:r>
        <w:rPr>
          <w:rFonts w:ascii="open-sans-regular" w:hAnsi="open-sans-regular"/>
          <w:color w:val="111111"/>
          <w:shd w:val="clear" w:color="auto" w:fill="FFFFFF"/>
        </w:rPr>
        <w:t>Samiti</w:t>
      </w:r>
      <w:proofErr w:type="spellEnd"/>
      <w:r>
        <w:rPr>
          <w:rFonts w:ascii="open-sans-regular" w:hAnsi="open-sans-regular"/>
          <w:color w:val="111111"/>
        </w:rPr>
        <w:br/>
      </w:r>
      <w:r>
        <w:rPr>
          <w:rFonts w:ascii="open-sans-regular" w:hAnsi="open-sans-regular"/>
          <w:color w:val="111111"/>
          <w:shd w:val="clear" w:color="auto" w:fill="FFFFFF"/>
        </w:rPr>
        <w:t xml:space="preserve">3. </w:t>
      </w:r>
      <w:proofErr w:type="spellStart"/>
      <w:r>
        <w:rPr>
          <w:rFonts w:ascii="open-sans-regular" w:hAnsi="open-sans-regular"/>
          <w:color w:val="111111"/>
          <w:shd w:val="clear" w:color="auto" w:fill="FFFFFF"/>
        </w:rPr>
        <w:t>Zila</w:t>
      </w:r>
      <w:proofErr w:type="spellEnd"/>
      <w:r>
        <w:rPr>
          <w:rFonts w:ascii="open-sans-regular" w:hAnsi="open-sans-regular"/>
          <w:color w:val="111111"/>
          <w:shd w:val="clear" w:color="auto" w:fill="FFFFFF"/>
        </w:rPr>
        <w:t xml:space="preserve"> (District) - </w:t>
      </w:r>
      <w:proofErr w:type="spellStart"/>
      <w:r>
        <w:rPr>
          <w:rFonts w:ascii="open-sans-regular" w:hAnsi="open-sans-regular"/>
          <w:color w:val="111111"/>
          <w:shd w:val="clear" w:color="auto" w:fill="FFFFFF"/>
        </w:rPr>
        <w:t>Zila</w:t>
      </w:r>
      <w:proofErr w:type="spellEnd"/>
      <w:r>
        <w:rPr>
          <w:rFonts w:ascii="open-sans-regular" w:hAnsi="open-sans-regular"/>
          <w:color w:val="111111"/>
          <w:shd w:val="clear" w:color="auto" w:fill="FFFFFF"/>
        </w:rPr>
        <w:t xml:space="preserve"> Panchayat</w:t>
      </w:r>
      <w:r>
        <w:rPr>
          <w:rFonts w:ascii="open-sans-regular" w:hAnsi="open-sans-regular"/>
          <w:color w:val="111111"/>
        </w:rPr>
        <w:br/>
      </w:r>
    </w:p>
    <w:p w:rsidR="00370582" w:rsidRPr="00370582" w:rsidRDefault="00370582" w:rsidP="00370582">
      <w:pPr>
        <w:pStyle w:val="Heading2"/>
        <w:shd w:val="clear" w:color="auto" w:fill="FFFFFF"/>
        <w:spacing w:before="0" w:beforeAutospacing="0"/>
        <w:jc w:val="both"/>
        <w:rPr>
          <w:rFonts w:ascii="open-sans-regular" w:hAnsi="open-sans-regular"/>
          <w:color w:val="E46E0E"/>
          <w:sz w:val="33"/>
          <w:szCs w:val="33"/>
          <w:u w:val="single"/>
        </w:rPr>
      </w:pPr>
      <w:r w:rsidRPr="00370582">
        <w:rPr>
          <w:rFonts w:ascii="open-sans-regular" w:hAnsi="open-sans-regular"/>
          <w:color w:val="E46E0E"/>
          <w:sz w:val="33"/>
          <w:szCs w:val="33"/>
          <w:u w:val="single"/>
        </w:rPr>
        <w:t xml:space="preserve">Gram Panchayat elects one </w:t>
      </w:r>
      <w:proofErr w:type="spellStart"/>
      <w:r w:rsidRPr="00370582">
        <w:rPr>
          <w:rFonts w:ascii="open-sans-regular" w:hAnsi="open-sans-regular"/>
          <w:color w:val="E46E0E"/>
          <w:sz w:val="33"/>
          <w:szCs w:val="33"/>
          <w:u w:val="single"/>
        </w:rPr>
        <w:t>Sarpanch</w:t>
      </w:r>
      <w:proofErr w:type="spellEnd"/>
      <w:r w:rsidRPr="00370582">
        <w:rPr>
          <w:rFonts w:ascii="open-sans-regular" w:hAnsi="open-sans-regular"/>
          <w:color w:val="E46E0E"/>
          <w:sz w:val="33"/>
          <w:szCs w:val="33"/>
          <w:u w:val="single"/>
        </w:rPr>
        <w:t xml:space="preserve"> and other members.</w:t>
      </w:r>
    </w:p>
    <w:p w:rsidR="00370582" w:rsidRPr="00370582" w:rsidRDefault="00370582" w:rsidP="00370582">
      <w:pPr>
        <w:spacing w:after="100" w:afterAutospacing="1" w:line="240" w:lineRule="auto"/>
        <w:rPr>
          <w:rFonts w:ascii="Times New Roman" w:hAnsi="Times New Roman"/>
          <w:sz w:val="24"/>
          <w:szCs w:val="24"/>
        </w:rPr>
      </w:pPr>
      <w:r>
        <w:rPr>
          <w:rFonts w:ascii="open-sans-regular" w:hAnsi="open-sans-regular"/>
          <w:color w:val="E46E0E"/>
        </w:rPr>
        <w:t>Powers and responsibilities of Gram Panchayat:</w:t>
      </w:r>
    </w:p>
    <w:p w:rsidR="00370582" w:rsidRDefault="00370582" w:rsidP="00370582">
      <w:pPr>
        <w:spacing w:after="100" w:afterAutospacing="1" w:line="240" w:lineRule="auto"/>
        <w:rPr>
          <w:rFonts w:ascii="open-sans-regular" w:hAnsi="open-sans-regular"/>
          <w:color w:val="111111"/>
          <w:shd w:val="clear" w:color="auto" w:fill="FFFFFF"/>
        </w:rPr>
      </w:pPr>
      <w:r>
        <w:rPr>
          <w:rFonts w:ascii="open-sans-regular" w:hAnsi="open-sans-regular"/>
          <w:color w:val="111111"/>
          <w:shd w:val="clear" w:color="auto" w:fill="FFFFFF"/>
        </w:rPr>
        <w:t>1. To help implementation of the development programmes and schemes of the Panchayat.</w:t>
      </w:r>
      <w:r>
        <w:rPr>
          <w:rFonts w:ascii="open-sans-regular" w:hAnsi="open-sans-regular"/>
          <w:color w:val="111111"/>
        </w:rPr>
        <w:br/>
      </w:r>
      <w:r>
        <w:rPr>
          <w:rFonts w:ascii="open-sans-regular" w:hAnsi="open-sans-regular"/>
          <w:color w:val="111111"/>
          <w:shd w:val="clear" w:color="auto" w:fill="FFFFFF"/>
        </w:rPr>
        <w:t>2. To identify beneficiaries for different programmes and schemes. However, if the Gram Sabha fails to identify such beneficiaries within a reasonable time, the Gram Panchayat shall identify the beneficiaries</w:t>
      </w:r>
      <w:r>
        <w:rPr>
          <w:rFonts w:ascii="open-sans-regular" w:hAnsi="open-sans-regular"/>
          <w:color w:val="111111"/>
        </w:rPr>
        <w:br/>
      </w:r>
      <w:r>
        <w:rPr>
          <w:rFonts w:ascii="open-sans-regular" w:hAnsi="open-sans-regular"/>
          <w:color w:val="111111"/>
          <w:shd w:val="clear" w:color="auto" w:fill="FFFFFF"/>
        </w:rPr>
        <w:t>3. To solicit support - in cash or kind or both and voluntary labour - from the public for community welfare programmes</w:t>
      </w:r>
      <w:r>
        <w:rPr>
          <w:rFonts w:ascii="open-sans-regular" w:hAnsi="open-sans-regular"/>
          <w:color w:val="111111"/>
        </w:rPr>
        <w:br/>
      </w:r>
      <w:r>
        <w:rPr>
          <w:rFonts w:ascii="open-sans-regular" w:hAnsi="open-sans-regular"/>
          <w:color w:val="111111"/>
          <w:shd w:val="clear" w:color="auto" w:fill="FFFFFF"/>
        </w:rPr>
        <w:t>4. To support the programmes of mass education and family welfare.</w:t>
      </w:r>
      <w:r>
        <w:rPr>
          <w:rFonts w:ascii="open-sans-regular" w:hAnsi="open-sans-regular"/>
          <w:color w:val="111111"/>
        </w:rPr>
        <w:br/>
      </w:r>
      <w:r>
        <w:rPr>
          <w:rFonts w:ascii="open-sans-regular" w:hAnsi="open-sans-regular"/>
          <w:color w:val="111111"/>
          <w:shd w:val="clear" w:color="auto" w:fill="FFFFFF"/>
        </w:rPr>
        <w:t>5. To promote unity and harmony among all sections of the society in the village.</w:t>
      </w:r>
      <w:r>
        <w:rPr>
          <w:rFonts w:ascii="open-sans-regular" w:hAnsi="open-sans-regular"/>
          <w:color w:val="111111"/>
        </w:rPr>
        <w:br/>
      </w:r>
      <w:r>
        <w:rPr>
          <w:rFonts w:ascii="open-sans-regular" w:hAnsi="open-sans-regular"/>
          <w:color w:val="111111"/>
          <w:shd w:val="clear" w:color="auto" w:fill="FFFFFF"/>
        </w:rPr>
        <w:t xml:space="preserve">6. To seek clarification from the </w:t>
      </w:r>
      <w:proofErr w:type="spellStart"/>
      <w:r>
        <w:rPr>
          <w:rFonts w:ascii="open-sans-regular" w:hAnsi="open-sans-regular"/>
          <w:color w:val="111111"/>
          <w:shd w:val="clear" w:color="auto" w:fill="FFFFFF"/>
        </w:rPr>
        <w:t>Mukhiya</w:t>
      </w:r>
      <w:proofErr w:type="spellEnd"/>
      <w:r>
        <w:rPr>
          <w:rFonts w:ascii="open-sans-regular" w:hAnsi="open-sans-regular"/>
          <w:color w:val="111111"/>
          <w:shd w:val="clear" w:color="auto" w:fill="FFFFFF"/>
        </w:rPr>
        <w:t>, Up-</w:t>
      </w:r>
      <w:proofErr w:type="spellStart"/>
      <w:r>
        <w:rPr>
          <w:rFonts w:ascii="open-sans-regular" w:hAnsi="open-sans-regular"/>
          <w:color w:val="111111"/>
          <w:shd w:val="clear" w:color="auto" w:fill="FFFFFF"/>
        </w:rPr>
        <w:t>Mukhiya</w:t>
      </w:r>
      <w:proofErr w:type="spellEnd"/>
      <w:r>
        <w:rPr>
          <w:rFonts w:ascii="open-sans-regular" w:hAnsi="open-sans-regular"/>
          <w:color w:val="111111"/>
          <w:shd w:val="clear" w:color="auto" w:fill="FFFFFF"/>
        </w:rPr>
        <w:t xml:space="preserve"> and other members of the Gram Panchayat about any particular activity, scheme, income and expenditure.</w:t>
      </w:r>
      <w:r>
        <w:rPr>
          <w:rFonts w:ascii="open-sans-regular" w:hAnsi="open-sans-regular"/>
          <w:color w:val="111111"/>
        </w:rPr>
        <w:br/>
      </w:r>
      <w:r>
        <w:rPr>
          <w:rFonts w:ascii="open-sans-regular" w:hAnsi="open-sans-regular"/>
          <w:color w:val="111111"/>
          <w:shd w:val="clear" w:color="auto" w:fill="FFFFFF"/>
        </w:rPr>
        <w:t>7. To discuss and recommend appropriate action with regard to reports of the Vigilance Committee.</w:t>
      </w:r>
      <w:r>
        <w:rPr>
          <w:rFonts w:ascii="open-sans-regular" w:hAnsi="open-sans-regular"/>
          <w:color w:val="111111"/>
        </w:rPr>
        <w:br/>
      </w:r>
      <w:r>
        <w:rPr>
          <w:rFonts w:ascii="open-sans-regular" w:hAnsi="open-sans-regular"/>
          <w:color w:val="111111"/>
          <w:shd w:val="clear" w:color="auto" w:fill="FFFFFF"/>
        </w:rPr>
        <w:t>8. To consider levy of taxes, rates, rents &amp; fees &amp; enhancement of rates thereof.</w:t>
      </w:r>
      <w:r>
        <w:rPr>
          <w:rFonts w:ascii="open-sans-regular" w:hAnsi="open-sans-regular"/>
          <w:color w:val="111111"/>
        </w:rPr>
        <w:br/>
      </w:r>
      <w:r>
        <w:rPr>
          <w:rFonts w:ascii="open-sans-regular" w:hAnsi="open-sans-regular"/>
          <w:color w:val="111111"/>
          <w:shd w:val="clear" w:color="auto" w:fill="FFFFFF"/>
        </w:rPr>
        <w:t>9. To consider all such matters as may be referred by the Gram Panchayat for its decision.</w:t>
      </w:r>
    </w:p>
    <w:p w:rsidR="00370582" w:rsidRPr="00370582" w:rsidRDefault="00370582" w:rsidP="00370582">
      <w:pPr>
        <w:spacing w:after="100" w:afterAutospacing="1" w:line="240" w:lineRule="auto"/>
        <w:rPr>
          <w:rFonts w:ascii="open-sans-regular" w:hAnsi="open-sans-regular"/>
          <w:color w:val="111111"/>
          <w:shd w:val="clear" w:color="auto" w:fill="FFFFFF"/>
        </w:rPr>
      </w:pPr>
      <w:r>
        <w:rPr>
          <w:rFonts w:ascii="open-sans-regular" w:hAnsi="open-sans-regular"/>
          <w:color w:val="111111"/>
          <w:shd w:val="clear" w:color="auto" w:fill="FFFFFF"/>
        </w:rPr>
        <w:lastRenderedPageBreak/>
        <w:t xml:space="preserve">Block Panchayat/Panchayat </w:t>
      </w:r>
      <w:proofErr w:type="spellStart"/>
      <w:r>
        <w:rPr>
          <w:rFonts w:ascii="open-sans-regular" w:hAnsi="open-sans-regular"/>
          <w:color w:val="111111"/>
          <w:shd w:val="clear" w:color="auto" w:fill="FFFFFF"/>
        </w:rPr>
        <w:t>Samiti</w:t>
      </w:r>
      <w:proofErr w:type="spellEnd"/>
      <w:r>
        <w:rPr>
          <w:rFonts w:ascii="open-sans-regular" w:hAnsi="open-sans-regular"/>
          <w:color w:val="111111"/>
          <w:shd w:val="clear" w:color="auto" w:fill="FFFFFF"/>
        </w:rPr>
        <w:t xml:space="preserve"> comprised of all </w:t>
      </w:r>
      <w:proofErr w:type="spellStart"/>
      <w:r>
        <w:rPr>
          <w:rFonts w:ascii="open-sans-regular" w:hAnsi="open-sans-regular"/>
          <w:color w:val="111111"/>
          <w:shd w:val="clear" w:color="auto" w:fill="FFFFFF"/>
        </w:rPr>
        <w:t>Aarpanchas</w:t>
      </w:r>
      <w:proofErr w:type="spellEnd"/>
      <w:r>
        <w:rPr>
          <w:rFonts w:ascii="open-sans-regular" w:hAnsi="open-sans-regular"/>
          <w:color w:val="111111"/>
          <w:shd w:val="clear" w:color="auto" w:fill="FFFFFF"/>
        </w:rPr>
        <w:t xml:space="preserve"> of the Panchayat </w:t>
      </w:r>
      <w:proofErr w:type="spellStart"/>
      <w:r>
        <w:rPr>
          <w:rFonts w:ascii="open-sans-regular" w:hAnsi="open-sans-regular"/>
          <w:color w:val="111111"/>
          <w:shd w:val="clear" w:color="auto" w:fill="FFFFFF"/>
        </w:rPr>
        <w:t>samiti</w:t>
      </w:r>
      <w:proofErr w:type="spellEnd"/>
      <w:r>
        <w:rPr>
          <w:rFonts w:ascii="open-sans-regular" w:hAnsi="open-sans-regular"/>
          <w:color w:val="111111"/>
          <w:shd w:val="clear" w:color="auto" w:fill="FFFFFF"/>
        </w:rPr>
        <w:t xml:space="preserve"> area, the MPs and MLAs of the area, the SDO of the subdivision and some other members from the weaker section of society. Block Panchayat/Panchayat </w:t>
      </w:r>
      <w:proofErr w:type="spellStart"/>
      <w:r>
        <w:rPr>
          <w:rFonts w:ascii="open-sans-regular" w:hAnsi="open-sans-regular"/>
          <w:color w:val="111111"/>
          <w:shd w:val="clear" w:color="auto" w:fill="FFFFFF"/>
        </w:rPr>
        <w:t>Samiti</w:t>
      </w:r>
      <w:proofErr w:type="spellEnd"/>
      <w:r>
        <w:rPr>
          <w:rFonts w:ascii="open-sans-regular" w:hAnsi="open-sans-regular"/>
          <w:color w:val="111111"/>
          <w:shd w:val="clear" w:color="auto" w:fill="FFFFFF"/>
        </w:rPr>
        <w:t xml:space="preserve"> works for the villages of the tehsil or taluka that together are called a Development Block.</w:t>
      </w:r>
      <w:r>
        <w:rPr>
          <w:rFonts w:ascii="open-sans-regular" w:hAnsi="open-sans-regular"/>
          <w:color w:val="111111"/>
        </w:rPr>
        <w:br/>
      </w:r>
      <w:r>
        <w:rPr>
          <w:rFonts w:ascii="open-sans-regular" w:hAnsi="open-sans-regular"/>
          <w:color w:val="111111"/>
        </w:rPr>
        <w:br/>
      </w:r>
      <w:proofErr w:type="spellStart"/>
      <w:r>
        <w:rPr>
          <w:rFonts w:ascii="open-sans-regular" w:hAnsi="open-sans-regular"/>
          <w:color w:val="111111"/>
          <w:shd w:val="clear" w:color="auto" w:fill="FFFFFF"/>
        </w:rPr>
        <w:t>Zila</w:t>
      </w:r>
      <w:proofErr w:type="spellEnd"/>
      <w:r>
        <w:rPr>
          <w:rFonts w:ascii="open-sans-regular" w:hAnsi="open-sans-regular"/>
          <w:color w:val="111111"/>
          <w:shd w:val="clear" w:color="auto" w:fill="FFFFFF"/>
        </w:rPr>
        <w:t xml:space="preserve"> Panchayat Chief of administration is an IAS officer and other members are elected by the Gram Panchayats and Panchayat </w:t>
      </w:r>
      <w:proofErr w:type="spellStart"/>
      <w:r>
        <w:rPr>
          <w:rFonts w:ascii="open-sans-regular" w:hAnsi="open-sans-regular"/>
          <w:color w:val="111111"/>
          <w:shd w:val="clear" w:color="auto" w:fill="FFFFFF"/>
        </w:rPr>
        <w:t>Samitis</w:t>
      </w:r>
      <w:proofErr w:type="spellEnd"/>
      <w:r>
        <w:rPr>
          <w:rFonts w:ascii="open-sans-regular" w:hAnsi="open-sans-regular"/>
          <w:color w:val="111111"/>
          <w:shd w:val="clear" w:color="auto" w:fill="FFFFFF"/>
        </w:rPr>
        <w:t>.</w:t>
      </w:r>
      <w:r>
        <w:rPr>
          <w:rFonts w:ascii="open-sans-regular" w:hAnsi="open-sans-regular"/>
          <w:color w:val="111111"/>
        </w:rPr>
        <w:br/>
      </w:r>
      <w:r>
        <w:rPr>
          <w:rFonts w:ascii="open-sans-regular" w:hAnsi="open-sans-regular"/>
          <w:color w:val="111111"/>
        </w:rPr>
        <w:br/>
      </w:r>
    </w:p>
    <w:p w:rsidR="00370582" w:rsidRDefault="00370582" w:rsidP="00370582">
      <w:pPr>
        <w:pStyle w:val="Heading4"/>
        <w:shd w:val="clear" w:color="auto" w:fill="FFFFFF"/>
        <w:spacing w:before="0"/>
        <w:jc w:val="both"/>
        <w:rPr>
          <w:rFonts w:ascii="open-sans-regular" w:hAnsi="open-sans-regular"/>
          <w:color w:val="E46E0E"/>
          <w:sz w:val="21"/>
          <w:szCs w:val="21"/>
        </w:rPr>
      </w:pPr>
      <w:r>
        <w:rPr>
          <w:rFonts w:ascii="open-sans-regular" w:hAnsi="open-sans-regular"/>
          <w:color w:val="E46E0E"/>
          <w:sz w:val="21"/>
          <w:szCs w:val="21"/>
        </w:rPr>
        <w:t>City (urban) Administration</w:t>
      </w:r>
    </w:p>
    <w:p w:rsidR="00370582" w:rsidRDefault="00370582" w:rsidP="00370582">
      <w:proofErr w:type="spellStart"/>
      <w:r>
        <w:rPr>
          <w:rFonts w:ascii="open-sans-regular" w:hAnsi="open-sans-regular"/>
          <w:color w:val="111111"/>
          <w:shd w:val="clear" w:color="auto" w:fill="FFFFFF"/>
        </w:rPr>
        <w:t>Mahanagar</w:t>
      </w:r>
      <w:proofErr w:type="spellEnd"/>
      <w:r>
        <w:rPr>
          <w:rFonts w:ascii="open-sans-regular" w:hAnsi="open-sans-regular"/>
          <w:color w:val="111111"/>
          <w:shd w:val="clear" w:color="auto" w:fill="FFFFFF"/>
        </w:rPr>
        <w:t xml:space="preserve"> Nigam (Municipal </w:t>
      </w:r>
      <w:proofErr w:type="gramStart"/>
      <w:r>
        <w:rPr>
          <w:rFonts w:ascii="open-sans-regular" w:hAnsi="open-sans-regular"/>
          <w:color w:val="111111"/>
          <w:shd w:val="clear" w:color="auto" w:fill="FFFFFF"/>
        </w:rPr>
        <w:t>Corporation )</w:t>
      </w:r>
      <w:proofErr w:type="gramEnd"/>
      <w:r>
        <w:rPr>
          <w:rFonts w:ascii="open-sans-regular" w:hAnsi="open-sans-regular"/>
          <w:color w:val="111111"/>
          <w:shd w:val="clear" w:color="auto" w:fill="FFFFFF"/>
        </w:rPr>
        <w:t xml:space="preserve">: In Metro cities. At present around 88 Nagar Nigam are in operation. From every ward, there is a </w:t>
      </w:r>
      <w:proofErr w:type="spellStart"/>
      <w:r>
        <w:rPr>
          <w:rFonts w:ascii="open-sans-regular" w:hAnsi="open-sans-regular"/>
          <w:color w:val="111111"/>
          <w:shd w:val="clear" w:color="auto" w:fill="FFFFFF"/>
        </w:rPr>
        <w:t>Sabhashad</w:t>
      </w:r>
      <w:proofErr w:type="spellEnd"/>
      <w:r>
        <w:rPr>
          <w:rFonts w:ascii="open-sans-regular" w:hAnsi="open-sans-regular"/>
          <w:color w:val="111111"/>
          <w:shd w:val="clear" w:color="auto" w:fill="FFFFFF"/>
        </w:rPr>
        <w:t>, elected by the voters, whereas one Mayor elected separately.</w:t>
      </w:r>
      <w:r>
        <w:rPr>
          <w:rFonts w:ascii="open-sans-regular" w:hAnsi="open-sans-regular"/>
          <w:color w:val="111111"/>
        </w:rPr>
        <w:br/>
      </w:r>
      <w:r>
        <w:rPr>
          <w:rFonts w:ascii="open-sans-regular" w:hAnsi="open-sans-regular"/>
          <w:color w:val="111111"/>
        </w:rPr>
        <w:br/>
      </w:r>
      <w:r>
        <w:rPr>
          <w:rFonts w:ascii="open-sans-regular" w:hAnsi="open-sans-regular"/>
          <w:color w:val="111111"/>
          <w:shd w:val="clear" w:color="auto" w:fill="FFFFFF"/>
        </w:rPr>
        <w:t xml:space="preserve">Nagar </w:t>
      </w:r>
      <w:proofErr w:type="spellStart"/>
      <w:r>
        <w:rPr>
          <w:rFonts w:ascii="open-sans-regular" w:hAnsi="open-sans-regular"/>
          <w:color w:val="111111"/>
          <w:shd w:val="clear" w:color="auto" w:fill="FFFFFF"/>
        </w:rPr>
        <w:t>Palika</w:t>
      </w:r>
      <w:proofErr w:type="spellEnd"/>
      <w:r>
        <w:rPr>
          <w:rFonts w:ascii="open-sans-regular" w:hAnsi="open-sans-regular"/>
          <w:color w:val="111111"/>
          <w:shd w:val="clear" w:color="auto" w:fill="FFFFFF"/>
        </w:rPr>
        <w:t xml:space="preserve"> (Municipality) : Cities having more than 1,00,000 population (there are exceptions as the earlier threshold was 20,000, so all those who have a Nagar </w:t>
      </w:r>
      <w:proofErr w:type="spellStart"/>
      <w:r>
        <w:rPr>
          <w:rFonts w:ascii="open-sans-regular" w:hAnsi="open-sans-regular"/>
          <w:color w:val="111111"/>
          <w:shd w:val="clear" w:color="auto" w:fill="FFFFFF"/>
        </w:rPr>
        <w:t>Palika</w:t>
      </w:r>
      <w:proofErr w:type="spellEnd"/>
      <w:r>
        <w:rPr>
          <w:rFonts w:ascii="open-sans-regular" w:hAnsi="open-sans-regular"/>
          <w:color w:val="111111"/>
          <w:shd w:val="clear" w:color="auto" w:fill="FFFFFF"/>
        </w:rPr>
        <w:t xml:space="preserve"> earlier, sustains it even though their population is below 1,00,000). From every ward, a member is elected whereas Chairman is elected separately.</w:t>
      </w:r>
      <w:r>
        <w:rPr>
          <w:rFonts w:ascii="open-sans-regular" w:hAnsi="open-sans-regular"/>
          <w:color w:val="111111"/>
        </w:rPr>
        <w:br/>
      </w:r>
      <w:r>
        <w:rPr>
          <w:rFonts w:ascii="open-sans-regular" w:hAnsi="open-sans-regular"/>
          <w:color w:val="111111"/>
        </w:rPr>
        <w:br/>
      </w:r>
      <w:r>
        <w:rPr>
          <w:rStyle w:val="Strong"/>
          <w:rFonts w:ascii="open-sans-regular" w:hAnsi="open-sans-regular"/>
          <w:color w:val="111111"/>
          <w:shd w:val="clear" w:color="auto" w:fill="FFFFFF"/>
        </w:rPr>
        <w:t xml:space="preserve">Nagar Panchayat/Nagar </w:t>
      </w:r>
      <w:proofErr w:type="spellStart"/>
      <w:r>
        <w:rPr>
          <w:rStyle w:val="Strong"/>
          <w:rFonts w:ascii="open-sans-regular" w:hAnsi="open-sans-regular"/>
          <w:color w:val="111111"/>
          <w:shd w:val="clear" w:color="auto" w:fill="FFFFFF"/>
        </w:rPr>
        <w:t>Parishad</w:t>
      </w:r>
      <w:proofErr w:type="spellEnd"/>
      <w:r>
        <w:rPr>
          <w:rStyle w:val="Strong"/>
          <w:rFonts w:ascii="open-sans-regular" w:hAnsi="open-sans-regular"/>
          <w:color w:val="111111"/>
          <w:shd w:val="clear" w:color="auto" w:fill="FFFFFF"/>
        </w:rPr>
        <w:t xml:space="preserve"> (Notified Area Council/City Council):</w:t>
      </w:r>
      <w:r>
        <w:rPr>
          <w:rFonts w:ascii="open-sans-regular" w:hAnsi="open-sans-regular"/>
          <w:color w:val="111111"/>
          <w:shd w:val="clear" w:color="auto" w:fill="FFFFFF"/>
        </w:rPr>
        <w:t> Population more than 11,000 but less than 25,000.</w:t>
      </w:r>
      <w:r>
        <w:rPr>
          <w:rFonts w:ascii="open-sans-regular" w:hAnsi="open-sans-regular"/>
          <w:color w:val="111111"/>
        </w:rPr>
        <w:br/>
      </w:r>
      <w:r>
        <w:rPr>
          <w:rFonts w:ascii="open-sans-regular" w:hAnsi="open-sans-regular"/>
          <w:color w:val="111111"/>
          <w:shd w:val="clear" w:color="auto" w:fill="FFFFFF"/>
        </w:rPr>
        <w:t>1. Water supply for domestic, industrial and commercial purposes.</w:t>
      </w:r>
      <w:r>
        <w:rPr>
          <w:rFonts w:ascii="open-sans-regular" w:hAnsi="open-sans-regular"/>
          <w:color w:val="111111"/>
        </w:rPr>
        <w:br/>
      </w:r>
      <w:r>
        <w:rPr>
          <w:rFonts w:ascii="open-sans-regular" w:hAnsi="open-sans-regular"/>
          <w:color w:val="111111"/>
          <w:shd w:val="clear" w:color="auto" w:fill="FFFFFF"/>
        </w:rPr>
        <w:t>2. Public health, sanitation conservancy and solid waste management.</w:t>
      </w:r>
      <w:r>
        <w:rPr>
          <w:rFonts w:ascii="open-sans-regular" w:hAnsi="open-sans-regular"/>
          <w:color w:val="111111"/>
        </w:rPr>
        <w:br/>
      </w:r>
      <w:r>
        <w:rPr>
          <w:rFonts w:ascii="open-sans-regular" w:hAnsi="open-sans-regular"/>
          <w:color w:val="111111"/>
          <w:shd w:val="clear" w:color="auto" w:fill="FFFFFF"/>
        </w:rPr>
        <w:t>3. Fire services.</w:t>
      </w:r>
      <w:r>
        <w:rPr>
          <w:rFonts w:ascii="open-sans-regular" w:hAnsi="open-sans-regular"/>
          <w:color w:val="111111"/>
        </w:rPr>
        <w:br/>
      </w:r>
      <w:r>
        <w:rPr>
          <w:rFonts w:ascii="open-sans-regular" w:hAnsi="open-sans-regular"/>
          <w:color w:val="111111"/>
          <w:shd w:val="clear" w:color="auto" w:fill="FFFFFF"/>
        </w:rPr>
        <w:t>4. Urban forestry, protection of the environment and promotion of ecological aspects.</w:t>
      </w:r>
      <w:r>
        <w:rPr>
          <w:rFonts w:ascii="open-sans-regular" w:hAnsi="open-sans-regular"/>
          <w:color w:val="111111"/>
        </w:rPr>
        <w:br/>
      </w:r>
      <w:r>
        <w:rPr>
          <w:rFonts w:ascii="open-sans-regular" w:hAnsi="open-sans-regular"/>
          <w:color w:val="111111"/>
          <w:shd w:val="clear" w:color="auto" w:fill="FFFFFF"/>
        </w:rPr>
        <w:t>5. Slum improvement and upgradation.</w:t>
      </w:r>
      <w:r>
        <w:rPr>
          <w:rFonts w:ascii="open-sans-regular" w:hAnsi="open-sans-regular"/>
          <w:color w:val="111111"/>
        </w:rPr>
        <w:br/>
      </w:r>
      <w:r>
        <w:rPr>
          <w:rFonts w:ascii="open-sans-regular" w:hAnsi="open-sans-regular"/>
          <w:color w:val="111111"/>
          <w:shd w:val="clear" w:color="auto" w:fill="FFFFFF"/>
        </w:rPr>
        <w:t>6. Urban poverty alleviation.</w:t>
      </w:r>
      <w:r>
        <w:rPr>
          <w:rFonts w:ascii="open-sans-regular" w:hAnsi="open-sans-regular"/>
          <w:color w:val="111111"/>
        </w:rPr>
        <w:br/>
      </w:r>
      <w:r>
        <w:rPr>
          <w:rFonts w:ascii="open-sans-regular" w:hAnsi="open-sans-regular"/>
          <w:color w:val="111111"/>
          <w:shd w:val="clear" w:color="auto" w:fill="FFFFFF"/>
        </w:rPr>
        <w:t>7. Provision of urban amenities and facilities such as parks, gardens, playgrounds.</w:t>
      </w:r>
      <w:r>
        <w:rPr>
          <w:rFonts w:ascii="open-sans-regular" w:hAnsi="open-sans-regular"/>
          <w:color w:val="111111"/>
        </w:rPr>
        <w:br/>
      </w:r>
      <w:r>
        <w:rPr>
          <w:rFonts w:ascii="open-sans-regular" w:hAnsi="open-sans-regular"/>
          <w:color w:val="111111"/>
          <w:shd w:val="clear" w:color="auto" w:fill="FFFFFF"/>
        </w:rPr>
        <w:t>8. Burials and burial grounds; cremations, cremation grounds and electric crematoriums.</w:t>
      </w:r>
      <w:r>
        <w:rPr>
          <w:rFonts w:ascii="open-sans-regular" w:hAnsi="open-sans-regular"/>
          <w:color w:val="111111"/>
        </w:rPr>
        <w:br/>
      </w:r>
      <w:r>
        <w:rPr>
          <w:rFonts w:ascii="open-sans-regular" w:hAnsi="open-sans-regular"/>
          <w:color w:val="111111"/>
          <w:shd w:val="clear" w:color="auto" w:fill="FFFFFF"/>
        </w:rPr>
        <w:t>9. Cattle pounds; prevention of cruelty to animals.</w:t>
      </w:r>
      <w:r>
        <w:rPr>
          <w:rFonts w:ascii="open-sans-regular" w:hAnsi="open-sans-regular"/>
          <w:color w:val="111111"/>
        </w:rPr>
        <w:br/>
      </w:r>
      <w:r>
        <w:rPr>
          <w:rFonts w:ascii="open-sans-regular" w:hAnsi="open-sans-regular"/>
          <w:color w:val="111111"/>
          <w:shd w:val="clear" w:color="auto" w:fill="FFFFFF"/>
        </w:rPr>
        <w:t>10.Vital statistics including registration of births and deaths.</w:t>
      </w:r>
      <w:r>
        <w:rPr>
          <w:rFonts w:ascii="open-sans-regular" w:hAnsi="open-sans-regular"/>
          <w:color w:val="111111"/>
        </w:rPr>
        <w:br/>
      </w:r>
      <w:r>
        <w:rPr>
          <w:rFonts w:ascii="open-sans-regular" w:hAnsi="open-sans-regular"/>
          <w:color w:val="111111"/>
          <w:shd w:val="clear" w:color="auto" w:fill="FFFFFF"/>
        </w:rPr>
        <w:t>11.Public amenities including street lighting, parking lots, bus stops and public conveniences.</w:t>
      </w:r>
      <w:r>
        <w:rPr>
          <w:rFonts w:ascii="open-sans-regular" w:hAnsi="open-sans-regular"/>
          <w:color w:val="111111"/>
        </w:rPr>
        <w:br/>
      </w:r>
      <w:r>
        <w:rPr>
          <w:rFonts w:ascii="open-sans-regular" w:hAnsi="open-sans-regular"/>
          <w:color w:val="111111"/>
          <w:shd w:val="clear" w:color="auto" w:fill="FFFFFF"/>
        </w:rPr>
        <w:t>12.Regulation of slaughter houses and tanneries.</w:t>
      </w:r>
    </w:p>
    <w:sectPr w:rsidR="00370582" w:rsidSect="00370582">
      <w:pgSz w:w="11906" w:h="16838"/>
      <w:pgMar w:top="993"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sans-regular">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0E17"/>
    <w:rsid w:val="00370582"/>
    <w:rsid w:val="006940CA"/>
    <w:rsid w:val="009D4DD2"/>
    <w:rsid w:val="00CE0E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3F413"/>
  <w15:chartTrackingRefBased/>
  <w15:docId w15:val="{A6D0A0EF-0772-46A9-975E-568C24544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70582"/>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37058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7058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70582"/>
    <w:rPr>
      <w:rFonts w:ascii="Times New Roman" w:eastAsia="Times New Roman" w:hAnsi="Times New Roman" w:cs="Times New Roman"/>
      <w:b/>
      <w:bCs/>
      <w:sz w:val="36"/>
      <w:szCs w:val="36"/>
      <w:lang w:eastAsia="en-GB"/>
    </w:rPr>
  </w:style>
  <w:style w:type="character" w:customStyle="1" w:styleId="moblink">
    <w:name w:val="moblink"/>
    <w:basedOn w:val="DefaultParagraphFont"/>
    <w:rsid w:val="00370582"/>
  </w:style>
  <w:style w:type="character" w:styleId="Hyperlink">
    <w:name w:val="Hyperlink"/>
    <w:basedOn w:val="DefaultParagraphFont"/>
    <w:uiPriority w:val="99"/>
    <w:semiHidden/>
    <w:unhideWhenUsed/>
    <w:rsid w:val="00370582"/>
    <w:rPr>
      <w:color w:val="0000FF"/>
      <w:u w:val="single"/>
    </w:rPr>
  </w:style>
  <w:style w:type="character" w:customStyle="1" w:styleId="Heading3Char">
    <w:name w:val="Heading 3 Char"/>
    <w:basedOn w:val="DefaultParagraphFont"/>
    <w:link w:val="Heading3"/>
    <w:uiPriority w:val="9"/>
    <w:semiHidden/>
    <w:rsid w:val="00370582"/>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370582"/>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370582"/>
    <w:rPr>
      <w:b/>
      <w:bCs/>
    </w:rPr>
  </w:style>
  <w:style w:type="paragraph" w:styleId="ListParagraph">
    <w:name w:val="List Paragraph"/>
    <w:basedOn w:val="Normal"/>
    <w:uiPriority w:val="34"/>
    <w:qFormat/>
    <w:rsid w:val="003705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5443587">
      <w:bodyDiv w:val="1"/>
      <w:marLeft w:val="0"/>
      <w:marRight w:val="0"/>
      <w:marTop w:val="0"/>
      <w:marBottom w:val="0"/>
      <w:divBdr>
        <w:top w:val="none" w:sz="0" w:space="0" w:color="auto"/>
        <w:left w:val="none" w:sz="0" w:space="0" w:color="auto"/>
        <w:bottom w:val="none" w:sz="0" w:space="0" w:color="auto"/>
        <w:right w:val="none" w:sz="0" w:space="0" w:color="auto"/>
      </w:divBdr>
    </w:div>
    <w:div w:id="929461995">
      <w:bodyDiv w:val="1"/>
      <w:marLeft w:val="0"/>
      <w:marRight w:val="0"/>
      <w:marTop w:val="0"/>
      <w:marBottom w:val="0"/>
      <w:divBdr>
        <w:top w:val="none" w:sz="0" w:space="0" w:color="auto"/>
        <w:left w:val="none" w:sz="0" w:space="0" w:color="auto"/>
        <w:bottom w:val="none" w:sz="0" w:space="0" w:color="auto"/>
        <w:right w:val="none" w:sz="0" w:space="0" w:color="auto"/>
      </w:divBdr>
    </w:div>
    <w:div w:id="1251503985">
      <w:bodyDiv w:val="1"/>
      <w:marLeft w:val="0"/>
      <w:marRight w:val="0"/>
      <w:marTop w:val="0"/>
      <w:marBottom w:val="0"/>
      <w:divBdr>
        <w:top w:val="none" w:sz="0" w:space="0" w:color="auto"/>
        <w:left w:val="none" w:sz="0" w:space="0" w:color="auto"/>
        <w:bottom w:val="none" w:sz="0" w:space="0" w:color="auto"/>
        <w:right w:val="none" w:sz="0" w:space="0" w:color="auto"/>
      </w:divBdr>
    </w:div>
    <w:div w:id="1953049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lections.in/government/state-governor.html" TargetMode="Externa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lections.in/government/chief-minister.html"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elections.in/government/municipal-corporation-in-india.html" TargetMode="External"/><Relationship Id="rId4" Type="http://schemas.openxmlformats.org/officeDocument/2006/relationships/hyperlink" Target="https://www.elections.in/government/cabinet-ministers.html" TargetMode="Externa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725</Words>
  <Characters>4139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2021-12-27T10:24:00Z</dcterms:created>
  <dcterms:modified xsi:type="dcterms:W3CDTF">2021-12-27T10:24:00Z</dcterms:modified>
</cp:coreProperties>
</file>