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5D" w:rsidRPr="001135B5" w:rsidRDefault="00BD445D" w:rsidP="00BD445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b/>
          <w:sz w:val="24"/>
          <w:szCs w:val="24"/>
          <w:u w:val="single"/>
        </w:rPr>
        <w:t>True/false</w:t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LTU can be connected between ETC to ETC.                     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>)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 xml:space="preserve">LIU can be connected to ETC to ETC line </w:t>
      </w:r>
      <w:proofErr w:type="spellStart"/>
      <w:r w:rsidRPr="001135B5">
        <w:rPr>
          <w:rFonts w:ascii="Arial" w:hAnsi="Arial" w:cs="Arial"/>
          <w:sz w:val="24"/>
          <w:szCs w:val="24"/>
        </w:rPr>
        <w:t>commn</w:t>
      </w:r>
      <w:proofErr w:type="spellEnd"/>
      <w:r w:rsidRPr="001135B5">
        <w:rPr>
          <w:rFonts w:ascii="Arial" w:hAnsi="Arial" w:cs="Arial"/>
          <w:sz w:val="24"/>
          <w:szCs w:val="24"/>
        </w:rPr>
        <w:t>.                   (</w:t>
      </w:r>
      <w:r w:rsidRPr="001135B5">
        <w:rPr>
          <w:rFonts w:ascii="Arial" w:hAnsi="Arial" w:cs="Arial"/>
          <w:b/>
          <w:sz w:val="24"/>
          <w:szCs w:val="24"/>
        </w:rPr>
        <w:t>True</w:t>
      </w:r>
      <w:r w:rsidRPr="001135B5">
        <w:rPr>
          <w:rFonts w:ascii="Arial" w:hAnsi="Arial" w:cs="Arial"/>
          <w:sz w:val="24"/>
          <w:szCs w:val="24"/>
        </w:rPr>
        <w:t>/False)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ATD keys are generated by KGU software.                               (</w:t>
      </w:r>
      <w:r w:rsidRPr="001135B5">
        <w:rPr>
          <w:rFonts w:ascii="Arial" w:hAnsi="Arial" w:cs="Arial"/>
          <w:b/>
          <w:sz w:val="24"/>
          <w:szCs w:val="24"/>
        </w:rPr>
        <w:t>True</w:t>
      </w:r>
      <w:r w:rsidRPr="001135B5">
        <w:rPr>
          <w:rFonts w:ascii="Arial" w:hAnsi="Arial" w:cs="Arial"/>
          <w:sz w:val="24"/>
          <w:szCs w:val="24"/>
        </w:rPr>
        <w:t>/False)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ETD keys are generated by KTU software.                                  (</w:t>
      </w:r>
      <w:r w:rsidRPr="001135B5">
        <w:rPr>
          <w:rFonts w:ascii="Arial" w:hAnsi="Arial" w:cs="Arial"/>
          <w:b/>
          <w:sz w:val="24"/>
          <w:szCs w:val="24"/>
        </w:rPr>
        <w:t>True</w:t>
      </w:r>
      <w:r w:rsidRPr="001135B5">
        <w:rPr>
          <w:rFonts w:ascii="Arial" w:hAnsi="Arial" w:cs="Arial"/>
          <w:sz w:val="24"/>
          <w:szCs w:val="24"/>
        </w:rPr>
        <w:t>/False)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RIA binding post is used for line communication of ETC.   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>)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 xml:space="preserve">Li Ion rechargeable </w:t>
      </w:r>
      <w:proofErr w:type="spellStart"/>
      <w:r w:rsidRPr="001135B5">
        <w:rPr>
          <w:rFonts w:ascii="Arial" w:hAnsi="Arial" w:cs="Arial"/>
          <w:sz w:val="24"/>
          <w:szCs w:val="24"/>
        </w:rPr>
        <w:t>Bty</w:t>
      </w:r>
      <w:proofErr w:type="spellEnd"/>
      <w:r w:rsidRPr="001135B5">
        <w:rPr>
          <w:rFonts w:ascii="Arial" w:hAnsi="Arial" w:cs="Arial"/>
          <w:sz w:val="24"/>
          <w:szCs w:val="24"/>
        </w:rPr>
        <w:t xml:space="preserve"> of HHC MK-II have 7.3 volt 2.4 AH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>)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LIU can be connected to any Radio port of ETC MK-II        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>).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LTU required 12 Volts DC power input                                  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>).</w:t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  <w:r w:rsidRPr="001135B5">
        <w:rPr>
          <w:rFonts w:ascii="Arial" w:hAnsi="Arial" w:cs="Arial"/>
          <w:sz w:val="24"/>
          <w:szCs w:val="24"/>
        </w:rPr>
        <w:tab/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ETC required 12 Volts DC power input                                 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 xml:space="preserve">).                                                           </w:t>
      </w:r>
    </w:p>
    <w:p w:rsidR="00BD445D" w:rsidRPr="001135B5" w:rsidRDefault="00BD445D" w:rsidP="00BD445D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135B5">
        <w:rPr>
          <w:rFonts w:ascii="Arial" w:hAnsi="Arial" w:cs="Arial"/>
          <w:sz w:val="24"/>
          <w:szCs w:val="24"/>
        </w:rPr>
        <w:t>Flash memory of HHC 1GB                                                           (True/</w:t>
      </w:r>
      <w:r w:rsidRPr="001135B5">
        <w:rPr>
          <w:rFonts w:ascii="Arial" w:hAnsi="Arial" w:cs="Arial"/>
          <w:b/>
          <w:sz w:val="24"/>
          <w:szCs w:val="24"/>
        </w:rPr>
        <w:t>False</w:t>
      </w:r>
      <w:r w:rsidRPr="001135B5">
        <w:rPr>
          <w:rFonts w:ascii="Arial" w:hAnsi="Arial" w:cs="Arial"/>
          <w:sz w:val="24"/>
          <w:szCs w:val="24"/>
        </w:rPr>
        <w:t xml:space="preserve">)   </w:t>
      </w:r>
    </w:p>
    <w:p w:rsidR="00E1194A" w:rsidRPr="001135B5" w:rsidRDefault="00E1194A">
      <w:pPr>
        <w:rPr>
          <w:rFonts w:ascii="Arial" w:hAnsi="Arial" w:cs="Arial"/>
          <w:sz w:val="24"/>
          <w:szCs w:val="24"/>
        </w:rPr>
      </w:pPr>
    </w:p>
    <w:sectPr w:rsidR="00E1194A" w:rsidRPr="001135B5" w:rsidSect="00CA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073"/>
    <w:multiLevelType w:val="hybridMultilevel"/>
    <w:tmpl w:val="02C4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D445D"/>
    <w:rsid w:val="001135B5"/>
    <w:rsid w:val="00BD445D"/>
    <w:rsid w:val="00CA08CF"/>
    <w:rsid w:val="00E1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5D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felcstrg</cp:lastModifiedBy>
  <cp:revision>3</cp:revision>
  <dcterms:created xsi:type="dcterms:W3CDTF">2011-01-20T20:29:00Z</dcterms:created>
  <dcterms:modified xsi:type="dcterms:W3CDTF">2019-10-22T14:44:00Z</dcterms:modified>
</cp:coreProperties>
</file>