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A4E8" w14:textId="171C8AE7" w:rsidR="00C15570" w:rsidRPr="00277B78" w:rsidRDefault="00601B29">
      <w:pPr>
        <w:rPr>
          <w:b/>
          <w:color w:val="000000" w:themeColor="text1"/>
        </w:rPr>
      </w:pPr>
      <w:r w:rsidRPr="00277B78">
        <w:rPr>
          <w:b/>
          <w:color w:val="000000" w:themeColor="text1"/>
        </w:rPr>
        <w:t xml:space="preserve">MR3522 </w:t>
      </w:r>
      <w:r w:rsidR="004A6402">
        <w:rPr>
          <w:b/>
          <w:color w:val="000000" w:themeColor="text1"/>
        </w:rPr>
        <w:t>Lab 2</w:t>
      </w:r>
      <w:r w:rsidR="00CA143E" w:rsidRPr="00277B78">
        <w:rPr>
          <w:b/>
          <w:color w:val="000000" w:themeColor="text1"/>
        </w:rPr>
        <w:t xml:space="preserve">: </w:t>
      </w:r>
      <w:r w:rsidR="004A6402">
        <w:rPr>
          <w:b/>
          <w:color w:val="000000" w:themeColor="text1"/>
        </w:rPr>
        <w:t>Computing Sea Surface Temperature (SST) Using IR Radiance</w:t>
      </w:r>
    </w:p>
    <w:p w14:paraId="74545123" w14:textId="77777777" w:rsidR="00CA143E" w:rsidRPr="00277B78" w:rsidRDefault="00CA143E">
      <w:pPr>
        <w:rPr>
          <w:b/>
          <w:color w:val="000000" w:themeColor="text1"/>
        </w:rPr>
      </w:pPr>
    </w:p>
    <w:p w14:paraId="61B9AB77" w14:textId="66FF6E7C" w:rsidR="00CA143E" w:rsidRPr="00277B78" w:rsidRDefault="00585F67">
      <w:pPr>
        <w:rPr>
          <w:color w:val="000000" w:themeColor="text1"/>
        </w:rPr>
      </w:pPr>
      <w:r w:rsidRPr="00277B78">
        <w:rPr>
          <w:color w:val="000000" w:themeColor="text1"/>
        </w:rPr>
        <w:t xml:space="preserve">Purpose: </w:t>
      </w:r>
      <w:r w:rsidR="00B53D4E">
        <w:rPr>
          <w:color w:val="000000" w:themeColor="text1"/>
        </w:rPr>
        <w:t>Compute SST near the Continental U.S. using infrared brightness temperature data from geostationary satellite.</w:t>
      </w:r>
    </w:p>
    <w:p w14:paraId="027A84BB" w14:textId="77777777" w:rsidR="00B53D4E" w:rsidRPr="00277B78" w:rsidRDefault="00B53D4E">
      <w:pPr>
        <w:rPr>
          <w:color w:val="000000" w:themeColor="text1"/>
        </w:rPr>
      </w:pPr>
    </w:p>
    <w:p w14:paraId="1AF81E93" w14:textId="7E9DD605" w:rsidR="00AE4024" w:rsidRDefault="00AE4024">
      <w:pPr>
        <w:rPr>
          <w:b/>
          <w:color w:val="5B9BD5" w:themeColor="accent1"/>
        </w:rPr>
      </w:pPr>
      <w:r w:rsidRPr="00B968CB">
        <w:rPr>
          <w:b/>
          <w:color w:val="FF0000"/>
        </w:rPr>
        <w:t>For your lab assignment, answer any questions that are bolded and in red below.</w:t>
      </w:r>
      <w:r w:rsidR="00405297">
        <w:rPr>
          <w:b/>
          <w:color w:val="FF0000"/>
        </w:rPr>
        <w:t xml:space="preserve"> </w:t>
      </w:r>
      <w:r w:rsidR="00405297">
        <w:rPr>
          <w:b/>
          <w:color w:val="5B9BD5" w:themeColor="accent1"/>
        </w:rPr>
        <w:t xml:space="preserve">Please provide your answers in a different </w:t>
      </w:r>
      <w:r w:rsidR="00510A0E">
        <w:rPr>
          <w:b/>
          <w:color w:val="5B9BD5" w:themeColor="accent1"/>
        </w:rPr>
        <w:t>color.</w:t>
      </w:r>
    </w:p>
    <w:p w14:paraId="3BB9B449" w14:textId="77777777" w:rsidR="00AE4024" w:rsidRPr="00277B78" w:rsidRDefault="00AE4024">
      <w:pPr>
        <w:rPr>
          <w:color w:val="000000" w:themeColor="text1"/>
        </w:rPr>
      </w:pPr>
    </w:p>
    <w:p w14:paraId="6A3A6BE9" w14:textId="77777777" w:rsidR="00585F67" w:rsidRPr="00277B78" w:rsidRDefault="00585F67">
      <w:pPr>
        <w:rPr>
          <w:i/>
          <w:color w:val="000000" w:themeColor="text1"/>
          <w:u w:val="single"/>
        </w:rPr>
      </w:pPr>
      <w:r w:rsidRPr="00277B78">
        <w:rPr>
          <w:i/>
          <w:color w:val="000000" w:themeColor="text1"/>
          <w:u w:val="single"/>
        </w:rPr>
        <w:t>Starting up</w:t>
      </w:r>
    </w:p>
    <w:p w14:paraId="2A24CB27" w14:textId="77777777" w:rsidR="008853A5" w:rsidRPr="00277B78" w:rsidRDefault="008853A5">
      <w:pPr>
        <w:rPr>
          <w:i/>
          <w:color w:val="000000" w:themeColor="text1"/>
        </w:rPr>
      </w:pPr>
    </w:p>
    <w:p w14:paraId="39642E35" w14:textId="46720445" w:rsidR="00510A0E" w:rsidRPr="0002232F" w:rsidRDefault="00510A0E" w:rsidP="0002232F">
      <w:pPr>
        <w:pStyle w:val="ListParagraph"/>
        <w:numPr>
          <w:ilvl w:val="0"/>
          <w:numId w:val="1"/>
        </w:numPr>
        <w:rPr>
          <w:color w:val="000000" w:themeColor="text1"/>
        </w:rPr>
      </w:pPr>
      <w:r>
        <w:rPr>
          <w:color w:val="000000" w:themeColor="text1"/>
        </w:rPr>
        <w:t>Log in to your Jupyter</w:t>
      </w:r>
      <w:r w:rsidR="0002232F">
        <w:rPr>
          <w:color w:val="000000" w:themeColor="text1"/>
        </w:rPr>
        <w:t xml:space="preserve">Lab. </w:t>
      </w:r>
      <w:r w:rsidRPr="0002232F">
        <w:rPr>
          <w:color w:val="000000" w:themeColor="text1"/>
        </w:rPr>
        <w:t xml:space="preserve">In the file viewer, go to “MR3522/Lab2” and </w:t>
      </w:r>
      <w:r w:rsidR="00DB721C">
        <w:rPr>
          <w:color w:val="000000" w:themeColor="text1"/>
        </w:rPr>
        <w:t>double click SST.ipynb to open the Jupyter notebook.</w:t>
      </w:r>
    </w:p>
    <w:p w14:paraId="16ABFDE7" w14:textId="77777777" w:rsidR="00D37900" w:rsidRPr="00D37900" w:rsidRDefault="00D37900" w:rsidP="00D37900">
      <w:pPr>
        <w:pStyle w:val="ListParagraph"/>
        <w:rPr>
          <w:color w:val="000000" w:themeColor="text1"/>
        </w:rPr>
      </w:pPr>
    </w:p>
    <w:p w14:paraId="1948BDF4" w14:textId="3BA1DA11" w:rsidR="00D37900" w:rsidRDefault="00D37900" w:rsidP="0040205C">
      <w:pPr>
        <w:pStyle w:val="ListParagraph"/>
        <w:numPr>
          <w:ilvl w:val="0"/>
          <w:numId w:val="1"/>
        </w:numPr>
        <w:rPr>
          <w:color w:val="000000" w:themeColor="text1"/>
        </w:rPr>
      </w:pPr>
      <w:r>
        <w:rPr>
          <w:color w:val="000000" w:themeColor="text1"/>
        </w:rPr>
        <w:t>Show line num</w:t>
      </w:r>
      <w:r w:rsidRPr="0040205C">
        <w:rPr>
          <w:color w:val="000000" w:themeColor="text1"/>
        </w:rPr>
        <w:t>bers in each cell by clicking “View” -&gt; “Show Line Numbers” in the menu bar.</w:t>
      </w:r>
    </w:p>
    <w:p w14:paraId="1257E7D2" w14:textId="77777777" w:rsidR="009E0CC0" w:rsidRDefault="009E0CC0">
      <w:pPr>
        <w:rPr>
          <w:i/>
          <w:color w:val="000000" w:themeColor="text1"/>
          <w:u w:val="single"/>
        </w:rPr>
      </w:pPr>
    </w:p>
    <w:p w14:paraId="2DE81968" w14:textId="36DAB982" w:rsidR="00405297" w:rsidRDefault="00405297">
      <w:pPr>
        <w:rPr>
          <w:i/>
          <w:color w:val="000000" w:themeColor="text1"/>
          <w:u w:val="single"/>
        </w:rPr>
      </w:pPr>
      <w:r w:rsidRPr="00405297">
        <w:rPr>
          <w:i/>
          <w:color w:val="000000" w:themeColor="text1"/>
          <w:u w:val="single"/>
        </w:rPr>
        <w:t>Creating plots of SST</w:t>
      </w:r>
    </w:p>
    <w:p w14:paraId="000B7BD5" w14:textId="77777777" w:rsidR="00405297" w:rsidRDefault="00405297">
      <w:pPr>
        <w:rPr>
          <w:i/>
          <w:color w:val="000000" w:themeColor="text1"/>
          <w:u w:val="single"/>
        </w:rPr>
      </w:pPr>
    </w:p>
    <w:p w14:paraId="51651DA8" w14:textId="36A203DA" w:rsidR="009E0CC0" w:rsidRPr="009E0CC0" w:rsidRDefault="009E0CC0">
      <w:pPr>
        <w:rPr>
          <w:color w:val="000000" w:themeColor="text1"/>
        </w:rPr>
      </w:pPr>
      <w:r>
        <w:rPr>
          <w:i/>
          <w:color w:val="000000" w:themeColor="text1"/>
        </w:rPr>
        <w:t>Background information</w:t>
      </w:r>
      <w:r w:rsidRPr="009E0CC0">
        <w:rPr>
          <w:i/>
          <w:color w:val="000000" w:themeColor="text1"/>
        </w:rPr>
        <w:t>. Please read!</w:t>
      </w:r>
    </w:p>
    <w:p w14:paraId="2F2FA2FA" w14:textId="77777777" w:rsidR="009E0CC0" w:rsidRDefault="009E0CC0">
      <w:pPr>
        <w:rPr>
          <w:i/>
          <w:color w:val="000000" w:themeColor="text1"/>
          <w:u w:val="single"/>
        </w:rPr>
      </w:pPr>
    </w:p>
    <w:p w14:paraId="539A586B" w14:textId="1E01DB5F" w:rsidR="00405297" w:rsidRDefault="00405297">
      <w:pPr>
        <w:rPr>
          <w:color w:val="000000" w:themeColor="text1"/>
        </w:rPr>
      </w:pPr>
      <w:r>
        <w:rPr>
          <w:color w:val="000000" w:themeColor="text1"/>
        </w:rPr>
        <w:t xml:space="preserve">The python code </w:t>
      </w:r>
      <w:r w:rsidR="009E0CC0">
        <w:rPr>
          <w:color w:val="000000" w:themeColor="text1"/>
        </w:rPr>
        <w:t>has the capability to read</w:t>
      </w:r>
      <w:r>
        <w:rPr>
          <w:color w:val="000000" w:themeColor="text1"/>
        </w:rPr>
        <w:t xml:space="preserve"> in data from Channels 2, 14, and 15 from GOES-16 at 1400, 1600, and 1800 UTC on 10–23 July 2017.</w:t>
      </w:r>
      <w:r w:rsidR="009E0CC0">
        <w:rPr>
          <w:color w:val="000000" w:themeColor="text1"/>
        </w:rPr>
        <w:t xml:space="preserve"> We will compute SST for </w:t>
      </w:r>
      <w:r>
        <w:rPr>
          <w:color w:val="000000" w:themeColor="text1"/>
        </w:rPr>
        <w:t xml:space="preserve">the “CONUS” </w:t>
      </w:r>
      <w:r w:rsidR="009E0CC0">
        <w:rPr>
          <w:color w:val="000000" w:themeColor="text1"/>
        </w:rPr>
        <w:t xml:space="preserve">GOES-16 </w:t>
      </w:r>
      <w:r>
        <w:rPr>
          <w:color w:val="000000" w:themeColor="text1"/>
        </w:rPr>
        <w:t>domain, which is centered over the U.S. East Coast but also includes the West Coast. I have built a very simple cloud mask into the code. If the Channel 2 reflectance exceeds the value of “thres”</w:t>
      </w:r>
      <w:r w:rsidR="002D58EA">
        <w:rPr>
          <w:color w:val="000000" w:themeColor="text1"/>
        </w:rPr>
        <w:t xml:space="preserve"> (second cell)</w:t>
      </w:r>
      <w:r>
        <w:rPr>
          <w:color w:val="000000" w:themeColor="text1"/>
        </w:rPr>
        <w:t xml:space="preserve">, then the code assumes that a cloud is present at that grid point. This is not how </w:t>
      </w:r>
      <w:r w:rsidR="002D58EA">
        <w:rPr>
          <w:color w:val="000000" w:themeColor="text1"/>
        </w:rPr>
        <w:t>a</w:t>
      </w:r>
      <w:r>
        <w:rPr>
          <w:color w:val="000000" w:themeColor="text1"/>
        </w:rPr>
        <w:t xml:space="preserve"> real cloud mask works, but it will serve as a decent first guess for our purposes in this lab.</w:t>
      </w:r>
    </w:p>
    <w:p w14:paraId="766E359D" w14:textId="77777777" w:rsidR="009E0CC0" w:rsidRDefault="009E0CC0">
      <w:pPr>
        <w:rPr>
          <w:color w:val="000000" w:themeColor="text1"/>
        </w:rPr>
      </w:pPr>
    </w:p>
    <w:p w14:paraId="7D0BC0BE" w14:textId="58DE31EF" w:rsidR="009E0CC0" w:rsidRDefault="000A7F48">
      <w:pPr>
        <w:rPr>
          <w:color w:val="000000" w:themeColor="text1"/>
        </w:rPr>
      </w:pPr>
      <w:r>
        <w:rPr>
          <w:color w:val="000000" w:themeColor="text1"/>
        </w:rPr>
        <w:t>The ”Function</w:t>
      </w:r>
      <w:r w:rsidR="000625EB">
        <w:rPr>
          <w:color w:val="000000" w:themeColor="text1"/>
        </w:rPr>
        <w:t>s</w:t>
      </w:r>
      <w:r>
        <w:rPr>
          <w:color w:val="000000" w:themeColor="text1"/>
        </w:rPr>
        <w:t xml:space="preserve"> for plotting” cell</w:t>
      </w:r>
      <w:r w:rsidR="000625EB">
        <w:rPr>
          <w:color w:val="000000" w:themeColor="text1"/>
        </w:rPr>
        <w:t>s</w:t>
      </w:r>
      <w:r>
        <w:rPr>
          <w:color w:val="000000" w:themeColor="text1"/>
        </w:rPr>
        <w:t xml:space="preserve"> contain the code that controls the plot making.</w:t>
      </w:r>
      <w:r w:rsidR="000625EB">
        <w:rPr>
          <w:color w:val="000000" w:themeColor="text1"/>
        </w:rPr>
        <w:t xml:space="preserve"> </w:t>
      </w:r>
      <w:r>
        <w:rPr>
          <w:color w:val="000000" w:themeColor="text1"/>
        </w:rPr>
        <w:t>You may need to change variables like vmin and vmax, which control the range of values represented by the colors.</w:t>
      </w:r>
      <w:r w:rsidR="00FE0F00">
        <w:rPr>
          <w:color w:val="000000" w:themeColor="text1"/>
        </w:rPr>
        <w:t xml:space="preserve"> Whenever you make a change to </w:t>
      </w:r>
      <w:r w:rsidR="000625EB">
        <w:rPr>
          <w:color w:val="000000" w:themeColor="text1"/>
        </w:rPr>
        <w:t>either</w:t>
      </w:r>
      <w:r w:rsidR="00FE0F00">
        <w:rPr>
          <w:color w:val="000000" w:themeColor="text1"/>
        </w:rPr>
        <w:t xml:space="preserve"> cell, re-run </w:t>
      </w:r>
      <w:r w:rsidR="000625EB">
        <w:rPr>
          <w:color w:val="000000" w:themeColor="text1"/>
        </w:rPr>
        <w:t>the</w:t>
      </w:r>
      <w:r w:rsidR="00FE0F00">
        <w:rPr>
          <w:color w:val="000000" w:themeColor="text1"/>
        </w:rPr>
        <w:t xml:space="preserve"> cell. To run just once cell, click on it and press the “Run” button</w:t>
      </w:r>
      <w:r w:rsidR="00A844D3">
        <w:rPr>
          <w:color w:val="000000" w:themeColor="text1"/>
        </w:rPr>
        <w:t xml:space="preserve"> </w:t>
      </w:r>
      <w:r w:rsidR="002D58EA">
        <w:rPr>
          <w:color w:val="000000" w:themeColor="text1"/>
        </w:rPr>
        <w:t>at the top of the notebook interface</w:t>
      </w:r>
      <w:r w:rsidR="00A844D3">
        <w:rPr>
          <w:color w:val="000000" w:themeColor="text1"/>
        </w:rPr>
        <w:t>.</w:t>
      </w:r>
      <w:r w:rsidR="009A312B">
        <w:rPr>
          <w:color w:val="000000" w:themeColor="text1"/>
        </w:rPr>
        <w:t xml:space="preserve"> If any of the figures show up with just a drop</w:t>
      </w:r>
      <w:r w:rsidR="000625EB">
        <w:rPr>
          <w:color w:val="000000" w:themeColor="text1"/>
        </w:rPr>
        <w:t>-</w:t>
      </w:r>
      <w:r w:rsidR="009A312B">
        <w:rPr>
          <w:color w:val="000000" w:themeColor="text1"/>
        </w:rPr>
        <w:t>down menu but no figure, try selecting a different field then switching to any field as needed.</w:t>
      </w:r>
      <w:r w:rsidR="000625EB">
        <w:rPr>
          <w:color w:val="000000" w:themeColor="text1"/>
        </w:rPr>
        <w:t xml:space="preserve"> Two figures will show up if you run all the code. The top figure plots several variables for only one time, with a slider available to adjust the time</w:t>
      </w:r>
      <w:r w:rsidR="00C02D2A">
        <w:rPr>
          <w:color w:val="000000" w:themeColor="text1"/>
        </w:rPr>
        <w:t xml:space="preserve"> and a drop-down menu to control the variable</w:t>
      </w:r>
      <w:r w:rsidR="000625EB">
        <w:rPr>
          <w:color w:val="000000" w:themeColor="text1"/>
        </w:rPr>
        <w:t>. The second figure shows 1) a composite SST for all the days at 1600 UTC only, or 2) a composite SST for all the days between 1400 and 1800 UTC depending on the quantity selected from the drop-down menu</w:t>
      </w:r>
      <w:r w:rsidR="00C02D2A">
        <w:rPr>
          <w:color w:val="000000" w:themeColor="text1"/>
        </w:rPr>
        <w:t>.</w:t>
      </w:r>
    </w:p>
    <w:p w14:paraId="5F2E7F9B" w14:textId="15E238B9" w:rsidR="003F6FDB" w:rsidRDefault="003F6FDB">
      <w:pPr>
        <w:rPr>
          <w:color w:val="000000" w:themeColor="text1"/>
        </w:rPr>
      </w:pPr>
    </w:p>
    <w:p w14:paraId="22A6DBC3" w14:textId="59EE8905" w:rsidR="003F6FDB" w:rsidRPr="003F6FDB" w:rsidRDefault="003F6FDB">
      <w:pPr>
        <w:rPr>
          <w:color w:val="000000" w:themeColor="text1"/>
        </w:rPr>
      </w:pPr>
      <w:r>
        <w:rPr>
          <w:color w:val="000000" w:themeColor="text1"/>
        </w:rPr>
        <w:t xml:space="preserve">In the first figure panel, the title of each figured is labeled by the variable plotted and the time. The format of the time is </w:t>
      </w:r>
      <w:r>
        <w:rPr>
          <w:i/>
          <w:color w:val="000000" w:themeColor="text1"/>
        </w:rPr>
        <w:t>yyyy-doy-hour</w:t>
      </w:r>
      <w:r>
        <w:rPr>
          <w:color w:val="000000" w:themeColor="text1"/>
        </w:rPr>
        <w:t>, such that 201719114 means year = 2017, day of year = 191, and hour = 1400 UTC.</w:t>
      </w:r>
    </w:p>
    <w:p w14:paraId="3AB33837" w14:textId="77777777" w:rsidR="00542009" w:rsidRDefault="00542009">
      <w:pPr>
        <w:rPr>
          <w:color w:val="000000" w:themeColor="text1"/>
        </w:rPr>
      </w:pPr>
    </w:p>
    <w:p w14:paraId="4AC8FFAC" w14:textId="30C6936D" w:rsidR="00542009" w:rsidRDefault="00542009">
      <w:pPr>
        <w:rPr>
          <w:color w:val="000000" w:themeColor="text1"/>
        </w:rPr>
      </w:pPr>
      <w:r>
        <w:rPr>
          <w:color w:val="000000" w:themeColor="text1"/>
        </w:rPr>
        <w:lastRenderedPageBreak/>
        <w:t xml:space="preserve">We will use the multi-channel SST algorithm for AVHRR to estimate SST using GOES-16 data. This won’t be perfect, but the answers should look </w:t>
      </w:r>
      <w:r w:rsidR="00C02D2A">
        <w:rPr>
          <w:color w:val="000000" w:themeColor="text1"/>
        </w:rPr>
        <w:t xml:space="preserve">physically </w:t>
      </w:r>
      <w:r>
        <w:rPr>
          <w:color w:val="000000" w:themeColor="text1"/>
        </w:rPr>
        <w:t>reasonable.</w:t>
      </w:r>
      <w:r w:rsidR="001A25F6">
        <w:rPr>
          <w:color w:val="000000" w:themeColor="text1"/>
        </w:rPr>
        <w:t xml:space="preserve"> </w:t>
      </w:r>
      <w:r>
        <w:rPr>
          <w:color w:val="000000" w:themeColor="text1"/>
        </w:rPr>
        <w:t>The regression alg</w:t>
      </w:r>
      <w:r w:rsidR="00472E9A">
        <w:rPr>
          <w:color w:val="000000" w:themeColor="text1"/>
        </w:rPr>
        <w:t xml:space="preserve">orithm looks like </w:t>
      </w:r>
      <w:r w:rsidR="00AA12B0">
        <w:rPr>
          <w:color w:val="000000" w:themeColor="text1"/>
        </w:rPr>
        <w:t>the below equation</w:t>
      </w:r>
      <w:r w:rsidR="00472E9A">
        <w:rPr>
          <w:color w:val="000000" w:themeColor="text1"/>
        </w:rPr>
        <w:t xml:space="preserve"> for </w:t>
      </w:r>
      <w:r w:rsidR="009B0009">
        <w:rPr>
          <w:color w:val="000000" w:themeColor="text1"/>
        </w:rPr>
        <w:t xml:space="preserve">daytime SST retrievals using </w:t>
      </w:r>
      <w:r w:rsidR="00472E9A">
        <w:rPr>
          <w:color w:val="000000" w:themeColor="text1"/>
        </w:rPr>
        <w:t xml:space="preserve">AVHRR </w:t>
      </w:r>
      <w:r w:rsidR="009B0009">
        <w:rPr>
          <w:color w:val="000000" w:themeColor="text1"/>
        </w:rPr>
        <w:t>data from</w:t>
      </w:r>
      <w:r w:rsidR="00472E9A">
        <w:rPr>
          <w:color w:val="000000" w:themeColor="text1"/>
        </w:rPr>
        <w:t xml:space="preserve"> NOAA-19:</w:t>
      </w:r>
    </w:p>
    <w:p w14:paraId="1C0557A2" w14:textId="77777777" w:rsidR="00542009" w:rsidRDefault="00542009">
      <w:pPr>
        <w:rPr>
          <w:color w:val="000000" w:themeColor="text1"/>
        </w:rPr>
      </w:pPr>
    </w:p>
    <w:p w14:paraId="04198475" w14:textId="15ADB00E" w:rsidR="00472E9A" w:rsidRPr="00C42563" w:rsidRDefault="00182335" w:rsidP="00472E9A">
      <w:pPr>
        <w:rPr>
          <w:color w:val="000000" w:themeColor="text1"/>
          <w:lang w:val="fr-FR"/>
        </w:rPr>
      </w:pPr>
      <w:r w:rsidRPr="00C42563">
        <w:rPr>
          <w:color w:val="000000" w:themeColor="text1"/>
          <w:lang w:val="fr-FR"/>
        </w:rPr>
        <w:t>SST = -278.74596 + 1.01922 T</w:t>
      </w:r>
      <w:r w:rsidRPr="00C42563">
        <w:rPr>
          <w:color w:val="000000" w:themeColor="text1"/>
          <w:vertAlign w:val="subscript"/>
          <w:lang w:val="fr-FR"/>
        </w:rPr>
        <w:t>11</w:t>
      </w:r>
      <w:r w:rsidR="00472E9A" w:rsidRPr="00C42563">
        <w:rPr>
          <w:color w:val="000000" w:themeColor="text1"/>
          <w:lang w:val="fr-FR"/>
        </w:rPr>
        <w:t xml:space="preserve"> + 1.72270(T</w:t>
      </w:r>
      <w:r w:rsidRPr="00C42563">
        <w:rPr>
          <w:color w:val="000000" w:themeColor="text1"/>
          <w:vertAlign w:val="subscript"/>
          <w:lang w:val="fr-FR"/>
        </w:rPr>
        <w:t>11</w:t>
      </w:r>
      <w:r w:rsidRPr="00C42563">
        <w:rPr>
          <w:color w:val="000000" w:themeColor="text1"/>
          <w:lang w:val="fr-FR"/>
        </w:rPr>
        <w:t>-T</w:t>
      </w:r>
      <w:r w:rsidRPr="00C42563">
        <w:rPr>
          <w:color w:val="000000" w:themeColor="text1"/>
          <w:vertAlign w:val="subscript"/>
          <w:lang w:val="fr-FR"/>
        </w:rPr>
        <w:t>12</w:t>
      </w:r>
      <w:r w:rsidRPr="00C42563">
        <w:rPr>
          <w:color w:val="000000" w:themeColor="text1"/>
          <w:lang w:val="fr-FR"/>
        </w:rPr>
        <w:t>) + 0.80263 (T</w:t>
      </w:r>
      <w:r w:rsidRPr="00C42563">
        <w:rPr>
          <w:color w:val="000000" w:themeColor="text1"/>
          <w:vertAlign w:val="subscript"/>
          <w:lang w:val="fr-FR"/>
        </w:rPr>
        <w:t>11</w:t>
      </w:r>
      <w:r w:rsidRPr="00C42563">
        <w:rPr>
          <w:color w:val="000000" w:themeColor="text1"/>
          <w:lang w:val="fr-FR"/>
        </w:rPr>
        <w:t>-T</w:t>
      </w:r>
      <w:r w:rsidRPr="00C42563">
        <w:rPr>
          <w:color w:val="000000" w:themeColor="text1"/>
          <w:vertAlign w:val="subscript"/>
          <w:lang w:val="fr-FR"/>
        </w:rPr>
        <w:t>12</w:t>
      </w:r>
      <w:r w:rsidR="00472E9A" w:rsidRPr="00C42563">
        <w:rPr>
          <w:color w:val="000000" w:themeColor="text1"/>
          <w:lang w:val="fr-FR"/>
        </w:rPr>
        <w:t xml:space="preserve">)(sec </w:t>
      </w:r>
      <w:r w:rsidR="00472E9A" w:rsidRPr="00472E9A">
        <w:rPr>
          <w:color w:val="000000" w:themeColor="text1"/>
          <w:lang w:val="el-GR"/>
        </w:rPr>
        <w:t>φ</w:t>
      </w:r>
      <w:r w:rsidR="00472E9A" w:rsidRPr="00C42563">
        <w:rPr>
          <w:color w:val="000000" w:themeColor="text1"/>
          <w:lang w:val="fr-FR"/>
        </w:rPr>
        <w:t>-1)</w:t>
      </w:r>
    </w:p>
    <w:p w14:paraId="6DDCA86D" w14:textId="77777777" w:rsidR="00472E9A" w:rsidRPr="00C42563" w:rsidRDefault="00472E9A" w:rsidP="00472E9A">
      <w:pPr>
        <w:rPr>
          <w:color w:val="000000" w:themeColor="text1"/>
          <w:lang w:val="fr-FR"/>
        </w:rPr>
      </w:pPr>
    </w:p>
    <w:p w14:paraId="010DAD25" w14:textId="2F9A6118" w:rsidR="00472E9A" w:rsidRPr="00472E9A" w:rsidRDefault="001A25F6" w:rsidP="00472E9A">
      <w:pPr>
        <w:rPr>
          <w:color w:val="000000" w:themeColor="text1"/>
        </w:rPr>
      </w:pPr>
      <w:r w:rsidRPr="00C42563">
        <w:rPr>
          <w:color w:val="000000" w:themeColor="text1"/>
        </w:rPr>
        <w:t>i</w:t>
      </w:r>
      <w:r w:rsidR="00182335" w:rsidRPr="00C42563">
        <w:rPr>
          <w:color w:val="000000" w:themeColor="text1"/>
        </w:rPr>
        <w:t>n which T</w:t>
      </w:r>
      <w:r w:rsidR="00182335" w:rsidRPr="00C42563">
        <w:rPr>
          <w:color w:val="000000" w:themeColor="text1"/>
          <w:vertAlign w:val="subscript"/>
        </w:rPr>
        <w:t>11</w:t>
      </w:r>
      <w:r w:rsidR="00472E9A" w:rsidRPr="00C42563">
        <w:rPr>
          <w:color w:val="000000" w:themeColor="text1"/>
        </w:rPr>
        <w:t xml:space="preserve"> is the brightness temperature </w:t>
      </w:r>
      <w:r w:rsidR="00182335" w:rsidRPr="00C42563">
        <w:rPr>
          <w:color w:val="000000" w:themeColor="text1"/>
        </w:rPr>
        <w:t>for the 11</w:t>
      </w:r>
      <w:r w:rsidR="0040205C">
        <w:rPr>
          <w:color w:val="000000" w:themeColor="text1"/>
        </w:rPr>
        <w:t>-</w:t>
      </w:r>
      <w:r w:rsidR="00182335" w:rsidRPr="00C42563">
        <w:rPr>
          <w:color w:val="000000" w:themeColor="text1"/>
        </w:rPr>
        <w:t>micron band (Channel 4 for AVHRR), and T</w:t>
      </w:r>
      <w:r w:rsidR="00182335" w:rsidRPr="00C42563">
        <w:rPr>
          <w:color w:val="000000" w:themeColor="text1"/>
          <w:vertAlign w:val="subscript"/>
        </w:rPr>
        <w:t>12</w:t>
      </w:r>
      <w:r w:rsidR="00182335" w:rsidRPr="00C42563">
        <w:rPr>
          <w:color w:val="000000" w:themeColor="text1"/>
        </w:rPr>
        <w:t xml:space="preserve"> </w:t>
      </w:r>
      <w:r w:rsidR="00472E9A" w:rsidRPr="00C42563">
        <w:rPr>
          <w:color w:val="000000" w:themeColor="text1"/>
        </w:rPr>
        <w:t xml:space="preserve">is the brightness temperature for </w:t>
      </w:r>
      <w:r w:rsidR="00182335" w:rsidRPr="00C42563">
        <w:rPr>
          <w:color w:val="000000" w:themeColor="text1"/>
        </w:rPr>
        <w:t>the 12</w:t>
      </w:r>
      <w:r w:rsidR="0040205C">
        <w:rPr>
          <w:color w:val="000000" w:themeColor="text1"/>
        </w:rPr>
        <w:t>-</w:t>
      </w:r>
      <w:r w:rsidR="00182335" w:rsidRPr="00C42563">
        <w:rPr>
          <w:color w:val="000000" w:themeColor="text1"/>
        </w:rPr>
        <w:t>micron band (Channel 5 for AVHRR)</w:t>
      </w:r>
      <w:r w:rsidR="00472E9A" w:rsidRPr="00C42563">
        <w:rPr>
          <w:color w:val="000000" w:themeColor="text1"/>
        </w:rPr>
        <w:t xml:space="preserve">. The two channels are similar to channels 14 and 15 on GOES-16 (see </w:t>
      </w:r>
      <w:r w:rsidRPr="00C42563">
        <w:rPr>
          <w:color w:val="000000" w:themeColor="text1"/>
        </w:rPr>
        <w:t xml:space="preserve">class </w:t>
      </w:r>
      <w:r w:rsidR="00032106" w:rsidRPr="00C42563">
        <w:rPr>
          <w:color w:val="000000" w:themeColor="text1"/>
        </w:rPr>
        <w:t>notes), in that respectively, they represent the 11</w:t>
      </w:r>
      <w:r w:rsidR="0040205C">
        <w:rPr>
          <w:color w:val="000000" w:themeColor="text1"/>
        </w:rPr>
        <w:t>-</w:t>
      </w:r>
      <w:r w:rsidR="00032106" w:rsidRPr="00C42563">
        <w:rPr>
          <w:color w:val="000000" w:themeColor="text1"/>
        </w:rPr>
        <w:t xml:space="preserve"> and 12</w:t>
      </w:r>
      <w:r w:rsidR="0040205C">
        <w:rPr>
          <w:color w:val="000000" w:themeColor="text1"/>
        </w:rPr>
        <w:t>-</w:t>
      </w:r>
      <w:r w:rsidR="00032106" w:rsidRPr="00C42563">
        <w:rPr>
          <w:color w:val="000000" w:themeColor="text1"/>
        </w:rPr>
        <w:t xml:space="preserve">micron bands. </w:t>
      </w:r>
      <w:r w:rsidR="00472E9A" w:rsidRPr="00472E9A">
        <w:rPr>
          <w:color w:val="000000" w:themeColor="text1"/>
          <w:lang w:val="el-GR"/>
        </w:rPr>
        <w:t>Φ</w:t>
      </w:r>
      <w:r w:rsidR="00472E9A" w:rsidRPr="00C42563">
        <w:rPr>
          <w:color w:val="000000" w:themeColor="text1"/>
        </w:rPr>
        <w:t xml:space="preserve"> is the </w:t>
      </w:r>
      <w:r w:rsidR="00182335" w:rsidRPr="00C42563">
        <w:rPr>
          <w:color w:val="000000" w:themeColor="text1"/>
        </w:rPr>
        <w:t>zenith/</w:t>
      </w:r>
      <w:r w:rsidR="00472E9A" w:rsidRPr="00C42563">
        <w:rPr>
          <w:color w:val="000000" w:themeColor="text1"/>
        </w:rPr>
        <w:t>elevation angle of the satellite at each data point. The coefficients above are hard-coded into the python code.</w:t>
      </w:r>
    </w:p>
    <w:p w14:paraId="51A5A577" w14:textId="4DFBFEC2" w:rsidR="009E0CC0" w:rsidRDefault="009E0CC0">
      <w:pPr>
        <w:rPr>
          <w:color w:val="000000" w:themeColor="text1"/>
        </w:rPr>
      </w:pPr>
    </w:p>
    <w:p w14:paraId="57693277" w14:textId="2EF5A484" w:rsidR="000625EB" w:rsidRPr="000625EB" w:rsidRDefault="000625EB">
      <w:pPr>
        <w:rPr>
          <w:b/>
          <w:color w:val="000000" w:themeColor="text1"/>
        </w:rPr>
      </w:pPr>
      <w:r>
        <w:rPr>
          <w:b/>
          <w:color w:val="000000" w:themeColor="text1"/>
        </w:rPr>
        <w:t xml:space="preserve">For the first few questions, use the </w:t>
      </w:r>
      <w:r w:rsidR="006F0555">
        <w:rPr>
          <w:b/>
          <w:color w:val="000000" w:themeColor="text1"/>
        </w:rPr>
        <w:t>top</w:t>
      </w:r>
      <w:r>
        <w:rPr>
          <w:b/>
          <w:color w:val="000000" w:themeColor="text1"/>
        </w:rPr>
        <w:t xml:space="preserve"> plot</w:t>
      </w:r>
      <w:r w:rsidR="006F0555">
        <w:rPr>
          <w:b/>
          <w:color w:val="000000" w:themeColor="text1"/>
        </w:rPr>
        <w:t xml:space="preserve"> in the notebook</w:t>
      </w:r>
      <w:r>
        <w:rPr>
          <w:b/>
          <w:color w:val="000000" w:themeColor="text1"/>
        </w:rPr>
        <w:t>. Five different variables can be plotted. You can choose to plot those variables at 39 different times.</w:t>
      </w:r>
    </w:p>
    <w:p w14:paraId="1D8EAF41" w14:textId="77777777" w:rsidR="000625EB" w:rsidRDefault="000625EB">
      <w:pPr>
        <w:rPr>
          <w:color w:val="000000" w:themeColor="text1"/>
        </w:rPr>
      </w:pPr>
    </w:p>
    <w:p w14:paraId="066C719E" w14:textId="68B5687A" w:rsidR="00337CB1" w:rsidRDefault="00337CB1" w:rsidP="00337CB1">
      <w:pPr>
        <w:pStyle w:val="ListParagraph"/>
        <w:numPr>
          <w:ilvl w:val="0"/>
          <w:numId w:val="14"/>
        </w:numPr>
        <w:rPr>
          <w:color w:val="000000" w:themeColor="text1"/>
        </w:rPr>
      </w:pPr>
      <w:r w:rsidRPr="0047448C">
        <w:rPr>
          <w:color w:val="000000" w:themeColor="text1"/>
          <w:u w:val="single"/>
        </w:rPr>
        <w:t>Change thres to 1</w:t>
      </w:r>
      <w:r w:rsidR="009E0CC0">
        <w:rPr>
          <w:color w:val="000000" w:themeColor="text1"/>
        </w:rPr>
        <w:t xml:space="preserve"> (</w:t>
      </w:r>
      <w:r w:rsidR="000A7F48">
        <w:rPr>
          <w:color w:val="000000" w:themeColor="text1"/>
        </w:rPr>
        <w:t>2</w:t>
      </w:r>
      <w:r w:rsidR="000A7F48" w:rsidRPr="000A7F48">
        <w:rPr>
          <w:color w:val="000000" w:themeColor="text1"/>
          <w:vertAlign w:val="superscript"/>
        </w:rPr>
        <w:t>nd</w:t>
      </w:r>
      <w:r w:rsidR="000A7F48">
        <w:rPr>
          <w:color w:val="000000" w:themeColor="text1"/>
        </w:rPr>
        <w:t xml:space="preserve"> cell</w:t>
      </w:r>
      <w:r w:rsidR="009E0CC0">
        <w:rPr>
          <w:color w:val="000000" w:themeColor="text1"/>
        </w:rPr>
        <w:t>)</w:t>
      </w:r>
      <w:r w:rsidR="003E65AB">
        <w:rPr>
          <w:color w:val="000000" w:themeColor="text1"/>
        </w:rPr>
        <w:t xml:space="preserve"> if it isn’t already set to 1</w:t>
      </w:r>
      <w:r w:rsidR="009E0CC0">
        <w:rPr>
          <w:color w:val="000000" w:themeColor="text1"/>
        </w:rPr>
        <w:t>.</w:t>
      </w:r>
      <w:r>
        <w:rPr>
          <w:color w:val="000000" w:themeColor="text1"/>
        </w:rPr>
        <w:t xml:space="preserve"> </w:t>
      </w:r>
      <w:r w:rsidR="003E65AB">
        <w:rPr>
          <w:b/>
          <w:color w:val="000000" w:themeColor="text1"/>
        </w:rPr>
        <w:t xml:space="preserve">Think about the implications of this as you proceed through the lab. </w:t>
      </w:r>
      <w:r w:rsidR="00182335">
        <w:rPr>
          <w:b/>
          <w:color w:val="000000" w:themeColor="text1"/>
        </w:rPr>
        <w:t>You don’t need to include the answer in the lab, but it will help you with later questions</w:t>
      </w:r>
      <w:r w:rsidR="00182335">
        <w:rPr>
          <w:color w:val="000000" w:themeColor="text1"/>
        </w:rPr>
        <w:t>.</w:t>
      </w:r>
    </w:p>
    <w:p w14:paraId="04B66B81" w14:textId="77777777" w:rsidR="00337CB1" w:rsidRPr="006771FA" w:rsidRDefault="00337CB1" w:rsidP="00337CB1">
      <w:pPr>
        <w:rPr>
          <w:color w:val="000000" w:themeColor="text1"/>
        </w:rPr>
      </w:pPr>
    </w:p>
    <w:p w14:paraId="5F99BCE4" w14:textId="422CC4E4" w:rsidR="006771FA" w:rsidRPr="006771FA" w:rsidRDefault="009A312B" w:rsidP="006771FA">
      <w:pPr>
        <w:pStyle w:val="ListParagraph"/>
        <w:numPr>
          <w:ilvl w:val="0"/>
          <w:numId w:val="14"/>
        </w:numPr>
        <w:rPr>
          <w:color w:val="000000" w:themeColor="text1"/>
        </w:rPr>
      </w:pPr>
      <w:r>
        <w:rPr>
          <w:color w:val="000000" w:themeColor="text1"/>
        </w:rPr>
        <w:t>In the first cell beneath “Functions for Plotting”,</w:t>
      </w:r>
      <w:r w:rsidR="000625EB">
        <w:rPr>
          <w:color w:val="000000" w:themeColor="text1"/>
        </w:rPr>
        <w:t xml:space="preserve"> </w:t>
      </w:r>
      <w:r w:rsidR="005B094A">
        <w:rPr>
          <w:color w:val="000000" w:themeColor="text1"/>
        </w:rPr>
        <w:t>make</w:t>
      </w:r>
      <w:r>
        <w:rPr>
          <w:color w:val="000000" w:themeColor="text1"/>
        </w:rPr>
        <w:t xml:space="preserve"> </w:t>
      </w:r>
      <w:r w:rsidR="006771FA">
        <w:rPr>
          <w:color w:val="000000" w:themeColor="text1"/>
        </w:rPr>
        <w:t xml:space="preserve">vmin in Line </w:t>
      </w:r>
      <w:r w:rsidR="001A40A4">
        <w:rPr>
          <w:color w:val="000000" w:themeColor="text1"/>
        </w:rPr>
        <w:t>38</w:t>
      </w:r>
      <w:r w:rsidR="007A769A">
        <w:rPr>
          <w:color w:val="000000" w:themeColor="text1"/>
        </w:rPr>
        <w:t xml:space="preserve"> </w:t>
      </w:r>
      <w:r w:rsidR="006771FA">
        <w:rPr>
          <w:color w:val="000000" w:themeColor="text1"/>
        </w:rPr>
        <w:t xml:space="preserve">to something between -50 and 0. </w:t>
      </w:r>
      <w:r w:rsidR="009B2A21">
        <w:rPr>
          <w:color w:val="000000" w:themeColor="text1"/>
        </w:rPr>
        <w:t>You will change this to about 15 later.</w:t>
      </w:r>
      <w:r w:rsidR="006C6B73">
        <w:rPr>
          <w:color w:val="000000" w:themeColor="text1"/>
        </w:rPr>
        <w:t xml:space="preserve"> This controls the lowest SST that will be explicitly represented by a color on the plot of SST you make.</w:t>
      </w:r>
      <w:r w:rsidR="009B2A21">
        <w:rPr>
          <w:color w:val="000000" w:themeColor="text1"/>
        </w:rPr>
        <w:t xml:space="preserve"> </w:t>
      </w:r>
      <w:r w:rsidR="006643AB" w:rsidRPr="006771FA">
        <w:rPr>
          <w:color w:val="000000" w:themeColor="text1"/>
        </w:rPr>
        <w:t>Run the code.</w:t>
      </w:r>
      <w:r w:rsidR="00F9767C">
        <w:rPr>
          <w:color w:val="000000" w:themeColor="text1"/>
        </w:rPr>
        <w:t xml:space="preserve"> You can use the square icon in the figure panel </w:t>
      </w:r>
      <w:r w:rsidR="006A18F9">
        <w:rPr>
          <w:color w:val="000000" w:themeColor="text1"/>
        </w:rPr>
        <w:t>and drag a rectangle on a figure to zoom in.</w:t>
      </w:r>
    </w:p>
    <w:p w14:paraId="04F97A84" w14:textId="46CF3BA0" w:rsidR="00A14F35" w:rsidRDefault="006643AB" w:rsidP="00A14F35">
      <w:pPr>
        <w:pStyle w:val="ListParagraph"/>
        <w:numPr>
          <w:ilvl w:val="1"/>
          <w:numId w:val="14"/>
        </w:numPr>
        <w:rPr>
          <w:b/>
          <w:color w:val="FF0000"/>
        </w:rPr>
      </w:pPr>
      <w:r>
        <w:rPr>
          <w:b/>
          <w:color w:val="FF0000"/>
        </w:rPr>
        <w:t>According to the plot you made, w</w:t>
      </w:r>
      <w:r w:rsidRPr="006643AB">
        <w:rPr>
          <w:b/>
          <w:color w:val="FF0000"/>
        </w:rPr>
        <w:t>hat is the surface temperature over the southern par</w:t>
      </w:r>
      <w:r>
        <w:rPr>
          <w:b/>
          <w:color w:val="FF0000"/>
        </w:rPr>
        <w:t>t of Lake Michigan near Chicago</w:t>
      </w:r>
      <w:r w:rsidR="009A312B">
        <w:rPr>
          <w:b/>
          <w:color w:val="FF0000"/>
        </w:rPr>
        <w:t xml:space="preserve"> (about 42.2°N, 87.15°W; you can see coordinates if you scroll over map and read the coordinates that appear immediately below the figure)</w:t>
      </w:r>
      <w:r>
        <w:rPr>
          <w:b/>
          <w:color w:val="FF0000"/>
        </w:rPr>
        <w:t xml:space="preserve">? Does this make sense? </w:t>
      </w:r>
    </w:p>
    <w:p w14:paraId="6DF40B22" w14:textId="6942959D" w:rsidR="00A14F35" w:rsidRDefault="00A14F35" w:rsidP="00A14F35">
      <w:pPr>
        <w:pStyle w:val="ListParagraph"/>
        <w:rPr>
          <w:b/>
          <w:color w:val="2E74B5" w:themeColor="accent1" w:themeShade="BF"/>
        </w:rPr>
      </w:pPr>
      <w:r>
        <w:rPr>
          <w:b/>
          <w:color w:val="2E74B5" w:themeColor="accent1" w:themeShade="BF"/>
        </w:rPr>
        <w:tab/>
      </w:r>
    </w:p>
    <w:p w14:paraId="23CFC686" w14:textId="6F325148" w:rsidR="00303A78" w:rsidRDefault="00303A78" w:rsidP="00A14F35">
      <w:pPr>
        <w:pStyle w:val="ListParagraph"/>
        <w:rPr>
          <w:b/>
          <w:color w:val="2E74B5" w:themeColor="accent1" w:themeShade="BF"/>
        </w:rPr>
      </w:pPr>
    </w:p>
    <w:p w14:paraId="78651DA8" w14:textId="77777777" w:rsidR="00C013ED" w:rsidRPr="00855D25" w:rsidRDefault="00C013ED" w:rsidP="00A14F35">
      <w:pPr>
        <w:pStyle w:val="ListParagraph"/>
        <w:rPr>
          <w:b/>
          <w:color w:val="2E74B5" w:themeColor="accent1" w:themeShade="BF"/>
        </w:rPr>
      </w:pPr>
    </w:p>
    <w:p w14:paraId="401361A0" w14:textId="0AB83738" w:rsidR="00E60C31" w:rsidRDefault="000B13EE" w:rsidP="00E60C31">
      <w:pPr>
        <w:pStyle w:val="ListParagraph"/>
        <w:numPr>
          <w:ilvl w:val="1"/>
          <w:numId w:val="14"/>
        </w:numPr>
        <w:rPr>
          <w:b/>
          <w:color w:val="FF0000"/>
        </w:rPr>
      </w:pPr>
      <w:r>
        <w:rPr>
          <w:b/>
          <w:color w:val="FF0000"/>
        </w:rPr>
        <w:t xml:space="preserve">What is the reported surface temperature </w:t>
      </w:r>
      <w:r w:rsidR="00FE7CEF">
        <w:rPr>
          <w:b/>
          <w:color w:val="FF0000"/>
        </w:rPr>
        <w:t>near the Golden Gate</w:t>
      </w:r>
      <w:r w:rsidR="006F0555">
        <w:rPr>
          <w:b/>
          <w:color w:val="FF0000"/>
        </w:rPr>
        <w:t xml:space="preserve"> strait</w:t>
      </w:r>
      <w:r w:rsidR="00FE7CEF">
        <w:rPr>
          <w:b/>
          <w:color w:val="FF0000"/>
        </w:rPr>
        <w:t>?</w:t>
      </w:r>
    </w:p>
    <w:p w14:paraId="5B4D08E2" w14:textId="7149CD65" w:rsidR="00E60C31" w:rsidRDefault="00E60C31" w:rsidP="00E60C31">
      <w:pPr>
        <w:pStyle w:val="ListParagraph"/>
        <w:ind w:left="1440"/>
        <w:rPr>
          <w:b/>
          <w:color w:val="FF0000"/>
        </w:rPr>
      </w:pPr>
    </w:p>
    <w:p w14:paraId="7726702B" w14:textId="48FE9AB8" w:rsidR="000B4604" w:rsidRDefault="000B4604" w:rsidP="00E60C31">
      <w:pPr>
        <w:pStyle w:val="ListParagraph"/>
        <w:ind w:left="1440"/>
        <w:rPr>
          <w:b/>
          <w:color w:val="2E74B5" w:themeColor="accent1" w:themeShade="BF"/>
        </w:rPr>
      </w:pPr>
    </w:p>
    <w:p w14:paraId="6A825F48" w14:textId="77777777" w:rsidR="00C013ED" w:rsidRPr="00E60C31" w:rsidRDefault="00C013ED" w:rsidP="00E60C31">
      <w:pPr>
        <w:pStyle w:val="ListParagraph"/>
        <w:ind w:left="1440"/>
        <w:rPr>
          <w:b/>
          <w:color w:val="FF0000"/>
        </w:rPr>
      </w:pPr>
    </w:p>
    <w:p w14:paraId="458DE1F1" w14:textId="1A7BC454" w:rsidR="000B13EE" w:rsidRDefault="00FE7CEF" w:rsidP="006643AB">
      <w:pPr>
        <w:pStyle w:val="ListParagraph"/>
        <w:numPr>
          <w:ilvl w:val="1"/>
          <w:numId w:val="14"/>
        </w:numPr>
        <w:rPr>
          <w:b/>
          <w:color w:val="FF0000"/>
        </w:rPr>
      </w:pPr>
      <w:r>
        <w:rPr>
          <w:b/>
          <w:color w:val="FF0000"/>
        </w:rPr>
        <w:t>About what</w:t>
      </w:r>
      <w:r w:rsidR="000B13EE">
        <w:rPr>
          <w:b/>
          <w:color w:val="FF0000"/>
        </w:rPr>
        <w:t xml:space="preserve"> is the reported surface temperature in </w:t>
      </w:r>
      <w:r>
        <w:rPr>
          <w:b/>
          <w:color w:val="FF0000"/>
        </w:rPr>
        <w:t>the Yucatán Channel (between the Yucatán Peninsula of M</w:t>
      </w:r>
      <w:r w:rsidR="006F23E0">
        <w:rPr>
          <w:b/>
          <w:color w:val="FF0000"/>
        </w:rPr>
        <w:t>é</w:t>
      </w:r>
      <w:r>
        <w:rPr>
          <w:b/>
          <w:color w:val="FF0000"/>
        </w:rPr>
        <w:t xml:space="preserve">xico and Cuba)? </w:t>
      </w:r>
      <w:r w:rsidR="00FD1EAD">
        <w:rPr>
          <w:b/>
          <w:color w:val="FF0000"/>
        </w:rPr>
        <w:t xml:space="preserve">Keep track of the </w:t>
      </w:r>
      <w:r w:rsidR="00F25E64">
        <w:rPr>
          <w:b/>
          <w:color w:val="FF0000"/>
        </w:rPr>
        <w:t xml:space="preserve">approximate </w:t>
      </w:r>
      <w:r w:rsidR="000625EB">
        <w:rPr>
          <w:b/>
          <w:color w:val="FF0000"/>
        </w:rPr>
        <w:t>latitude/longitude coordinates</w:t>
      </w:r>
      <w:r w:rsidR="00F25E64">
        <w:rPr>
          <w:b/>
          <w:color w:val="FF0000"/>
        </w:rPr>
        <w:t xml:space="preserve"> of the </w:t>
      </w:r>
      <w:r w:rsidR="00FD1EAD">
        <w:rPr>
          <w:b/>
          <w:color w:val="FF0000"/>
        </w:rPr>
        <w:t>point you used to estimate SST here.</w:t>
      </w:r>
    </w:p>
    <w:p w14:paraId="18040492" w14:textId="214D0FA4" w:rsidR="006643AB" w:rsidRDefault="006643AB" w:rsidP="006643AB">
      <w:pPr>
        <w:rPr>
          <w:b/>
          <w:color w:val="FF0000"/>
        </w:rPr>
      </w:pPr>
    </w:p>
    <w:p w14:paraId="00218738" w14:textId="1D514EA5" w:rsidR="000B4604" w:rsidRDefault="000B4604" w:rsidP="006643AB">
      <w:pPr>
        <w:rPr>
          <w:b/>
          <w:color w:val="FF0000"/>
        </w:rPr>
      </w:pPr>
    </w:p>
    <w:p w14:paraId="5342BF85" w14:textId="77777777" w:rsidR="00C013ED" w:rsidRDefault="00C013ED" w:rsidP="006643AB">
      <w:pPr>
        <w:rPr>
          <w:b/>
          <w:color w:val="FF0000"/>
        </w:rPr>
      </w:pPr>
    </w:p>
    <w:p w14:paraId="7376CC7D" w14:textId="549EE263" w:rsidR="006643AB" w:rsidRDefault="001D4431" w:rsidP="006643AB">
      <w:pPr>
        <w:pStyle w:val="ListParagraph"/>
        <w:numPr>
          <w:ilvl w:val="0"/>
          <w:numId w:val="14"/>
        </w:numPr>
        <w:rPr>
          <w:color w:val="000000" w:themeColor="text1"/>
        </w:rPr>
      </w:pPr>
      <w:r>
        <w:rPr>
          <w:color w:val="000000" w:themeColor="text1"/>
        </w:rPr>
        <w:lastRenderedPageBreak/>
        <w:t xml:space="preserve">In Line </w:t>
      </w:r>
      <w:r w:rsidR="006A18F9">
        <w:rPr>
          <w:color w:val="000000" w:themeColor="text1"/>
        </w:rPr>
        <w:t>1</w:t>
      </w:r>
      <w:r w:rsidR="005B5F95">
        <w:rPr>
          <w:color w:val="000000" w:themeColor="text1"/>
        </w:rPr>
        <w:t>6</w:t>
      </w:r>
      <w:r w:rsidR="0040205C">
        <w:rPr>
          <w:color w:val="000000" w:themeColor="text1"/>
        </w:rPr>
        <w:t xml:space="preserve"> </w:t>
      </w:r>
      <w:r w:rsidR="00AB3390">
        <w:rPr>
          <w:color w:val="000000" w:themeColor="text1"/>
        </w:rPr>
        <w:t>of</w:t>
      </w:r>
      <w:r w:rsidR="000625EB">
        <w:rPr>
          <w:color w:val="000000" w:themeColor="text1"/>
        </w:rPr>
        <w:t xml:space="preserve"> the first cell under</w:t>
      </w:r>
      <w:r w:rsidR="00AB3390">
        <w:rPr>
          <w:color w:val="000000" w:themeColor="text1"/>
        </w:rPr>
        <w:t xml:space="preserve"> “Function</w:t>
      </w:r>
      <w:r w:rsidR="000625EB">
        <w:rPr>
          <w:color w:val="000000" w:themeColor="text1"/>
        </w:rPr>
        <w:t>s</w:t>
      </w:r>
      <w:r w:rsidR="00AB3390">
        <w:rPr>
          <w:color w:val="000000" w:themeColor="text1"/>
        </w:rPr>
        <w:t xml:space="preserve"> for plotting”</w:t>
      </w:r>
      <w:r>
        <w:rPr>
          <w:color w:val="000000" w:themeColor="text1"/>
        </w:rPr>
        <w:t>, make sure vmin is 0 and vmax is 1. Then p</w:t>
      </w:r>
      <w:r w:rsidR="006643AB">
        <w:rPr>
          <w:color w:val="000000" w:themeColor="text1"/>
        </w:rPr>
        <w:t xml:space="preserve">lot solar reflectance (the reflectance of </w:t>
      </w:r>
      <w:r w:rsidR="00032106">
        <w:rPr>
          <w:color w:val="000000" w:themeColor="text1"/>
        </w:rPr>
        <w:t>the 640 nm band</w:t>
      </w:r>
      <w:r w:rsidR="006643AB">
        <w:rPr>
          <w:color w:val="000000" w:themeColor="text1"/>
        </w:rPr>
        <w:t xml:space="preserve"> “interpolated” to the same 2 km grid as the IR data). </w:t>
      </w:r>
    </w:p>
    <w:p w14:paraId="1E545B47" w14:textId="77B041A4" w:rsidR="00E60C31" w:rsidRPr="00855D25" w:rsidRDefault="001D4431" w:rsidP="00E60C31">
      <w:pPr>
        <w:pStyle w:val="ListParagraph"/>
        <w:numPr>
          <w:ilvl w:val="1"/>
          <w:numId w:val="14"/>
        </w:numPr>
        <w:rPr>
          <w:b/>
          <w:color w:val="FF0000"/>
        </w:rPr>
      </w:pPr>
      <w:r w:rsidRPr="001D4431">
        <w:rPr>
          <w:b/>
          <w:color w:val="FF0000"/>
        </w:rPr>
        <w:t xml:space="preserve">Why was the SST what you saw in Question </w:t>
      </w:r>
      <w:r w:rsidR="007B0372">
        <w:rPr>
          <w:b/>
          <w:color w:val="FF0000"/>
        </w:rPr>
        <w:t>2</w:t>
      </w:r>
      <w:r w:rsidRPr="001D4431">
        <w:rPr>
          <w:b/>
          <w:color w:val="FF0000"/>
        </w:rPr>
        <w:t>?</w:t>
      </w:r>
    </w:p>
    <w:p w14:paraId="0D94C9D0" w14:textId="048F0BA5" w:rsidR="00E60C31" w:rsidRDefault="00E60C31" w:rsidP="00E60C31">
      <w:pPr>
        <w:rPr>
          <w:b/>
          <w:color w:val="FF0000"/>
        </w:rPr>
      </w:pPr>
    </w:p>
    <w:p w14:paraId="75AE2C8B" w14:textId="08D75A26" w:rsidR="00E60C31" w:rsidRDefault="00E60C31" w:rsidP="00E60C31">
      <w:pPr>
        <w:rPr>
          <w:b/>
          <w:color w:val="FF0000"/>
        </w:rPr>
      </w:pPr>
    </w:p>
    <w:p w14:paraId="48AA26DE" w14:textId="77777777" w:rsidR="00C013ED" w:rsidRPr="00E60C31" w:rsidRDefault="00C013ED" w:rsidP="00E60C31">
      <w:pPr>
        <w:rPr>
          <w:b/>
          <w:color w:val="FF0000"/>
        </w:rPr>
      </w:pPr>
    </w:p>
    <w:p w14:paraId="7E0A4050" w14:textId="7F62BAD7" w:rsidR="001D4431" w:rsidRDefault="001D4431" w:rsidP="001D4431">
      <w:pPr>
        <w:pStyle w:val="ListParagraph"/>
        <w:numPr>
          <w:ilvl w:val="1"/>
          <w:numId w:val="14"/>
        </w:numPr>
        <w:rPr>
          <w:b/>
          <w:color w:val="FF0000"/>
        </w:rPr>
      </w:pPr>
      <w:r>
        <w:rPr>
          <w:b/>
          <w:color w:val="FF0000"/>
        </w:rPr>
        <w:t>Include the plot of reflectance in the lab write-up, and circle at least two other areas where reported SST is very low.</w:t>
      </w:r>
      <w:r w:rsidR="00F90841">
        <w:rPr>
          <w:b/>
          <w:color w:val="FF0000"/>
        </w:rPr>
        <w:t xml:space="preserve"> </w:t>
      </w:r>
      <w:r w:rsidR="00F90841" w:rsidRPr="00F90841">
        <w:rPr>
          <w:color w:val="000000" w:themeColor="text1"/>
        </w:rPr>
        <w:t>(You can save a figure by hitting the save button at the bottom of the panel immediately to the left of the figure. The filename of the saved figure will show up in the file viewer, from which you can right-click and download.)</w:t>
      </w:r>
    </w:p>
    <w:p w14:paraId="0785B9EE" w14:textId="303A9556" w:rsidR="00965FF5" w:rsidRPr="00965FF5" w:rsidRDefault="00965FF5" w:rsidP="00965FF5">
      <w:pPr>
        <w:rPr>
          <w:b/>
          <w:color w:val="FF0000"/>
        </w:rPr>
      </w:pPr>
    </w:p>
    <w:p w14:paraId="007AAF28" w14:textId="62091A2E" w:rsidR="00FE178D" w:rsidRDefault="00FE178D" w:rsidP="00FE178D">
      <w:pPr>
        <w:rPr>
          <w:b/>
          <w:color w:val="2E74B5" w:themeColor="accent1" w:themeShade="BF"/>
        </w:rPr>
      </w:pPr>
    </w:p>
    <w:p w14:paraId="123E453C" w14:textId="77777777" w:rsidR="00C013ED" w:rsidRDefault="00C013ED" w:rsidP="00FE178D">
      <w:pPr>
        <w:rPr>
          <w:b/>
          <w:color w:val="FF0000"/>
        </w:rPr>
      </w:pPr>
    </w:p>
    <w:p w14:paraId="3A5C3983" w14:textId="76DB5C2A" w:rsidR="006F13C1" w:rsidRDefault="00FE178D" w:rsidP="00FE178D">
      <w:pPr>
        <w:pStyle w:val="ListParagraph"/>
        <w:numPr>
          <w:ilvl w:val="0"/>
          <w:numId w:val="14"/>
        </w:numPr>
        <w:rPr>
          <w:color w:val="000000" w:themeColor="text1"/>
        </w:rPr>
      </w:pPr>
      <w:r>
        <w:rPr>
          <w:color w:val="000000" w:themeColor="text1"/>
        </w:rPr>
        <w:t xml:space="preserve">Plot brightness temperature for </w:t>
      </w:r>
      <w:r w:rsidR="00032106">
        <w:rPr>
          <w:color w:val="000000" w:themeColor="text1"/>
        </w:rPr>
        <w:t>the 11</w:t>
      </w:r>
      <w:r w:rsidR="00AB3390">
        <w:rPr>
          <w:color w:val="000000" w:themeColor="text1"/>
        </w:rPr>
        <w:t>-</w:t>
      </w:r>
      <w:r w:rsidR="00032106">
        <w:rPr>
          <w:color w:val="000000" w:themeColor="text1"/>
        </w:rPr>
        <w:t xml:space="preserve"> and 12</w:t>
      </w:r>
      <w:r w:rsidR="00AB3390">
        <w:rPr>
          <w:color w:val="000000" w:themeColor="text1"/>
        </w:rPr>
        <w:t>-</w:t>
      </w:r>
      <w:r w:rsidR="00032106">
        <w:rPr>
          <w:color w:val="000000" w:themeColor="text1"/>
        </w:rPr>
        <w:t>micron bands</w:t>
      </w:r>
      <w:r>
        <w:rPr>
          <w:color w:val="000000" w:themeColor="text1"/>
        </w:rPr>
        <w:t xml:space="preserve">. </w:t>
      </w:r>
      <w:r w:rsidR="00003BC3">
        <w:rPr>
          <w:color w:val="000000" w:themeColor="text1"/>
        </w:rPr>
        <w:t xml:space="preserve">Change the variable name </w:t>
      </w:r>
      <w:r w:rsidR="002043C5">
        <w:rPr>
          <w:color w:val="000000" w:themeColor="text1"/>
        </w:rPr>
        <w:t>in the drop-down menu to Channel 14 or Channel 15 Brightness Temperature</w:t>
      </w:r>
      <w:r w:rsidR="00AB3390">
        <w:rPr>
          <w:color w:val="000000" w:themeColor="text1"/>
        </w:rPr>
        <w:t xml:space="preserve"> as appropriate</w:t>
      </w:r>
      <w:r w:rsidR="00003BC3">
        <w:rPr>
          <w:color w:val="000000" w:themeColor="text1"/>
        </w:rPr>
        <w:t xml:space="preserve"> and </w:t>
      </w:r>
      <w:r w:rsidR="00AB3390">
        <w:rPr>
          <w:color w:val="000000" w:themeColor="text1"/>
        </w:rPr>
        <w:t>make sure</w:t>
      </w:r>
      <w:r w:rsidR="00003BC3">
        <w:rPr>
          <w:color w:val="000000" w:themeColor="text1"/>
        </w:rPr>
        <w:t xml:space="preserve"> vmin </w:t>
      </w:r>
      <w:r w:rsidR="00AB3390">
        <w:rPr>
          <w:color w:val="000000" w:themeColor="text1"/>
        </w:rPr>
        <w:t>is</w:t>
      </w:r>
      <w:r w:rsidR="00003BC3">
        <w:rPr>
          <w:color w:val="000000" w:themeColor="text1"/>
        </w:rPr>
        <w:t xml:space="preserve"> </w:t>
      </w:r>
      <w:r w:rsidR="00DF30B0">
        <w:rPr>
          <w:color w:val="000000" w:themeColor="text1"/>
        </w:rPr>
        <w:t>290</w:t>
      </w:r>
      <w:r w:rsidR="00003BC3">
        <w:rPr>
          <w:color w:val="000000" w:themeColor="text1"/>
        </w:rPr>
        <w:t xml:space="preserve"> and vmax </w:t>
      </w:r>
      <w:r w:rsidR="00AB3390">
        <w:rPr>
          <w:color w:val="000000" w:themeColor="text1"/>
        </w:rPr>
        <w:t>is</w:t>
      </w:r>
      <w:r w:rsidR="00003BC3">
        <w:rPr>
          <w:color w:val="000000" w:themeColor="text1"/>
        </w:rPr>
        <w:t xml:space="preserve"> 300</w:t>
      </w:r>
      <w:r w:rsidR="0047448C">
        <w:rPr>
          <w:color w:val="000000" w:themeColor="text1"/>
        </w:rPr>
        <w:t xml:space="preserve"> in </w:t>
      </w:r>
      <w:r w:rsidR="007554D8">
        <w:rPr>
          <w:color w:val="000000" w:themeColor="text1"/>
        </w:rPr>
        <w:t>Line</w:t>
      </w:r>
      <w:r w:rsidR="00E12C73">
        <w:rPr>
          <w:color w:val="000000" w:themeColor="text1"/>
        </w:rPr>
        <w:t>s</w:t>
      </w:r>
      <w:r w:rsidR="007554D8">
        <w:rPr>
          <w:color w:val="000000" w:themeColor="text1"/>
        </w:rPr>
        <w:t xml:space="preserve"> </w:t>
      </w:r>
      <w:r w:rsidR="00E12C73">
        <w:rPr>
          <w:color w:val="000000" w:themeColor="text1"/>
        </w:rPr>
        <w:t>2</w:t>
      </w:r>
      <w:r w:rsidR="00FA1D4E">
        <w:rPr>
          <w:color w:val="000000" w:themeColor="text1"/>
        </w:rPr>
        <w:t>2</w:t>
      </w:r>
      <w:r w:rsidR="00E12C73">
        <w:rPr>
          <w:color w:val="000000" w:themeColor="text1"/>
        </w:rPr>
        <w:t xml:space="preserve"> and </w:t>
      </w:r>
      <w:r w:rsidR="00FA1D4E">
        <w:rPr>
          <w:color w:val="000000" w:themeColor="text1"/>
        </w:rPr>
        <w:t>27</w:t>
      </w:r>
      <w:r w:rsidR="006A18F9">
        <w:rPr>
          <w:color w:val="000000" w:themeColor="text1"/>
        </w:rPr>
        <w:t xml:space="preserve"> </w:t>
      </w:r>
      <w:r w:rsidR="007554D8">
        <w:rPr>
          <w:color w:val="000000" w:themeColor="text1"/>
        </w:rPr>
        <w:t xml:space="preserve">of </w:t>
      </w:r>
      <w:r w:rsidR="00E12C73">
        <w:rPr>
          <w:color w:val="000000" w:themeColor="text1"/>
        </w:rPr>
        <w:t xml:space="preserve">the first cell beneath </w:t>
      </w:r>
      <w:r w:rsidR="007554D8">
        <w:rPr>
          <w:color w:val="000000" w:themeColor="text1"/>
        </w:rPr>
        <w:t>“Function for plotting”</w:t>
      </w:r>
      <w:r w:rsidR="00003BC3">
        <w:rPr>
          <w:color w:val="000000" w:themeColor="text1"/>
        </w:rPr>
        <w:t xml:space="preserve">. </w:t>
      </w:r>
      <w:r w:rsidR="002D3310">
        <w:rPr>
          <w:color w:val="000000" w:themeColor="text1"/>
        </w:rPr>
        <w:t>You can view the brightness temperature map on different days by using the Image Number scroller</w:t>
      </w:r>
      <w:r w:rsidR="00B24725">
        <w:rPr>
          <w:color w:val="000000" w:themeColor="text1"/>
        </w:rPr>
        <w:t xml:space="preserve"> above the plots.</w:t>
      </w:r>
      <w:r w:rsidR="00DF30B0">
        <w:rPr>
          <w:color w:val="000000" w:themeColor="text1"/>
        </w:rPr>
        <w:t xml:space="preserve"> After done with this question, change vmin back to 200, and re-run the cel</w:t>
      </w:r>
      <w:r w:rsidR="004B7081">
        <w:rPr>
          <w:color w:val="000000" w:themeColor="text1"/>
        </w:rPr>
        <w:t>l containing it.</w:t>
      </w:r>
    </w:p>
    <w:p w14:paraId="39927AE9" w14:textId="0A14690B" w:rsidR="00FC17C2" w:rsidRDefault="006F13C1" w:rsidP="00FC17C2">
      <w:pPr>
        <w:pStyle w:val="ListParagraph"/>
        <w:numPr>
          <w:ilvl w:val="1"/>
          <w:numId w:val="14"/>
        </w:numPr>
        <w:rPr>
          <w:b/>
          <w:color w:val="FF0000"/>
        </w:rPr>
      </w:pPr>
      <w:r w:rsidRPr="006F13C1">
        <w:rPr>
          <w:b/>
          <w:color w:val="FF0000"/>
        </w:rPr>
        <w:t>Select a dark spot over the Gulf of M</w:t>
      </w:r>
      <w:r w:rsidR="006F23E0">
        <w:rPr>
          <w:b/>
          <w:color w:val="FF0000"/>
        </w:rPr>
        <w:t>é</w:t>
      </w:r>
      <w:r w:rsidRPr="006F13C1">
        <w:rPr>
          <w:b/>
          <w:color w:val="FF0000"/>
        </w:rPr>
        <w:t xml:space="preserve">xico or the Atlantic Ocean east of Florida. What is the </w:t>
      </w:r>
      <w:r w:rsidR="00032106">
        <w:rPr>
          <w:b/>
          <w:color w:val="FF0000"/>
        </w:rPr>
        <w:t>11</w:t>
      </w:r>
      <w:r w:rsidR="0053531D">
        <w:rPr>
          <w:b/>
          <w:color w:val="FF0000"/>
        </w:rPr>
        <w:t>-</w:t>
      </w:r>
      <w:r w:rsidR="00032106">
        <w:rPr>
          <w:b/>
          <w:color w:val="FF0000"/>
        </w:rPr>
        <w:t>micron band</w:t>
      </w:r>
      <w:r w:rsidRPr="006F13C1">
        <w:rPr>
          <w:b/>
          <w:color w:val="FF0000"/>
        </w:rPr>
        <w:t xml:space="preserve"> brightness temperature? Is the </w:t>
      </w:r>
      <w:r w:rsidR="00032106">
        <w:rPr>
          <w:b/>
          <w:color w:val="FF0000"/>
        </w:rPr>
        <w:t>12</w:t>
      </w:r>
      <w:r w:rsidR="0053531D">
        <w:rPr>
          <w:b/>
          <w:color w:val="FF0000"/>
        </w:rPr>
        <w:t>-</w:t>
      </w:r>
      <w:r w:rsidR="00032106">
        <w:rPr>
          <w:b/>
          <w:color w:val="FF0000"/>
        </w:rPr>
        <w:t>micron band</w:t>
      </w:r>
      <w:r w:rsidRPr="006F13C1">
        <w:rPr>
          <w:b/>
          <w:color w:val="FF0000"/>
        </w:rPr>
        <w:t xml:space="preserve"> brightness temperature higher or lower? Why is it higher or lower?</w:t>
      </w:r>
    </w:p>
    <w:p w14:paraId="3123478E" w14:textId="6DA69B1C" w:rsidR="00FC17C2" w:rsidRDefault="00FC17C2" w:rsidP="00FC17C2">
      <w:pPr>
        <w:rPr>
          <w:b/>
          <w:color w:val="FF0000"/>
        </w:rPr>
      </w:pPr>
    </w:p>
    <w:p w14:paraId="75C10C99" w14:textId="75CFCE64" w:rsidR="00FC17C2" w:rsidRDefault="00FC17C2" w:rsidP="00FC17C2">
      <w:pPr>
        <w:rPr>
          <w:b/>
          <w:color w:val="2E74B5" w:themeColor="accent1" w:themeShade="BF"/>
        </w:rPr>
      </w:pPr>
    </w:p>
    <w:p w14:paraId="402DBE9A" w14:textId="77777777" w:rsidR="00C013ED" w:rsidRPr="00FC17C2" w:rsidRDefault="00C013ED" w:rsidP="00FC17C2">
      <w:pPr>
        <w:rPr>
          <w:b/>
          <w:color w:val="FF0000"/>
        </w:rPr>
      </w:pPr>
    </w:p>
    <w:p w14:paraId="69C4A2B7" w14:textId="3733F181" w:rsidR="00A95BFB" w:rsidRDefault="00A95BFB" w:rsidP="006F13C1">
      <w:pPr>
        <w:pStyle w:val="ListParagraph"/>
        <w:numPr>
          <w:ilvl w:val="1"/>
          <w:numId w:val="14"/>
        </w:numPr>
        <w:rPr>
          <w:b/>
          <w:color w:val="FF0000"/>
        </w:rPr>
      </w:pPr>
      <w:r>
        <w:rPr>
          <w:b/>
          <w:color w:val="FF0000"/>
        </w:rPr>
        <w:t>If you wer</w:t>
      </w:r>
      <w:r w:rsidR="00032106">
        <w:rPr>
          <w:b/>
          <w:color w:val="FF0000"/>
        </w:rPr>
        <w:t>e comparing the same two band</w:t>
      </w:r>
      <w:r>
        <w:rPr>
          <w:b/>
          <w:color w:val="FF0000"/>
        </w:rPr>
        <w:t>s in a clear-sky Arctic environment over open ocean with no sea ice, would you expect that the two brightness temperatures would be closer or farther apart?</w:t>
      </w:r>
    </w:p>
    <w:p w14:paraId="3B6B3E86" w14:textId="45B79E94" w:rsidR="00FC17C2" w:rsidRDefault="00FC17C2" w:rsidP="00FC17C2">
      <w:pPr>
        <w:rPr>
          <w:b/>
          <w:color w:val="FF0000"/>
        </w:rPr>
      </w:pPr>
    </w:p>
    <w:p w14:paraId="304B7792" w14:textId="4A9FAC36" w:rsidR="000B4604" w:rsidRDefault="000B4604" w:rsidP="00FC17C2">
      <w:pPr>
        <w:rPr>
          <w:b/>
          <w:color w:val="2E74B5" w:themeColor="accent1" w:themeShade="BF"/>
        </w:rPr>
      </w:pPr>
    </w:p>
    <w:p w14:paraId="6A9E6FC7" w14:textId="77777777" w:rsidR="00C013ED" w:rsidRPr="00FC17C2" w:rsidRDefault="00C013ED" w:rsidP="00FC17C2">
      <w:pPr>
        <w:rPr>
          <w:b/>
          <w:color w:val="FF0000"/>
        </w:rPr>
      </w:pPr>
    </w:p>
    <w:p w14:paraId="08EF400C" w14:textId="29D819B3" w:rsidR="00FD1EAD" w:rsidRPr="006F13C1" w:rsidRDefault="00FD1EAD" w:rsidP="006F13C1">
      <w:pPr>
        <w:pStyle w:val="ListParagraph"/>
        <w:numPr>
          <w:ilvl w:val="1"/>
          <w:numId w:val="14"/>
        </w:numPr>
        <w:rPr>
          <w:b/>
          <w:color w:val="FF0000"/>
        </w:rPr>
      </w:pPr>
      <w:r>
        <w:rPr>
          <w:b/>
          <w:color w:val="FF0000"/>
        </w:rPr>
        <w:t xml:space="preserve">What is the </w:t>
      </w:r>
      <w:r w:rsidR="00032106">
        <w:rPr>
          <w:b/>
          <w:color w:val="FF0000"/>
        </w:rPr>
        <w:t>11</w:t>
      </w:r>
      <w:r w:rsidR="00AA62A3">
        <w:rPr>
          <w:b/>
          <w:color w:val="FF0000"/>
        </w:rPr>
        <w:t>-</w:t>
      </w:r>
      <w:r w:rsidR="00032106">
        <w:rPr>
          <w:b/>
          <w:color w:val="FF0000"/>
        </w:rPr>
        <w:t>micron band</w:t>
      </w:r>
      <w:r w:rsidR="0007609B">
        <w:rPr>
          <w:b/>
          <w:color w:val="FF0000"/>
        </w:rPr>
        <w:t xml:space="preserve"> </w:t>
      </w:r>
      <w:r>
        <w:rPr>
          <w:b/>
          <w:color w:val="FF0000"/>
        </w:rPr>
        <w:t>brightness temperature for the location over the Yucatá</w:t>
      </w:r>
      <w:r w:rsidR="00A2016F">
        <w:rPr>
          <w:b/>
          <w:color w:val="FF0000"/>
        </w:rPr>
        <w:t xml:space="preserve">n Channel you examined? You will use this </w:t>
      </w:r>
      <w:r w:rsidR="00A2016F" w:rsidRPr="00C5518A">
        <w:rPr>
          <w:b/>
          <w:color w:val="FF0000"/>
        </w:rPr>
        <w:t xml:space="preserve">again in Question </w:t>
      </w:r>
      <w:r w:rsidR="00C5518A" w:rsidRPr="00C5518A">
        <w:rPr>
          <w:b/>
          <w:color w:val="FF0000"/>
        </w:rPr>
        <w:t>7</w:t>
      </w:r>
      <w:r w:rsidR="00A2016F" w:rsidRPr="00C5518A">
        <w:rPr>
          <w:b/>
          <w:color w:val="FF0000"/>
        </w:rPr>
        <w:t>.</w:t>
      </w:r>
    </w:p>
    <w:p w14:paraId="61BC2DF1" w14:textId="09330E09" w:rsidR="00FC17C2" w:rsidRDefault="00FC17C2" w:rsidP="00542009">
      <w:pPr>
        <w:rPr>
          <w:color w:val="000000" w:themeColor="text1"/>
        </w:rPr>
      </w:pPr>
    </w:p>
    <w:p w14:paraId="6F29040E" w14:textId="4A757D2C" w:rsidR="000B4604" w:rsidRDefault="000B4604" w:rsidP="00542009">
      <w:pPr>
        <w:rPr>
          <w:b/>
          <w:color w:val="2E74B5" w:themeColor="accent1" w:themeShade="BF"/>
        </w:rPr>
      </w:pPr>
    </w:p>
    <w:p w14:paraId="184FD2A9" w14:textId="77777777" w:rsidR="00C013ED" w:rsidRDefault="00C013ED" w:rsidP="00542009">
      <w:pPr>
        <w:rPr>
          <w:color w:val="000000" w:themeColor="text1"/>
        </w:rPr>
      </w:pPr>
    </w:p>
    <w:p w14:paraId="06703567" w14:textId="2DBFC3CF" w:rsidR="00542009" w:rsidRPr="00542009" w:rsidRDefault="00AA62A3" w:rsidP="00542009">
      <w:pPr>
        <w:pStyle w:val="ListParagraph"/>
        <w:numPr>
          <w:ilvl w:val="0"/>
          <w:numId w:val="14"/>
        </w:numPr>
        <w:rPr>
          <w:color w:val="000000" w:themeColor="text1"/>
        </w:rPr>
      </w:pPr>
      <w:r>
        <w:rPr>
          <w:color w:val="000000" w:themeColor="text1"/>
        </w:rPr>
        <w:t xml:space="preserve">In Line </w:t>
      </w:r>
      <w:r w:rsidR="00DB5B2C">
        <w:rPr>
          <w:color w:val="000000" w:themeColor="text1"/>
        </w:rPr>
        <w:t>38</w:t>
      </w:r>
      <w:r>
        <w:rPr>
          <w:color w:val="000000" w:themeColor="text1"/>
        </w:rPr>
        <w:t xml:space="preserve"> </w:t>
      </w:r>
      <w:r w:rsidR="00A226B2">
        <w:rPr>
          <w:color w:val="000000" w:themeColor="text1"/>
        </w:rPr>
        <w:t>in</w:t>
      </w:r>
      <w:r>
        <w:rPr>
          <w:color w:val="000000" w:themeColor="text1"/>
        </w:rPr>
        <w:t xml:space="preserve"> the </w:t>
      </w:r>
      <w:r w:rsidR="00965390">
        <w:rPr>
          <w:color w:val="000000" w:themeColor="text1"/>
        </w:rPr>
        <w:t>first</w:t>
      </w:r>
      <w:r>
        <w:rPr>
          <w:color w:val="000000" w:themeColor="text1"/>
        </w:rPr>
        <w:t xml:space="preserve"> cell beneath “Functions for plotting”, c</w:t>
      </w:r>
      <w:r w:rsidR="00FE7CEF" w:rsidRPr="00542009">
        <w:rPr>
          <w:color w:val="000000" w:themeColor="text1"/>
        </w:rPr>
        <w:t xml:space="preserve">hange vmin </w:t>
      </w:r>
      <w:r w:rsidR="00AC41CB">
        <w:rPr>
          <w:color w:val="000000" w:themeColor="text1"/>
        </w:rPr>
        <w:t xml:space="preserve">for SST </w:t>
      </w:r>
      <w:r>
        <w:rPr>
          <w:color w:val="000000" w:themeColor="text1"/>
        </w:rPr>
        <w:t xml:space="preserve">to </w:t>
      </w:r>
      <w:r w:rsidR="00FE7CEF" w:rsidRPr="00542009">
        <w:rPr>
          <w:color w:val="000000" w:themeColor="text1"/>
        </w:rPr>
        <w:t>something close to 15</w:t>
      </w:r>
      <w:r w:rsidR="001D4431" w:rsidRPr="00542009">
        <w:rPr>
          <w:color w:val="000000" w:themeColor="text1"/>
        </w:rPr>
        <w:t xml:space="preserve">. </w:t>
      </w:r>
      <w:r w:rsidR="005D24CF">
        <w:rPr>
          <w:color w:val="000000" w:themeColor="text1"/>
        </w:rPr>
        <w:t>Change</w:t>
      </w:r>
      <w:r w:rsidR="001D4431" w:rsidRPr="00542009">
        <w:rPr>
          <w:color w:val="000000" w:themeColor="text1"/>
        </w:rPr>
        <w:t xml:space="preserve"> thres </w:t>
      </w:r>
      <w:r>
        <w:rPr>
          <w:color w:val="000000" w:themeColor="text1"/>
        </w:rPr>
        <w:t>in the 2</w:t>
      </w:r>
      <w:r w:rsidRPr="00AA62A3">
        <w:rPr>
          <w:color w:val="000000" w:themeColor="text1"/>
          <w:vertAlign w:val="superscript"/>
        </w:rPr>
        <w:t>nd</w:t>
      </w:r>
      <w:r>
        <w:rPr>
          <w:color w:val="000000" w:themeColor="text1"/>
        </w:rPr>
        <w:t xml:space="preserve"> cell of the entire notebook </w:t>
      </w:r>
      <w:r w:rsidR="001D4431" w:rsidRPr="00542009">
        <w:rPr>
          <w:color w:val="000000" w:themeColor="text1"/>
        </w:rPr>
        <w:t>to 0.04</w:t>
      </w:r>
      <w:r w:rsidR="00E12C73">
        <w:rPr>
          <w:color w:val="000000" w:themeColor="text1"/>
        </w:rPr>
        <w:t xml:space="preserve"> and rerun that cell plus all the subsequent cells. A </w:t>
      </w:r>
      <w:r w:rsidR="001D4431" w:rsidRPr="00542009">
        <w:rPr>
          <w:color w:val="000000" w:themeColor="text1"/>
        </w:rPr>
        <w:t xml:space="preserve">hint at what </w:t>
      </w:r>
      <w:r w:rsidR="005D24CF">
        <w:rPr>
          <w:color w:val="000000" w:themeColor="text1"/>
        </w:rPr>
        <w:t xml:space="preserve">changing thres does can be found at </w:t>
      </w:r>
      <w:r w:rsidR="00E12C73">
        <w:rPr>
          <w:color w:val="000000" w:themeColor="text1"/>
        </w:rPr>
        <w:t>Line</w:t>
      </w:r>
      <w:r w:rsidR="00D951B2">
        <w:rPr>
          <w:color w:val="000000" w:themeColor="text1"/>
        </w:rPr>
        <w:t>s</w:t>
      </w:r>
      <w:r w:rsidR="00E12C73">
        <w:rPr>
          <w:color w:val="000000" w:themeColor="text1"/>
        </w:rPr>
        <w:t xml:space="preserve"> 11 </w:t>
      </w:r>
      <w:r w:rsidR="00D951B2">
        <w:rPr>
          <w:color w:val="000000" w:themeColor="text1"/>
        </w:rPr>
        <w:t xml:space="preserve">or 17 </w:t>
      </w:r>
      <w:r w:rsidR="00E12C73">
        <w:rPr>
          <w:color w:val="000000" w:themeColor="text1"/>
        </w:rPr>
        <w:t xml:space="preserve">of the </w:t>
      </w:r>
      <w:r w:rsidR="00D951B2">
        <w:rPr>
          <w:color w:val="000000" w:themeColor="text1"/>
        </w:rPr>
        <w:t>second</w:t>
      </w:r>
      <w:r w:rsidR="00E12C73">
        <w:rPr>
          <w:color w:val="000000" w:themeColor="text1"/>
        </w:rPr>
        <w:t xml:space="preserve"> cell beneath “Functions for plotting”.</w:t>
      </w:r>
    </w:p>
    <w:p w14:paraId="553640D0" w14:textId="77777777" w:rsidR="000B4604" w:rsidRDefault="00307792" w:rsidP="000B4604">
      <w:pPr>
        <w:pStyle w:val="ListParagraph"/>
        <w:numPr>
          <w:ilvl w:val="1"/>
          <w:numId w:val="14"/>
        </w:numPr>
        <w:rPr>
          <w:b/>
          <w:color w:val="FF0000"/>
        </w:rPr>
      </w:pPr>
      <w:r>
        <w:rPr>
          <w:b/>
          <w:color w:val="FF0000"/>
        </w:rPr>
        <w:lastRenderedPageBreak/>
        <w:t xml:space="preserve">Why did so much of the analysis disappear? (There may be multiple answers, but I’m mainly </w:t>
      </w:r>
      <w:r w:rsidR="00654ECA">
        <w:rPr>
          <w:b/>
          <w:color w:val="FF0000"/>
        </w:rPr>
        <w:t>looking for</w:t>
      </w:r>
      <w:r>
        <w:rPr>
          <w:b/>
          <w:color w:val="FF0000"/>
        </w:rPr>
        <w:t xml:space="preserve"> the reason SST analyses disappeared over the ocean.)</w:t>
      </w:r>
    </w:p>
    <w:p w14:paraId="1FE3265A" w14:textId="77777777" w:rsidR="000B4604" w:rsidRDefault="000B4604" w:rsidP="000B4604">
      <w:pPr>
        <w:pStyle w:val="ListParagraph"/>
        <w:ind w:left="1440"/>
        <w:rPr>
          <w:b/>
          <w:color w:val="FF0000"/>
        </w:rPr>
      </w:pPr>
    </w:p>
    <w:p w14:paraId="28C86091" w14:textId="0B1C33A0" w:rsidR="000B4604" w:rsidRDefault="000B4604" w:rsidP="000B4604">
      <w:pPr>
        <w:pStyle w:val="ListParagraph"/>
        <w:rPr>
          <w:b/>
          <w:color w:val="2E74B5" w:themeColor="accent1" w:themeShade="BF"/>
        </w:rPr>
      </w:pPr>
    </w:p>
    <w:p w14:paraId="53F526BD" w14:textId="77777777" w:rsidR="00C013ED" w:rsidRDefault="00C013ED" w:rsidP="000B4604">
      <w:pPr>
        <w:pStyle w:val="ListParagraph"/>
        <w:rPr>
          <w:b/>
          <w:color w:val="FF0000"/>
        </w:rPr>
      </w:pPr>
    </w:p>
    <w:p w14:paraId="67C4E743" w14:textId="003BA2A8" w:rsidR="00307792" w:rsidRDefault="00307792" w:rsidP="00307792">
      <w:pPr>
        <w:rPr>
          <w:color w:val="000000" w:themeColor="text1"/>
        </w:rPr>
      </w:pPr>
    </w:p>
    <w:p w14:paraId="0ADBB3C4" w14:textId="0342C322" w:rsidR="00AA62A3" w:rsidRPr="00AA62A3" w:rsidRDefault="00AA62A3" w:rsidP="00307792">
      <w:pPr>
        <w:rPr>
          <w:b/>
          <w:color w:val="000000" w:themeColor="text1"/>
        </w:rPr>
      </w:pPr>
      <w:r>
        <w:rPr>
          <w:b/>
          <w:color w:val="000000" w:themeColor="text1"/>
        </w:rPr>
        <w:t>For the following question, consult the bottommost figure produced when running the code. Specifically, examine the SST for 1600 UTC only.</w:t>
      </w:r>
    </w:p>
    <w:p w14:paraId="12492AED" w14:textId="77777777" w:rsidR="00FC17C2" w:rsidRPr="00307792" w:rsidRDefault="00FC17C2" w:rsidP="00307792">
      <w:pPr>
        <w:rPr>
          <w:color w:val="000000" w:themeColor="text1"/>
        </w:rPr>
      </w:pPr>
    </w:p>
    <w:p w14:paraId="06EF4749" w14:textId="244308B0" w:rsidR="00307792" w:rsidRDefault="003F6FDB" w:rsidP="00307792">
      <w:pPr>
        <w:pStyle w:val="ListParagraph"/>
        <w:numPr>
          <w:ilvl w:val="0"/>
          <w:numId w:val="14"/>
        </w:numPr>
        <w:rPr>
          <w:color w:val="000000" w:themeColor="text1"/>
        </w:rPr>
      </w:pPr>
      <w:r>
        <w:rPr>
          <w:color w:val="000000" w:themeColor="text1"/>
        </w:rPr>
        <w:t xml:space="preserve">Look at the 1600 only plot in the second figure panel. </w:t>
      </w:r>
      <w:r w:rsidR="00542009">
        <w:rPr>
          <w:color w:val="000000" w:themeColor="text1"/>
        </w:rPr>
        <w:t xml:space="preserve">Some anomalous looking horizontal bars will appear, like the one over Nevada or the one over the western Caribbean at the bottom right of the figure. Ignore those; they occur where some missing Channel 2 data was located in one of the solar radiance files. The plot you get represents the average surface temperature at 1600 UTC over a 14-day period in July 2017. </w:t>
      </w:r>
    </w:p>
    <w:p w14:paraId="30403E3F" w14:textId="5981E386" w:rsidR="00542009" w:rsidRDefault="00542009" w:rsidP="00542009">
      <w:pPr>
        <w:pStyle w:val="ListParagraph"/>
        <w:numPr>
          <w:ilvl w:val="1"/>
          <w:numId w:val="14"/>
        </w:numPr>
        <w:rPr>
          <w:b/>
          <w:color w:val="FF0000"/>
        </w:rPr>
      </w:pPr>
      <w:r w:rsidRPr="00542009">
        <w:rPr>
          <w:b/>
          <w:color w:val="FF0000"/>
        </w:rPr>
        <w:t>Why is there a large open spot with no SST</w:t>
      </w:r>
      <w:r w:rsidR="00017BCD">
        <w:rPr>
          <w:b/>
          <w:color w:val="FF0000"/>
        </w:rPr>
        <w:t xml:space="preserve"> plotted over the Caribbean S</w:t>
      </w:r>
      <w:r>
        <w:rPr>
          <w:b/>
          <w:color w:val="FF0000"/>
        </w:rPr>
        <w:t>ea?</w:t>
      </w:r>
      <w:r w:rsidRPr="00542009">
        <w:rPr>
          <w:b/>
          <w:color w:val="FF0000"/>
        </w:rPr>
        <w:t xml:space="preserve"> </w:t>
      </w:r>
      <w:r w:rsidR="003F6FDB" w:rsidRPr="003F6FDB">
        <w:rPr>
          <w:color w:val="000000" w:themeColor="text1"/>
        </w:rPr>
        <w:t>(</w:t>
      </w:r>
      <w:r w:rsidRPr="003F6FDB">
        <w:rPr>
          <w:color w:val="000000" w:themeColor="text1"/>
        </w:rPr>
        <w:t>Plot the reflectance</w:t>
      </w:r>
      <w:r w:rsidR="006A4765" w:rsidRPr="003F6FDB">
        <w:rPr>
          <w:color w:val="000000" w:themeColor="text1"/>
        </w:rPr>
        <w:t xml:space="preserve"> or brightness value </w:t>
      </w:r>
      <w:r w:rsidRPr="003F6FDB">
        <w:rPr>
          <w:color w:val="000000" w:themeColor="text1"/>
        </w:rPr>
        <w:t>for one of the files at 1600 UTC for a hint.</w:t>
      </w:r>
      <w:r w:rsidR="006A4765" w:rsidRPr="003F6FDB">
        <w:rPr>
          <w:color w:val="000000" w:themeColor="text1"/>
        </w:rPr>
        <w:t xml:space="preserve"> If you plot reflectance, </w:t>
      </w:r>
      <w:r w:rsidR="00426B24" w:rsidRPr="003F6FDB">
        <w:rPr>
          <w:color w:val="000000" w:themeColor="text1"/>
        </w:rPr>
        <w:t xml:space="preserve">consider </w:t>
      </w:r>
      <w:r w:rsidR="006A4765" w:rsidRPr="003F6FDB">
        <w:rPr>
          <w:color w:val="000000" w:themeColor="text1"/>
        </w:rPr>
        <w:t>chang</w:t>
      </w:r>
      <w:r w:rsidR="00426B24" w:rsidRPr="003F6FDB">
        <w:rPr>
          <w:color w:val="000000" w:themeColor="text1"/>
        </w:rPr>
        <w:t>ing</w:t>
      </w:r>
      <w:r w:rsidR="006A4765" w:rsidRPr="003F6FDB">
        <w:rPr>
          <w:color w:val="000000" w:themeColor="text1"/>
        </w:rPr>
        <w:t xml:space="preserve"> vmax to something like 0.1</w:t>
      </w:r>
      <w:r w:rsidR="00760329" w:rsidRPr="003F6FDB">
        <w:rPr>
          <w:color w:val="000000" w:themeColor="text1"/>
        </w:rPr>
        <w:t xml:space="preserve"> in Line </w:t>
      </w:r>
      <w:r w:rsidR="0031762D">
        <w:rPr>
          <w:color w:val="000000" w:themeColor="text1"/>
        </w:rPr>
        <w:t>1</w:t>
      </w:r>
      <w:r w:rsidR="00EA550D">
        <w:rPr>
          <w:color w:val="000000" w:themeColor="text1"/>
        </w:rPr>
        <w:t>6</w:t>
      </w:r>
      <w:r w:rsidR="00760329" w:rsidRPr="003F6FDB">
        <w:rPr>
          <w:color w:val="000000" w:themeColor="text1"/>
        </w:rPr>
        <w:t xml:space="preserve"> of</w:t>
      </w:r>
      <w:r w:rsidR="003F6FDB">
        <w:rPr>
          <w:color w:val="000000" w:themeColor="text1"/>
        </w:rPr>
        <w:t xml:space="preserve"> the first cell under</w:t>
      </w:r>
      <w:r w:rsidR="00760329" w:rsidRPr="003F6FDB">
        <w:rPr>
          <w:color w:val="000000" w:themeColor="text1"/>
        </w:rPr>
        <w:t xml:space="preserve"> “Function</w:t>
      </w:r>
      <w:r w:rsidR="003F6FDB">
        <w:rPr>
          <w:color w:val="000000" w:themeColor="text1"/>
        </w:rPr>
        <w:t>s</w:t>
      </w:r>
      <w:r w:rsidR="00760329" w:rsidRPr="003F6FDB">
        <w:rPr>
          <w:color w:val="000000" w:themeColor="text1"/>
        </w:rPr>
        <w:t xml:space="preserve"> for plotting”.</w:t>
      </w:r>
      <w:r w:rsidR="003F6FDB" w:rsidRPr="003F6FDB">
        <w:rPr>
          <w:color w:val="000000" w:themeColor="text1"/>
        </w:rPr>
        <w:t>)</w:t>
      </w:r>
    </w:p>
    <w:p w14:paraId="6AF3FB0C" w14:textId="6D544D32" w:rsidR="007D64DB" w:rsidRDefault="007D64DB" w:rsidP="007D64DB">
      <w:pPr>
        <w:rPr>
          <w:b/>
          <w:color w:val="FF0000"/>
        </w:rPr>
      </w:pPr>
    </w:p>
    <w:p w14:paraId="0FD42FD9" w14:textId="3BD79D19" w:rsidR="00FC17C2" w:rsidRDefault="00FC17C2" w:rsidP="007D64DB">
      <w:pPr>
        <w:rPr>
          <w:b/>
          <w:color w:val="2E74B5" w:themeColor="accent1" w:themeShade="BF"/>
        </w:rPr>
      </w:pPr>
    </w:p>
    <w:p w14:paraId="59B29329" w14:textId="77777777" w:rsidR="00C013ED" w:rsidRDefault="00C013ED" w:rsidP="007D64DB">
      <w:pPr>
        <w:rPr>
          <w:b/>
          <w:color w:val="FF0000"/>
        </w:rPr>
      </w:pPr>
    </w:p>
    <w:p w14:paraId="5F37DA29" w14:textId="19A1BFF1" w:rsidR="007D64DB" w:rsidRDefault="00F03935" w:rsidP="007D64DB">
      <w:pPr>
        <w:pStyle w:val="ListParagraph"/>
        <w:numPr>
          <w:ilvl w:val="0"/>
          <w:numId w:val="14"/>
        </w:numPr>
        <w:rPr>
          <w:color w:val="000000" w:themeColor="text1"/>
        </w:rPr>
      </w:pPr>
      <w:r w:rsidRPr="00F03935">
        <w:rPr>
          <w:b/>
          <w:color w:val="000000" w:themeColor="text1"/>
        </w:rPr>
        <w:t>Now l</w:t>
      </w:r>
      <w:r w:rsidR="003F6FDB" w:rsidRPr="00F03935">
        <w:rPr>
          <w:b/>
          <w:color w:val="000000" w:themeColor="text1"/>
        </w:rPr>
        <w:t>ook at the 1400–1800 plot in the second figure panel.</w:t>
      </w:r>
      <w:r w:rsidR="003F6FDB">
        <w:rPr>
          <w:color w:val="000000" w:themeColor="text1"/>
        </w:rPr>
        <w:t xml:space="preserve"> </w:t>
      </w:r>
      <w:r w:rsidR="007D64DB">
        <w:rPr>
          <w:color w:val="000000" w:themeColor="text1"/>
        </w:rPr>
        <w:t>You may still see some anomalous looking horizontal bars. Just ignore them.</w:t>
      </w:r>
    </w:p>
    <w:p w14:paraId="0664ECE9" w14:textId="77777777" w:rsidR="000B4604" w:rsidRDefault="007D64DB" w:rsidP="000B4604">
      <w:pPr>
        <w:pStyle w:val="ListParagraph"/>
        <w:numPr>
          <w:ilvl w:val="1"/>
          <w:numId w:val="14"/>
        </w:numPr>
        <w:rPr>
          <w:b/>
          <w:color w:val="FF0000"/>
        </w:rPr>
      </w:pPr>
      <w:r w:rsidRPr="007D64DB">
        <w:rPr>
          <w:b/>
          <w:color w:val="FF0000"/>
        </w:rPr>
        <w:t>Why do you now see SST reported for the Caribbean Sea</w:t>
      </w:r>
      <w:r w:rsidR="004E756B">
        <w:rPr>
          <w:b/>
          <w:color w:val="FF0000"/>
        </w:rPr>
        <w:t xml:space="preserve"> southeast of Jamaica</w:t>
      </w:r>
      <w:r w:rsidRPr="007D64DB">
        <w:rPr>
          <w:b/>
          <w:color w:val="FF0000"/>
        </w:rPr>
        <w:t>?</w:t>
      </w:r>
      <w:r>
        <w:rPr>
          <w:b/>
          <w:color w:val="FF0000"/>
        </w:rPr>
        <w:t xml:space="preserve"> (Think about what the variable “thres” does again.)</w:t>
      </w:r>
    </w:p>
    <w:p w14:paraId="635C87B2" w14:textId="77777777" w:rsidR="000B4604" w:rsidRDefault="000B4604" w:rsidP="000B4604">
      <w:pPr>
        <w:pStyle w:val="ListParagraph"/>
        <w:ind w:left="1440"/>
        <w:rPr>
          <w:b/>
          <w:color w:val="FF0000"/>
        </w:rPr>
      </w:pPr>
    </w:p>
    <w:p w14:paraId="1A2D3DCC" w14:textId="5A5BAFEB" w:rsidR="00FC17C2" w:rsidRDefault="00FC17C2" w:rsidP="00FC17C2">
      <w:pPr>
        <w:rPr>
          <w:b/>
          <w:color w:val="FF0000"/>
        </w:rPr>
      </w:pPr>
    </w:p>
    <w:p w14:paraId="0A78B9F1" w14:textId="77777777" w:rsidR="00C013ED" w:rsidRPr="00FC17C2" w:rsidRDefault="00C013ED" w:rsidP="00FC17C2">
      <w:pPr>
        <w:rPr>
          <w:b/>
          <w:color w:val="FF0000"/>
        </w:rPr>
      </w:pPr>
    </w:p>
    <w:p w14:paraId="26FC9E4D" w14:textId="5EA8A0BB" w:rsidR="007717DD" w:rsidRDefault="007717DD" w:rsidP="007D64DB">
      <w:pPr>
        <w:pStyle w:val="ListParagraph"/>
        <w:numPr>
          <w:ilvl w:val="1"/>
          <w:numId w:val="14"/>
        </w:numPr>
        <w:rPr>
          <w:b/>
          <w:color w:val="FF0000"/>
        </w:rPr>
      </w:pPr>
      <w:r>
        <w:rPr>
          <w:b/>
          <w:color w:val="FF0000"/>
        </w:rPr>
        <w:t xml:space="preserve">What </w:t>
      </w:r>
      <w:r w:rsidR="0064569A">
        <w:rPr>
          <w:b/>
          <w:color w:val="FF0000"/>
        </w:rPr>
        <w:t>is</w:t>
      </w:r>
      <w:r>
        <w:rPr>
          <w:b/>
          <w:color w:val="FF0000"/>
        </w:rPr>
        <w:t xml:space="preserve"> the</w:t>
      </w:r>
      <w:r w:rsidR="0064569A">
        <w:rPr>
          <w:b/>
          <w:color w:val="FF0000"/>
        </w:rPr>
        <w:t xml:space="preserve"> updated</w:t>
      </w:r>
      <w:r>
        <w:rPr>
          <w:b/>
          <w:color w:val="FF0000"/>
        </w:rPr>
        <w:t xml:space="preserve"> SST in the southern part of Lake Michigan</w:t>
      </w:r>
      <w:r w:rsidR="00E26815">
        <w:rPr>
          <w:b/>
          <w:color w:val="FF0000"/>
        </w:rPr>
        <w:t xml:space="preserve"> </w:t>
      </w:r>
      <w:r w:rsidR="0064569A">
        <w:rPr>
          <w:b/>
          <w:color w:val="FF0000"/>
        </w:rPr>
        <w:t xml:space="preserve">that </w:t>
      </w:r>
      <w:r w:rsidR="004E756B">
        <w:rPr>
          <w:b/>
          <w:color w:val="FF0000"/>
        </w:rPr>
        <w:t>you looked at in Question 2</w:t>
      </w:r>
      <w:r w:rsidR="00E26815">
        <w:rPr>
          <w:b/>
          <w:color w:val="FF0000"/>
        </w:rPr>
        <w:t>?</w:t>
      </w:r>
    </w:p>
    <w:p w14:paraId="61CA483A" w14:textId="67C77B74" w:rsidR="000B4604" w:rsidRDefault="000B4604" w:rsidP="00FC17C2">
      <w:pPr>
        <w:rPr>
          <w:b/>
          <w:color w:val="FF0000"/>
        </w:rPr>
      </w:pPr>
    </w:p>
    <w:p w14:paraId="6AD811CA" w14:textId="77777777" w:rsidR="00C013ED" w:rsidRPr="00FC17C2" w:rsidRDefault="00C013ED" w:rsidP="00FC17C2">
      <w:pPr>
        <w:rPr>
          <w:b/>
          <w:color w:val="FF0000"/>
        </w:rPr>
      </w:pPr>
    </w:p>
    <w:p w14:paraId="4CC44BF4" w14:textId="7C62D71C" w:rsidR="00E26815" w:rsidRDefault="00E26815" w:rsidP="007D64DB">
      <w:pPr>
        <w:pStyle w:val="ListParagraph"/>
        <w:numPr>
          <w:ilvl w:val="1"/>
          <w:numId w:val="14"/>
        </w:numPr>
        <w:rPr>
          <w:b/>
          <w:color w:val="FF0000"/>
        </w:rPr>
      </w:pPr>
      <w:r>
        <w:rPr>
          <w:b/>
          <w:color w:val="FF0000"/>
        </w:rPr>
        <w:t>About what was the SST in Monterey Bay?</w:t>
      </w:r>
    </w:p>
    <w:p w14:paraId="0E98F883" w14:textId="2C83E410" w:rsidR="00FC17C2" w:rsidRDefault="00FC17C2" w:rsidP="00FC17C2">
      <w:pPr>
        <w:rPr>
          <w:b/>
          <w:color w:val="FF0000"/>
        </w:rPr>
      </w:pPr>
    </w:p>
    <w:p w14:paraId="4E78E313" w14:textId="3944339C" w:rsidR="000B4604" w:rsidRDefault="000B4604" w:rsidP="00FC17C2">
      <w:pPr>
        <w:rPr>
          <w:b/>
          <w:color w:val="2E74B5" w:themeColor="accent1" w:themeShade="BF"/>
        </w:rPr>
      </w:pPr>
    </w:p>
    <w:p w14:paraId="087CCBB4" w14:textId="77777777" w:rsidR="00C013ED" w:rsidRPr="00FC17C2" w:rsidRDefault="00C013ED" w:rsidP="00FC17C2">
      <w:pPr>
        <w:rPr>
          <w:b/>
          <w:color w:val="FF0000"/>
        </w:rPr>
      </w:pPr>
    </w:p>
    <w:p w14:paraId="614ECF4A" w14:textId="65348209" w:rsidR="00365C1C" w:rsidRDefault="00365C1C" w:rsidP="007D64DB">
      <w:pPr>
        <w:pStyle w:val="ListParagraph"/>
        <w:numPr>
          <w:ilvl w:val="1"/>
          <w:numId w:val="14"/>
        </w:numPr>
        <w:rPr>
          <w:b/>
          <w:color w:val="FF0000"/>
        </w:rPr>
      </w:pPr>
      <w:r>
        <w:rPr>
          <w:b/>
          <w:color w:val="FF0000"/>
        </w:rPr>
        <w:t>Why is no data shown along the southeast coast of Florida</w:t>
      </w:r>
      <w:r w:rsidR="004E756B">
        <w:rPr>
          <w:b/>
          <w:color w:val="FF0000"/>
        </w:rPr>
        <w:t xml:space="preserve"> over land</w:t>
      </w:r>
      <w:r>
        <w:rPr>
          <w:b/>
          <w:color w:val="FF0000"/>
        </w:rPr>
        <w:t>?</w:t>
      </w:r>
    </w:p>
    <w:p w14:paraId="7AC9B861" w14:textId="38C9B71E" w:rsidR="00FC17C2" w:rsidRDefault="00FC17C2" w:rsidP="00FC17C2">
      <w:pPr>
        <w:rPr>
          <w:b/>
          <w:color w:val="FF0000"/>
        </w:rPr>
      </w:pPr>
    </w:p>
    <w:p w14:paraId="6905450A" w14:textId="5B4EF6BC" w:rsidR="000B4604" w:rsidRDefault="000B4604" w:rsidP="00FC17C2">
      <w:pPr>
        <w:rPr>
          <w:b/>
          <w:color w:val="2E74B5" w:themeColor="accent1" w:themeShade="BF"/>
        </w:rPr>
      </w:pPr>
    </w:p>
    <w:p w14:paraId="7F5C69D4" w14:textId="77777777" w:rsidR="00C013ED" w:rsidRPr="00FC17C2" w:rsidRDefault="00C013ED" w:rsidP="00FC17C2">
      <w:pPr>
        <w:rPr>
          <w:b/>
          <w:color w:val="FF0000"/>
        </w:rPr>
      </w:pPr>
    </w:p>
    <w:p w14:paraId="0640269C" w14:textId="40CDCE25" w:rsidR="00365C1C" w:rsidRDefault="002D60BE" w:rsidP="007D64DB">
      <w:pPr>
        <w:pStyle w:val="ListParagraph"/>
        <w:numPr>
          <w:ilvl w:val="1"/>
          <w:numId w:val="14"/>
        </w:numPr>
        <w:rPr>
          <w:b/>
          <w:color w:val="FF0000"/>
        </w:rPr>
      </w:pPr>
      <w:r>
        <w:rPr>
          <w:b/>
          <w:color w:val="FF0000"/>
        </w:rPr>
        <w:t>Why</w:t>
      </w:r>
      <w:r w:rsidR="0034468B">
        <w:rPr>
          <w:b/>
          <w:color w:val="FF0000"/>
        </w:rPr>
        <w:t xml:space="preserve"> do you see a land surface temperature approximation over the Colorado Rockies but not over the Plains in eastern Colorado?</w:t>
      </w:r>
    </w:p>
    <w:p w14:paraId="2A0D0F4A" w14:textId="438265A4" w:rsidR="00FC17C2" w:rsidRDefault="00FC17C2" w:rsidP="00FC17C2">
      <w:pPr>
        <w:rPr>
          <w:b/>
          <w:color w:val="FF0000"/>
        </w:rPr>
      </w:pPr>
    </w:p>
    <w:p w14:paraId="7CE6F313" w14:textId="28BD1770" w:rsidR="00FC17C2" w:rsidRDefault="00FC17C2" w:rsidP="00FC17C2">
      <w:pPr>
        <w:rPr>
          <w:b/>
          <w:color w:val="2E74B5" w:themeColor="accent1" w:themeShade="BF"/>
        </w:rPr>
      </w:pPr>
    </w:p>
    <w:p w14:paraId="7938E818" w14:textId="77777777" w:rsidR="00C013ED" w:rsidRPr="00FC17C2" w:rsidRDefault="00C013ED" w:rsidP="00FC17C2">
      <w:pPr>
        <w:rPr>
          <w:b/>
          <w:color w:val="FF0000"/>
        </w:rPr>
      </w:pPr>
    </w:p>
    <w:p w14:paraId="5799ED4F" w14:textId="2A4FC4AA" w:rsidR="00092FCA" w:rsidRDefault="00472E9A" w:rsidP="00092FCA">
      <w:pPr>
        <w:pStyle w:val="ListParagraph"/>
        <w:numPr>
          <w:ilvl w:val="1"/>
          <w:numId w:val="14"/>
        </w:numPr>
        <w:rPr>
          <w:b/>
          <w:color w:val="FF0000"/>
        </w:rPr>
      </w:pPr>
      <w:r>
        <w:rPr>
          <w:b/>
          <w:color w:val="FF0000"/>
        </w:rPr>
        <w:t xml:space="preserve">What is the SST in the Yucatán Channel? Is it similar to what you answered in Question </w:t>
      </w:r>
      <w:r w:rsidR="00C5518A">
        <w:rPr>
          <w:b/>
          <w:color w:val="FF0000"/>
        </w:rPr>
        <w:t>4</w:t>
      </w:r>
      <w:r>
        <w:rPr>
          <w:b/>
          <w:color w:val="FF0000"/>
        </w:rPr>
        <w:t>c</w:t>
      </w:r>
      <w:r w:rsidR="00E86FCE">
        <w:rPr>
          <w:b/>
          <w:color w:val="FF0000"/>
        </w:rPr>
        <w:t xml:space="preserve"> when you previously estimated temperature in this location</w:t>
      </w:r>
      <w:r>
        <w:rPr>
          <w:b/>
          <w:color w:val="FF0000"/>
        </w:rPr>
        <w:t xml:space="preserve">? </w:t>
      </w:r>
      <w:r w:rsidR="0064569A">
        <w:rPr>
          <w:b/>
          <w:color w:val="FF0000"/>
        </w:rPr>
        <w:t>(A</w:t>
      </w:r>
      <w:r>
        <w:rPr>
          <w:b/>
          <w:color w:val="FF0000"/>
        </w:rPr>
        <w:t xml:space="preserve">t least </w:t>
      </w:r>
      <w:r w:rsidR="00321071">
        <w:rPr>
          <w:b/>
          <w:color w:val="FF0000"/>
        </w:rPr>
        <w:t xml:space="preserve">is it </w:t>
      </w:r>
      <w:r>
        <w:rPr>
          <w:b/>
          <w:color w:val="FF0000"/>
        </w:rPr>
        <w:t>more similar than the temperatures reported for Lake Michigan</w:t>
      </w:r>
      <w:r w:rsidR="0064569A">
        <w:rPr>
          <w:b/>
          <w:color w:val="FF0000"/>
        </w:rPr>
        <w:t xml:space="preserve"> in Questions 2a and 7b?</w:t>
      </w:r>
      <w:r>
        <w:rPr>
          <w:b/>
          <w:color w:val="FF0000"/>
        </w:rPr>
        <w:t>) Why or why not?</w:t>
      </w:r>
    </w:p>
    <w:p w14:paraId="464F1FFE" w14:textId="688F3C7D" w:rsidR="008D6872" w:rsidRDefault="008D6872" w:rsidP="008D6872">
      <w:pPr>
        <w:pStyle w:val="ListParagraph"/>
        <w:ind w:left="1440"/>
        <w:rPr>
          <w:b/>
          <w:color w:val="FF0000"/>
        </w:rPr>
      </w:pPr>
    </w:p>
    <w:p w14:paraId="5EBB3503" w14:textId="555F0D3F" w:rsidR="00FC17C2" w:rsidRDefault="00FC17C2" w:rsidP="008D6872">
      <w:pPr>
        <w:pStyle w:val="ListParagraph"/>
        <w:ind w:left="1440"/>
        <w:rPr>
          <w:b/>
          <w:color w:val="FF0000"/>
        </w:rPr>
      </w:pPr>
    </w:p>
    <w:p w14:paraId="3A8BFF61" w14:textId="77777777" w:rsidR="00C013ED" w:rsidRPr="008D6872" w:rsidRDefault="00C013ED" w:rsidP="008D6872">
      <w:pPr>
        <w:pStyle w:val="ListParagraph"/>
        <w:ind w:left="1440"/>
        <w:rPr>
          <w:b/>
          <w:color w:val="FF0000"/>
        </w:rPr>
      </w:pPr>
    </w:p>
    <w:p w14:paraId="5D52C9BF" w14:textId="329A17E6" w:rsidR="00092FCA" w:rsidRDefault="00F12D00" w:rsidP="00F12D00">
      <w:pPr>
        <w:pStyle w:val="ListParagraph"/>
        <w:numPr>
          <w:ilvl w:val="0"/>
          <w:numId w:val="14"/>
        </w:numPr>
        <w:rPr>
          <w:b/>
          <w:color w:val="FF0000"/>
        </w:rPr>
      </w:pPr>
      <w:r>
        <w:rPr>
          <w:b/>
          <w:color w:val="FF0000"/>
        </w:rPr>
        <w:t xml:space="preserve">Use the SST for Question </w:t>
      </w:r>
      <w:r w:rsidR="00775E0E">
        <w:rPr>
          <w:b/>
          <w:color w:val="FF0000"/>
        </w:rPr>
        <w:t>7f</w:t>
      </w:r>
      <w:r w:rsidR="00146391">
        <w:rPr>
          <w:b/>
          <w:color w:val="FF0000"/>
        </w:rPr>
        <w:t xml:space="preserve"> and the brightness temperature from Question </w:t>
      </w:r>
      <w:r w:rsidR="00775E0E">
        <w:rPr>
          <w:b/>
          <w:color w:val="FF0000"/>
        </w:rPr>
        <w:t>4</w:t>
      </w:r>
      <w:r w:rsidR="00146391">
        <w:rPr>
          <w:b/>
          <w:color w:val="FF0000"/>
        </w:rPr>
        <w:t>c</w:t>
      </w:r>
      <w:r>
        <w:rPr>
          <w:b/>
          <w:color w:val="FF0000"/>
        </w:rPr>
        <w:t xml:space="preserve"> for the following question. </w:t>
      </w:r>
      <w:r w:rsidR="00092FCA" w:rsidRPr="00F12D00">
        <w:rPr>
          <w:b/>
          <w:color w:val="FF0000"/>
        </w:rPr>
        <w:t xml:space="preserve">Suppose there </w:t>
      </w:r>
      <w:r w:rsidR="006604B3" w:rsidRPr="00F12D00">
        <w:rPr>
          <w:b/>
          <w:color w:val="FF0000"/>
        </w:rPr>
        <w:t>is</w:t>
      </w:r>
      <w:r w:rsidR="00092FCA" w:rsidRPr="00F12D00">
        <w:rPr>
          <w:b/>
          <w:color w:val="FF0000"/>
        </w:rPr>
        <w:t xml:space="preserve"> no water vapo</w:t>
      </w:r>
      <w:r w:rsidR="00032106">
        <w:rPr>
          <w:b/>
          <w:color w:val="FF0000"/>
        </w:rPr>
        <w:t>r, ozone, or carbon dioxide in the atmosphere</w:t>
      </w:r>
      <w:r w:rsidR="006604B3" w:rsidRPr="00F12D00">
        <w:rPr>
          <w:b/>
          <w:color w:val="FF0000"/>
        </w:rPr>
        <w:t>. However, y</w:t>
      </w:r>
      <w:r w:rsidR="00A85C67" w:rsidRPr="00F12D00">
        <w:rPr>
          <w:b/>
          <w:color w:val="FF0000"/>
        </w:rPr>
        <w:t>ou observed the same brightness temperatur</w:t>
      </w:r>
      <w:r w:rsidR="0007609B">
        <w:rPr>
          <w:b/>
          <w:color w:val="FF0000"/>
        </w:rPr>
        <w:t xml:space="preserve">e in </w:t>
      </w:r>
      <w:r w:rsidR="00032106">
        <w:rPr>
          <w:b/>
          <w:color w:val="FF0000"/>
        </w:rPr>
        <w:t>the 11</w:t>
      </w:r>
      <w:r w:rsidR="00775E0E">
        <w:rPr>
          <w:b/>
          <w:color w:val="FF0000"/>
        </w:rPr>
        <w:t>-</w:t>
      </w:r>
      <w:r w:rsidR="00032106">
        <w:rPr>
          <w:b/>
          <w:color w:val="FF0000"/>
        </w:rPr>
        <w:t>micron band</w:t>
      </w:r>
      <w:r w:rsidR="0007609B">
        <w:rPr>
          <w:b/>
          <w:color w:val="FF0000"/>
        </w:rPr>
        <w:t xml:space="preserve"> as you did in Question </w:t>
      </w:r>
      <w:r w:rsidR="00775E0E">
        <w:rPr>
          <w:b/>
          <w:color w:val="FF0000"/>
        </w:rPr>
        <w:t>4</w:t>
      </w:r>
      <w:r w:rsidR="0007609B">
        <w:rPr>
          <w:b/>
          <w:color w:val="FF0000"/>
        </w:rPr>
        <w:t xml:space="preserve">c. </w:t>
      </w:r>
    </w:p>
    <w:p w14:paraId="22737DAC" w14:textId="352B706D" w:rsidR="008D6872" w:rsidRDefault="006E4A45" w:rsidP="008D6872">
      <w:pPr>
        <w:pStyle w:val="ListParagraph"/>
        <w:numPr>
          <w:ilvl w:val="1"/>
          <w:numId w:val="14"/>
        </w:numPr>
        <w:rPr>
          <w:b/>
          <w:color w:val="FF0000"/>
        </w:rPr>
      </w:pPr>
      <w:r>
        <w:rPr>
          <w:b/>
          <w:color w:val="FF0000"/>
        </w:rPr>
        <w:t>In this hypothetical situation, w</w:t>
      </w:r>
      <w:r w:rsidR="008D6872">
        <w:rPr>
          <w:b/>
          <w:color w:val="FF0000"/>
        </w:rPr>
        <w:t xml:space="preserve">hat </w:t>
      </w:r>
      <w:r>
        <w:rPr>
          <w:b/>
          <w:color w:val="FF0000"/>
        </w:rPr>
        <w:t>would</w:t>
      </w:r>
      <w:r w:rsidR="008D6872">
        <w:rPr>
          <w:b/>
          <w:color w:val="FF0000"/>
        </w:rPr>
        <w:t xml:space="preserve"> the brightness temperature</w:t>
      </w:r>
      <w:r>
        <w:rPr>
          <w:b/>
          <w:color w:val="FF0000"/>
        </w:rPr>
        <w:t xml:space="preserve"> be f</w:t>
      </w:r>
      <w:r w:rsidR="00F230EA">
        <w:rPr>
          <w:b/>
          <w:color w:val="FF0000"/>
        </w:rPr>
        <w:t xml:space="preserve">or </w:t>
      </w:r>
      <w:r w:rsidR="00032106">
        <w:rPr>
          <w:b/>
          <w:color w:val="FF0000"/>
        </w:rPr>
        <w:t>the 12</w:t>
      </w:r>
      <w:r w:rsidR="00775E0E">
        <w:rPr>
          <w:b/>
          <w:color w:val="FF0000"/>
        </w:rPr>
        <w:t>-</w:t>
      </w:r>
      <w:r w:rsidR="00032106">
        <w:rPr>
          <w:b/>
          <w:color w:val="FF0000"/>
        </w:rPr>
        <w:t>micron band</w:t>
      </w:r>
      <w:r w:rsidR="00734CB7">
        <w:rPr>
          <w:b/>
          <w:color w:val="FF0000"/>
        </w:rPr>
        <w:t>?</w:t>
      </w:r>
    </w:p>
    <w:p w14:paraId="2A0B1AC9" w14:textId="68D67278" w:rsidR="00FC17C2" w:rsidRDefault="00FC17C2" w:rsidP="00FC17C2">
      <w:pPr>
        <w:rPr>
          <w:b/>
          <w:color w:val="FF0000"/>
        </w:rPr>
      </w:pPr>
    </w:p>
    <w:p w14:paraId="05F26427" w14:textId="77777777" w:rsidR="00C013ED" w:rsidRPr="00FC17C2" w:rsidRDefault="00C013ED" w:rsidP="00FC17C2">
      <w:pPr>
        <w:rPr>
          <w:b/>
          <w:color w:val="FF0000"/>
        </w:rPr>
      </w:pPr>
    </w:p>
    <w:p w14:paraId="3658B66D" w14:textId="36E19575" w:rsidR="00734CB7" w:rsidRDefault="00032106" w:rsidP="008D6872">
      <w:pPr>
        <w:pStyle w:val="ListParagraph"/>
        <w:numPr>
          <w:ilvl w:val="1"/>
          <w:numId w:val="14"/>
        </w:numPr>
        <w:rPr>
          <w:b/>
          <w:color w:val="FF0000"/>
        </w:rPr>
      </w:pPr>
      <w:r>
        <w:rPr>
          <w:b/>
          <w:color w:val="FF0000"/>
        </w:rPr>
        <w:t xml:space="preserve">What would the multi-channel SST be using the equation above for AVHRR? How much do we underestimate SST if we ignore water </w:t>
      </w:r>
      <w:r w:rsidR="00182335">
        <w:rPr>
          <w:b/>
          <w:color w:val="FF0000"/>
        </w:rPr>
        <w:t>vapor absorption along the path?</w:t>
      </w:r>
    </w:p>
    <w:p w14:paraId="072F7DBA" w14:textId="270E9586" w:rsidR="00FC17C2" w:rsidRDefault="00FC17C2" w:rsidP="00FC17C2">
      <w:pPr>
        <w:rPr>
          <w:b/>
          <w:color w:val="FF0000"/>
        </w:rPr>
      </w:pPr>
    </w:p>
    <w:p w14:paraId="67850CE2" w14:textId="0205B421" w:rsidR="00FC17C2" w:rsidRDefault="00FC17C2" w:rsidP="00FC17C2">
      <w:pPr>
        <w:rPr>
          <w:b/>
          <w:color w:val="2E74B5" w:themeColor="accent1" w:themeShade="BF"/>
        </w:rPr>
      </w:pPr>
    </w:p>
    <w:p w14:paraId="2FDBFC47" w14:textId="77777777" w:rsidR="00C013ED" w:rsidRPr="00FC17C2" w:rsidRDefault="00C013ED" w:rsidP="00FC17C2">
      <w:pPr>
        <w:rPr>
          <w:b/>
          <w:color w:val="FF0000"/>
        </w:rPr>
      </w:pPr>
    </w:p>
    <w:p w14:paraId="33B68229" w14:textId="3FBC0F0F" w:rsidR="000040DE" w:rsidRDefault="000040DE" w:rsidP="008D6872">
      <w:pPr>
        <w:pStyle w:val="ListParagraph"/>
        <w:numPr>
          <w:ilvl w:val="1"/>
          <w:numId w:val="14"/>
        </w:numPr>
        <w:rPr>
          <w:b/>
          <w:color w:val="FF0000"/>
        </w:rPr>
      </w:pPr>
      <w:r>
        <w:rPr>
          <w:b/>
          <w:color w:val="FF0000"/>
        </w:rPr>
        <w:t>Does the zenith/elevation angle of the satellite at any point on the Earth’s surface impact the SST in this hypothetical situation? Why or why not?</w:t>
      </w:r>
    </w:p>
    <w:p w14:paraId="26BB2F97" w14:textId="1C943FBA" w:rsidR="00FC17C2" w:rsidRDefault="00FC17C2" w:rsidP="00FC17C2">
      <w:pPr>
        <w:pStyle w:val="ListParagraph"/>
        <w:rPr>
          <w:b/>
          <w:color w:val="2E74B5" w:themeColor="accent1" w:themeShade="BF"/>
        </w:rPr>
      </w:pPr>
    </w:p>
    <w:p w14:paraId="7E5D9404" w14:textId="4CEEB789" w:rsidR="000B4604" w:rsidRDefault="000B4604" w:rsidP="00FC17C2">
      <w:pPr>
        <w:pStyle w:val="ListParagraph"/>
        <w:rPr>
          <w:b/>
          <w:color w:val="2E74B5" w:themeColor="accent1" w:themeShade="BF"/>
        </w:rPr>
      </w:pPr>
    </w:p>
    <w:p w14:paraId="7D03D569" w14:textId="77777777" w:rsidR="00C013ED" w:rsidRDefault="00C013ED" w:rsidP="00FC17C2">
      <w:pPr>
        <w:pStyle w:val="ListParagraph"/>
        <w:rPr>
          <w:b/>
          <w:color w:val="2E74B5" w:themeColor="accent1" w:themeShade="BF"/>
        </w:rPr>
      </w:pPr>
    </w:p>
    <w:p w14:paraId="2C9A9009" w14:textId="6A0D7631" w:rsidR="00FC17C2" w:rsidRPr="00FC17C2" w:rsidRDefault="00FC17C2" w:rsidP="00FC17C2">
      <w:pPr>
        <w:pStyle w:val="ListParagraph"/>
        <w:ind w:left="1260"/>
        <w:rPr>
          <w:b/>
          <w:color w:val="2E74B5" w:themeColor="accent1" w:themeShade="BF"/>
        </w:rPr>
      </w:pPr>
    </w:p>
    <w:sectPr w:rsidR="00FC17C2" w:rsidRPr="00FC17C2" w:rsidSect="00753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65FF0" w14:textId="77777777" w:rsidR="00103E3E" w:rsidRDefault="00103E3E" w:rsidP="0078000D">
      <w:r>
        <w:separator/>
      </w:r>
    </w:p>
  </w:endnote>
  <w:endnote w:type="continuationSeparator" w:id="0">
    <w:p w14:paraId="1E818141" w14:textId="77777777" w:rsidR="00103E3E" w:rsidRDefault="00103E3E" w:rsidP="007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43CCC" w14:textId="77777777" w:rsidR="00103E3E" w:rsidRDefault="00103E3E" w:rsidP="0078000D">
      <w:r>
        <w:separator/>
      </w:r>
    </w:p>
  </w:footnote>
  <w:footnote w:type="continuationSeparator" w:id="0">
    <w:p w14:paraId="668DFCD7" w14:textId="77777777" w:rsidR="00103E3E" w:rsidRDefault="00103E3E" w:rsidP="007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50FE"/>
    <w:multiLevelType w:val="hybridMultilevel"/>
    <w:tmpl w:val="B694F7F4"/>
    <w:lvl w:ilvl="0" w:tplc="20A60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A73D0"/>
    <w:multiLevelType w:val="hybridMultilevel"/>
    <w:tmpl w:val="99BAD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977D7"/>
    <w:multiLevelType w:val="hybridMultilevel"/>
    <w:tmpl w:val="22B4A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E1FA7"/>
    <w:multiLevelType w:val="hybridMultilevel"/>
    <w:tmpl w:val="59187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2270C"/>
    <w:multiLevelType w:val="hybridMultilevel"/>
    <w:tmpl w:val="E06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5256A"/>
    <w:multiLevelType w:val="hybridMultilevel"/>
    <w:tmpl w:val="9A924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2502E"/>
    <w:multiLevelType w:val="hybridMultilevel"/>
    <w:tmpl w:val="BCB4C3FA"/>
    <w:lvl w:ilvl="0" w:tplc="DB1C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4E3D95"/>
    <w:multiLevelType w:val="hybridMultilevel"/>
    <w:tmpl w:val="F4E0E8A6"/>
    <w:lvl w:ilvl="0" w:tplc="9090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B56670"/>
    <w:multiLevelType w:val="hybridMultilevel"/>
    <w:tmpl w:val="620CF396"/>
    <w:lvl w:ilvl="0" w:tplc="BEA42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A68691C"/>
    <w:multiLevelType w:val="hybridMultilevel"/>
    <w:tmpl w:val="EBAA7BB4"/>
    <w:lvl w:ilvl="0" w:tplc="D418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623930"/>
    <w:multiLevelType w:val="hybridMultilevel"/>
    <w:tmpl w:val="58508F6E"/>
    <w:lvl w:ilvl="0" w:tplc="C6BEF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99020B"/>
    <w:multiLevelType w:val="hybridMultilevel"/>
    <w:tmpl w:val="AA04F2AE"/>
    <w:lvl w:ilvl="0" w:tplc="930CD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5F6F11"/>
    <w:multiLevelType w:val="hybridMultilevel"/>
    <w:tmpl w:val="A2A4F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E7E96"/>
    <w:multiLevelType w:val="hybridMultilevel"/>
    <w:tmpl w:val="0EC63774"/>
    <w:lvl w:ilvl="0" w:tplc="871C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12"/>
  </w:num>
  <w:num w:numId="4">
    <w:abstractNumId w:val="11"/>
  </w:num>
  <w:num w:numId="5">
    <w:abstractNumId w:val="13"/>
  </w:num>
  <w:num w:numId="6">
    <w:abstractNumId w:val="10"/>
  </w:num>
  <w:num w:numId="7">
    <w:abstractNumId w:val="7"/>
  </w:num>
  <w:num w:numId="8">
    <w:abstractNumId w:val="6"/>
  </w:num>
  <w:num w:numId="9">
    <w:abstractNumId w:val="4"/>
  </w:num>
  <w:num w:numId="10">
    <w:abstractNumId w:val="9"/>
  </w:num>
  <w:num w:numId="11">
    <w:abstractNumId w:val="0"/>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0D"/>
    <w:rsid w:val="00003BC3"/>
    <w:rsid w:val="000040DE"/>
    <w:rsid w:val="0000771E"/>
    <w:rsid w:val="00017BCD"/>
    <w:rsid w:val="0002232F"/>
    <w:rsid w:val="00032106"/>
    <w:rsid w:val="00035486"/>
    <w:rsid w:val="0005517F"/>
    <w:rsid w:val="000625EB"/>
    <w:rsid w:val="000711A5"/>
    <w:rsid w:val="0007609B"/>
    <w:rsid w:val="00092FCA"/>
    <w:rsid w:val="000A7F48"/>
    <w:rsid w:val="000B13EE"/>
    <w:rsid w:val="000B4604"/>
    <w:rsid w:val="00103E3E"/>
    <w:rsid w:val="0011203F"/>
    <w:rsid w:val="00140CA1"/>
    <w:rsid w:val="00146391"/>
    <w:rsid w:val="00182335"/>
    <w:rsid w:val="001A25F6"/>
    <w:rsid w:val="001A40A4"/>
    <w:rsid w:val="001A5C09"/>
    <w:rsid w:val="001C4C0A"/>
    <w:rsid w:val="001D0A4A"/>
    <w:rsid w:val="001D4431"/>
    <w:rsid w:val="001E2A77"/>
    <w:rsid w:val="001E7080"/>
    <w:rsid w:val="001F2866"/>
    <w:rsid w:val="002012B9"/>
    <w:rsid w:val="00201E8F"/>
    <w:rsid w:val="002043C5"/>
    <w:rsid w:val="0020607B"/>
    <w:rsid w:val="00265367"/>
    <w:rsid w:val="00277B78"/>
    <w:rsid w:val="0029107A"/>
    <w:rsid w:val="002A0662"/>
    <w:rsid w:val="002B4A64"/>
    <w:rsid w:val="002C6C48"/>
    <w:rsid w:val="002D3310"/>
    <w:rsid w:val="002D58EA"/>
    <w:rsid w:val="002D60BE"/>
    <w:rsid w:val="003017C8"/>
    <w:rsid w:val="00302D7B"/>
    <w:rsid w:val="00303A78"/>
    <w:rsid w:val="00307792"/>
    <w:rsid w:val="00312C70"/>
    <w:rsid w:val="0031762D"/>
    <w:rsid w:val="00321071"/>
    <w:rsid w:val="00327206"/>
    <w:rsid w:val="00337CB1"/>
    <w:rsid w:val="0034468B"/>
    <w:rsid w:val="00351393"/>
    <w:rsid w:val="00355A9D"/>
    <w:rsid w:val="00365C1C"/>
    <w:rsid w:val="00380575"/>
    <w:rsid w:val="00382A87"/>
    <w:rsid w:val="00390FE5"/>
    <w:rsid w:val="003A48BE"/>
    <w:rsid w:val="003E65AB"/>
    <w:rsid w:val="003F6FDB"/>
    <w:rsid w:val="0040205C"/>
    <w:rsid w:val="00405297"/>
    <w:rsid w:val="0042402D"/>
    <w:rsid w:val="00426B24"/>
    <w:rsid w:val="00444E3D"/>
    <w:rsid w:val="00470BE0"/>
    <w:rsid w:val="00472E9A"/>
    <w:rsid w:val="0047448C"/>
    <w:rsid w:val="004A6402"/>
    <w:rsid w:val="004B7081"/>
    <w:rsid w:val="004E2942"/>
    <w:rsid w:val="004E756B"/>
    <w:rsid w:val="00510A0E"/>
    <w:rsid w:val="00522CD6"/>
    <w:rsid w:val="0053531D"/>
    <w:rsid w:val="00542009"/>
    <w:rsid w:val="00555A17"/>
    <w:rsid w:val="00573BD8"/>
    <w:rsid w:val="0058049E"/>
    <w:rsid w:val="00582190"/>
    <w:rsid w:val="00585F67"/>
    <w:rsid w:val="005B094A"/>
    <w:rsid w:val="005B5F95"/>
    <w:rsid w:val="005D24CF"/>
    <w:rsid w:val="005F2843"/>
    <w:rsid w:val="00601B29"/>
    <w:rsid w:val="00610B15"/>
    <w:rsid w:val="006318B5"/>
    <w:rsid w:val="0064569A"/>
    <w:rsid w:val="00654ECA"/>
    <w:rsid w:val="006604B3"/>
    <w:rsid w:val="006643AB"/>
    <w:rsid w:val="00664E65"/>
    <w:rsid w:val="006771FA"/>
    <w:rsid w:val="006850A3"/>
    <w:rsid w:val="00695ADE"/>
    <w:rsid w:val="006A18F9"/>
    <w:rsid w:val="006A4765"/>
    <w:rsid w:val="006C6B73"/>
    <w:rsid w:val="006E3AD4"/>
    <w:rsid w:val="006E4A45"/>
    <w:rsid w:val="006F0555"/>
    <w:rsid w:val="006F13C1"/>
    <w:rsid w:val="006F1F98"/>
    <w:rsid w:val="006F23E0"/>
    <w:rsid w:val="00710C5B"/>
    <w:rsid w:val="00734B58"/>
    <w:rsid w:val="00734CB7"/>
    <w:rsid w:val="0075386C"/>
    <w:rsid w:val="007554D8"/>
    <w:rsid w:val="00760329"/>
    <w:rsid w:val="007717DD"/>
    <w:rsid w:val="00775E0E"/>
    <w:rsid w:val="0078000D"/>
    <w:rsid w:val="00781EF4"/>
    <w:rsid w:val="00783B76"/>
    <w:rsid w:val="00785F12"/>
    <w:rsid w:val="007A184D"/>
    <w:rsid w:val="007A769A"/>
    <w:rsid w:val="007B0372"/>
    <w:rsid w:val="007C4544"/>
    <w:rsid w:val="007D64DB"/>
    <w:rsid w:val="007D6687"/>
    <w:rsid w:val="007E1F55"/>
    <w:rsid w:val="007F60A2"/>
    <w:rsid w:val="00807BB2"/>
    <w:rsid w:val="00836BC6"/>
    <w:rsid w:val="00855D25"/>
    <w:rsid w:val="00857361"/>
    <w:rsid w:val="008632FD"/>
    <w:rsid w:val="00866B11"/>
    <w:rsid w:val="00872398"/>
    <w:rsid w:val="008853A5"/>
    <w:rsid w:val="008B3F5C"/>
    <w:rsid w:val="008D6058"/>
    <w:rsid w:val="008D6872"/>
    <w:rsid w:val="008F19C5"/>
    <w:rsid w:val="0090427A"/>
    <w:rsid w:val="00925091"/>
    <w:rsid w:val="00944E19"/>
    <w:rsid w:val="00961392"/>
    <w:rsid w:val="00965390"/>
    <w:rsid w:val="00965FF5"/>
    <w:rsid w:val="009A312B"/>
    <w:rsid w:val="009B0009"/>
    <w:rsid w:val="009B2A21"/>
    <w:rsid w:val="009E0CC0"/>
    <w:rsid w:val="009E11D1"/>
    <w:rsid w:val="00A013D2"/>
    <w:rsid w:val="00A14F35"/>
    <w:rsid w:val="00A15A06"/>
    <w:rsid w:val="00A2016F"/>
    <w:rsid w:val="00A226B2"/>
    <w:rsid w:val="00A54214"/>
    <w:rsid w:val="00A55105"/>
    <w:rsid w:val="00A7471E"/>
    <w:rsid w:val="00A835A6"/>
    <w:rsid w:val="00A844D3"/>
    <w:rsid w:val="00A85C67"/>
    <w:rsid w:val="00A95BFB"/>
    <w:rsid w:val="00AA12B0"/>
    <w:rsid w:val="00AA62A3"/>
    <w:rsid w:val="00AB3390"/>
    <w:rsid w:val="00AC41CB"/>
    <w:rsid w:val="00AD5325"/>
    <w:rsid w:val="00AE4024"/>
    <w:rsid w:val="00B1305D"/>
    <w:rsid w:val="00B24725"/>
    <w:rsid w:val="00B53D4E"/>
    <w:rsid w:val="00B70068"/>
    <w:rsid w:val="00B8558C"/>
    <w:rsid w:val="00B878B9"/>
    <w:rsid w:val="00B968CB"/>
    <w:rsid w:val="00BA1900"/>
    <w:rsid w:val="00BC25F1"/>
    <w:rsid w:val="00BE749A"/>
    <w:rsid w:val="00BF04CE"/>
    <w:rsid w:val="00C013ED"/>
    <w:rsid w:val="00C02D2A"/>
    <w:rsid w:val="00C15570"/>
    <w:rsid w:val="00C21922"/>
    <w:rsid w:val="00C42563"/>
    <w:rsid w:val="00C4648B"/>
    <w:rsid w:val="00C5518A"/>
    <w:rsid w:val="00C57135"/>
    <w:rsid w:val="00C816D4"/>
    <w:rsid w:val="00C96D08"/>
    <w:rsid w:val="00CA143E"/>
    <w:rsid w:val="00CB60FD"/>
    <w:rsid w:val="00CC4AAB"/>
    <w:rsid w:val="00CD0682"/>
    <w:rsid w:val="00CE07E8"/>
    <w:rsid w:val="00CF71BE"/>
    <w:rsid w:val="00D26B30"/>
    <w:rsid w:val="00D36132"/>
    <w:rsid w:val="00D37900"/>
    <w:rsid w:val="00D55405"/>
    <w:rsid w:val="00D5651D"/>
    <w:rsid w:val="00D7655D"/>
    <w:rsid w:val="00D84403"/>
    <w:rsid w:val="00D93EB9"/>
    <w:rsid w:val="00D951B2"/>
    <w:rsid w:val="00DB5B2C"/>
    <w:rsid w:val="00DB721C"/>
    <w:rsid w:val="00DC158C"/>
    <w:rsid w:val="00DC69B0"/>
    <w:rsid w:val="00DD3FB0"/>
    <w:rsid w:val="00DF30B0"/>
    <w:rsid w:val="00DF509F"/>
    <w:rsid w:val="00E00621"/>
    <w:rsid w:val="00E05F8A"/>
    <w:rsid w:val="00E12C73"/>
    <w:rsid w:val="00E21328"/>
    <w:rsid w:val="00E26815"/>
    <w:rsid w:val="00E348CD"/>
    <w:rsid w:val="00E46550"/>
    <w:rsid w:val="00E60C31"/>
    <w:rsid w:val="00E86FCE"/>
    <w:rsid w:val="00EA0A22"/>
    <w:rsid w:val="00EA47D1"/>
    <w:rsid w:val="00EA550D"/>
    <w:rsid w:val="00EB3330"/>
    <w:rsid w:val="00EB4662"/>
    <w:rsid w:val="00EE65F6"/>
    <w:rsid w:val="00EF4953"/>
    <w:rsid w:val="00EF5E9C"/>
    <w:rsid w:val="00F02312"/>
    <w:rsid w:val="00F03935"/>
    <w:rsid w:val="00F12D00"/>
    <w:rsid w:val="00F230EA"/>
    <w:rsid w:val="00F25E64"/>
    <w:rsid w:val="00F64E2D"/>
    <w:rsid w:val="00F754BA"/>
    <w:rsid w:val="00F90841"/>
    <w:rsid w:val="00F9767C"/>
    <w:rsid w:val="00FA1D4E"/>
    <w:rsid w:val="00FB43F7"/>
    <w:rsid w:val="00FC17C2"/>
    <w:rsid w:val="00FD1EAD"/>
    <w:rsid w:val="00FE063E"/>
    <w:rsid w:val="00FE0F00"/>
    <w:rsid w:val="00FE178D"/>
    <w:rsid w:val="00FE7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CDF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D"/>
    <w:pPr>
      <w:tabs>
        <w:tab w:val="center" w:pos="4680"/>
        <w:tab w:val="right" w:pos="9360"/>
      </w:tabs>
    </w:pPr>
  </w:style>
  <w:style w:type="character" w:customStyle="1" w:styleId="HeaderChar">
    <w:name w:val="Header Char"/>
    <w:basedOn w:val="DefaultParagraphFont"/>
    <w:link w:val="Header"/>
    <w:uiPriority w:val="99"/>
    <w:rsid w:val="0078000D"/>
  </w:style>
  <w:style w:type="paragraph" w:styleId="Footer">
    <w:name w:val="footer"/>
    <w:basedOn w:val="Normal"/>
    <w:link w:val="FooterChar"/>
    <w:uiPriority w:val="99"/>
    <w:unhideWhenUsed/>
    <w:rsid w:val="0078000D"/>
    <w:pPr>
      <w:tabs>
        <w:tab w:val="center" w:pos="4680"/>
        <w:tab w:val="right" w:pos="9360"/>
      </w:tabs>
    </w:pPr>
  </w:style>
  <w:style w:type="character" w:customStyle="1" w:styleId="FooterChar">
    <w:name w:val="Footer Char"/>
    <w:basedOn w:val="DefaultParagraphFont"/>
    <w:link w:val="Footer"/>
    <w:uiPriority w:val="99"/>
    <w:rsid w:val="0078000D"/>
  </w:style>
  <w:style w:type="paragraph" w:styleId="ListParagraph">
    <w:name w:val="List Paragraph"/>
    <w:basedOn w:val="Normal"/>
    <w:uiPriority w:val="34"/>
    <w:qFormat/>
    <w:rsid w:val="00585F67"/>
    <w:pPr>
      <w:ind w:left="720"/>
      <w:contextualSpacing/>
    </w:pPr>
  </w:style>
  <w:style w:type="character" w:styleId="PlaceholderText">
    <w:name w:val="Placeholder Text"/>
    <w:basedOn w:val="DefaultParagraphFont"/>
    <w:uiPriority w:val="99"/>
    <w:semiHidden/>
    <w:rsid w:val="007A184D"/>
    <w:rPr>
      <w:color w:val="808080"/>
    </w:rPr>
  </w:style>
  <w:style w:type="character" w:styleId="Strong">
    <w:name w:val="Strong"/>
    <w:basedOn w:val="DefaultParagraphFont"/>
    <w:uiPriority w:val="22"/>
    <w:qFormat/>
    <w:rsid w:val="009E0CC0"/>
    <w:rPr>
      <w:b/>
      <w:bCs/>
    </w:rPr>
  </w:style>
  <w:style w:type="character" w:styleId="CommentReference">
    <w:name w:val="annotation reference"/>
    <w:basedOn w:val="DefaultParagraphFont"/>
    <w:uiPriority w:val="99"/>
    <w:semiHidden/>
    <w:unhideWhenUsed/>
    <w:rsid w:val="00A54214"/>
    <w:rPr>
      <w:sz w:val="16"/>
      <w:szCs w:val="16"/>
    </w:rPr>
  </w:style>
  <w:style w:type="paragraph" w:styleId="CommentText">
    <w:name w:val="annotation text"/>
    <w:basedOn w:val="Normal"/>
    <w:link w:val="CommentTextChar"/>
    <w:uiPriority w:val="99"/>
    <w:semiHidden/>
    <w:unhideWhenUsed/>
    <w:rsid w:val="00A54214"/>
    <w:rPr>
      <w:sz w:val="20"/>
      <w:szCs w:val="20"/>
    </w:rPr>
  </w:style>
  <w:style w:type="character" w:customStyle="1" w:styleId="CommentTextChar">
    <w:name w:val="Comment Text Char"/>
    <w:basedOn w:val="DefaultParagraphFont"/>
    <w:link w:val="CommentText"/>
    <w:uiPriority w:val="99"/>
    <w:semiHidden/>
    <w:rsid w:val="00A54214"/>
    <w:rPr>
      <w:sz w:val="20"/>
      <w:szCs w:val="20"/>
    </w:rPr>
  </w:style>
  <w:style w:type="paragraph" w:styleId="CommentSubject">
    <w:name w:val="annotation subject"/>
    <w:basedOn w:val="CommentText"/>
    <w:next w:val="CommentText"/>
    <w:link w:val="CommentSubjectChar"/>
    <w:uiPriority w:val="99"/>
    <w:semiHidden/>
    <w:unhideWhenUsed/>
    <w:rsid w:val="00A54214"/>
    <w:rPr>
      <w:b/>
      <w:bCs/>
    </w:rPr>
  </w:style>
  <w:style w:type="character" w:customStyle="1" w:styleId="CommentSubjectChar">
    <w:name w:val="Comment Subject Char"/>
    <w:basedOn w:val="CommentTextChar"/>
    <w:link w:val="CommentSubject"/>
    <w:uiPriority w:val="99"/>
    <w:semiHidden/>
    <w:rsid w:val="00A542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717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Naval Postgraduate Schol</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Powell</dc:creator>
  <cp:keywords/>
  <dc:description/>
  <cp:lastModifiedBy>Powell, Scott (CIV)</cp:lastModifiedBy>
  <cp:revision>3</cp:revision>
  <dcterms:created xsi:type="dcterms:W3CDTF">2021-06-21T19:36:00Z</dcterms:created>
  <dcterms:modified xsi:type="dcterms:W3CDTF">2021-06-21T19:37:00Z</dcterms:modified>
</cp:coreProperties>
</file>