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u w:val="single"/>
        </w:rPr>
        <w:t xml:space="preserve">H</w:t>
      </w:r>
      <w:r>
        <w:rPr>
          <w:u w:val="single"/>
        </w:rPr>
        <w:t xml:space="preserve">ierarchical clustering</w:t>
      </w:r>
      <w:r>
        <w:rPr>
          <w:u w:val="single"/>
        </w:rPr>
        <w:t xml:space="preserve"> (</w:t>
      </w:r>
      <w:r>
        <w:rPr>
          <w:u w:val="single"/>
        </w:rPr>
        <w:t xml:space="preserve">upgma</w:t>
      </w:r>
      <w:r>
        <w:rPr>
          <w:u w:val="single"/>
        </w:rPr>
        <w:t xml:space="preserve"> and </w:t>
      </w:r>
      <w:r>
        <w:rPr>
          <w:u w:val="single"/>
        </w:rPr>
        <w:t xml:space="preserve">linkage matrix)</w:t>
      </w:r>
      <w:r>
        <w:t xml:space="preserve">.</w:t>
      </w:r>
      <w:r>
        <w:t xml:space="preserve"> The goal of the lab is </w:t>
      </w:r>
      <w:r>
        <w:t xml:space="preserve">to </w:t>
      </w:r>
      <w:r>
        <w:t xml:space="preserve">get</w:t>
      </w:r>
      <w:r>
        <w:t xml:space="preserve"> experience using</w:t>
      </w:r>
      <w:r>
        <w:t xml:space="preserve"> hierarchical clustering</w:t>
      </w:r>
      <w:r>
        <w:t xml:space="preserve">, better understand how trees are constructed, and how R’s </w:t>
      </w:r>
      <w:r>
        <w:t xml:space="preserve">hclust</w:t>
      </w:r>
      <w:r>
        <w:t xml:space="preserve"> object works</w:t>
      </w:r>
      <w:r>
        <w:t xml:space="preserve">. </w:t>
      </w:r>
      <w:r>
        <w:t xml:space="preserve">We will also </w:t>
      </w:r>
      <w:r>
        <w:t xml:space="preserve">illustrate</w:t>
      </w:r>
      <w:r>
        <w:t xml:space="preserve"> WGCNA clustering</w:t>
      </w:r>
      <w:r>
        <w:t xml:space="preserve"> and</w:t>
      </w:r>
      <w:r>
        <w:t xml:space="preserve"> multidimensional scaling.  </w:t>
      </w:r>
      <w:r>
        <w:rPr>
          <w:lang w:bidi="en-US"/>
        </w:rPr>
        <w:t xml:space="preserve">Include plots in your Word doc report and use a </w:t>
      </w:r>
      <w:r>
        <w:rPr>
          <w:color w:val="FF0000"/>
          <w:lang w:bidi="en-US"/>
        </w:rPr>
        <w:t xml:space="preserve">color</w:t>
      </w:r>
      <w:r>
        <w:rPr>
          <w:lang w:bidi="en-US"/>
        </w:rPr>
        <w:t xml:space="preserve"> to indicate your answers.</w:t>
      </w:r>
      <w:r/>
    </w:p>
    <w:p>
      <w:r/>
      <w:r/>
    </w:p>
    <w:p>
      <w:r>
        <w:rPr>
          <w:b/>
        </w:rPr>
        <w:t xml:space="preserve">A.</w:t>
      </w:r>
      <w:r>
        <w:t xml:space="preserve"> </w:t>
      </w:r>
      <w:r>
        <w:rPr>
          <w:u w:val="single"/>
        </w:rPr>
        <w:t xml:space="preserve">Background on </w:t>
      </w:r>
      <w:r>
        <w:rPr>
          <w:u w:val="single"/>
        </w:rPr>
        <w:t xml:space="preserve">t</w:t>
      </w:r>
      <w:r>
        <w:rPr>
          <w:u w:val="single"/>
        </w:rPr>
        <w:t xml:space="preserve">he inner workings of </w:t>
      </w:r>
      <w:r>
        <w:rPr>
          <w:u w:val="single"/>
        </w:rPr>
        <w:t xml:space="preserve">hclust</w:t>
      </w:r>
      <w:r>
        <w:t xml:space="preserve">.</w:t>
      </w:r>
      <w:r>
        <w:t xml:space="preserve"> </w:t>
      </w:r>
      <w:r>
        <w:t xml:space="preserve">hclust</w:t>
      </w:r>
      <w:r>
        <w:t xml:space="preserve"> is an R function that takes a distance matrix as input and </w:t>
      </w:r>
      <w:r>
        <w:t xml:space="preserve">performs</w:t>
      </w:r>
      <w:r>
        <w:t xml:space="preserve"> the UPGMA merging algorithm</w:t>
      </w:r>
      <w:r>
        <w:t xml:space="preserve"> when you specify </w:t>
      </w:r>
      <w:r>
        <w:rPr>
          <w:rFonts w:ascii="Courier New" w:hAnsi="Courier New" w:cs="Courier New"/>
          <w:sz w:val="20"/>
          <w:szCs w:val="20"/>
        </w:rPr>
        <w:t xml:space="preserve">method="average"</w:t>
      </w:r>
      <w:r>
        <w:t xml:space="preserve"> (average linkage); </w:t>
      </w:r>
      <w:r>
        <w:t xml:space="preserve">hclust</w:t>
      </w:r>
      <w:r>
        <w:t xml:space="preserve"> does other linkages too. </w:t>
      </w:r>
      <w:r>
        <w:t xml:space="preserve"> It returns the tree encoded as a 2-column </w:t>
      </w:r>
      <w:r>
        <w:t xml:space="preserve">linkage </w:t>
      </w:r>
      <w:r>
        <w:t xml:space="preserve">matrix</w:t>
      </w:r>
      <w:r>
        <w:t xml:space="preserve">, described more below</w:t>
      </w:r>
      <w:r>
        <w:t xml:space="preserve">. The </w:t>
      </w:r>
      <w:r>
        <w:t xml:space="preserve">hclust</w:t>
      </w:r>
      <w:r>
        <w:t xml:space="preserve"> object can then be plotted with the plot function, which knows how to </w:t>
      </w:r>
      <w:r>
        <w:t xml:space="preserve">plot a tree given</w:t>
      </w:r>
      <w:r>
        <w:t xml:space="preserve"> </w:t>
      </w:r>
      <w:r>
        <w:t xml:space="preserve">an</w:t>
      </w:r>
      <w:r>
        <w:t xml:space="preserve"> </w:t>
      </w:r>
      <w:r>
        <w:t xml:space="preserve">hclust</w:t>
      </w:r>
      <w:r>
        <w:t xml:space="preserve"> object. </w:t>
      </w:r>
      <w:r/>
    </w:p>
    <w:p>
      <w:r/>
      <w:r/>
    </w:p>
    <w:p>
      <w:r>
        <w:t xml:space="preserve">Recall the distance matrix</w:t>
      </w:r>
      <w:r>
        <w:t xml:space="preserve"> below</w:t>
      </w:r>
      <w:r>
        <w:t xml:space="preserve"> from lecture. We </w:t>
      </w:r>
      <w:r>
        <w:t xml:space="preserve">manually </w:t>
      </w:r>
      <w:r>
        <w:t xml:space="preserve">constructed </w:t>
      </w:r>
      <w:r>
        <w:t xml:space="preserve">its</w:t>
      </w:r>
      <w:r>
        <w:t xml:space="preserve"> UPGMA tree </w:t>
      </w:r>
      <w:r>
        <w:t xml:space="preserve">during </w:t>
      </w:r>
      <w:r>
        <w:t xml:space="preserve">class: </w:t>
      </w:r>
      <w:r>
        <w:t xml:space="preserve">(((A-B)-C)-(D-E))-F</w:t>
      </w:r>
      <w:r>
        <w:t xml:space="preserve">.</w:t>
      </w:r>
      <w:r>
        <w:t xml:space="preserve"> </w:t>
      </w:r>
      <w:r/>
    </w:p>
    <w:p>
      <w:r/>
      <w:r/>
    </w:p>
    <w:tbl>
      <w:tblPr>
        <w:tblW w:w="3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500"/>
        <w:gridCol w:w="500"/>
        <w:gridCol w:w="500"/>
        <w:gridCol w:w="540"/>
        <w:gridCol w:w="480"/>
        <w:gridCol w:w="480"/>
      </w:tblGrid>
      <w:tr>
        <w:trPr>
          <w:trHeight w:val="486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A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B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C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D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E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F</w:t>
            </w:r>
            <w:r/>
          </w:p>
        </w:tc>
      </w:tr>
      <w:tr>
        <w:trPr>
          <w:trHeight w:val="486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A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>
          <w:trHeight w:val="486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B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>
          <w:trHeight w:val="486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C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>
          <w:trHeight w:val="486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D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>
          <w:trHeight w:val="486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E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>
          <w:trHeight w:val="486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F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0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20" w:type="dxa"/>
              <w:top w:w="20" w:type="dxa"/>
              <w:right w:w="20" w:type="dxa"/>
              <w:bottom w:w="0" w:type="dxa"/>
            </w:tcMar>
            <w:tcW w:w="480" w:type="dxa"/>
            <w:vAlign w:val="bottom"/>
            <w:textDirection w:val="lrTb"/>
            <w:noWrap w:val="false"/>
          </w:tcPr>
          <w:p>
            <w:r>
              <w:t xml:space="preserve">x</w:t>
            </w:r>
            <w:r/>
          </w:p>
        </w:tc>
      </w:tr>
    </w:tbl>
    <w:p>
      <w:r/>
      <w:r/>
    </w:p>
    <w:p>
      <w:r/>
      <w:r/>
    </w:p>
    <w:p>
      <w:r>
        <w:rPr>
          <w:b/>
        </w:rPr>
        <w:t xml:space="preserve">1.</w:t>
      </w:r>
      <w:r>
        <w:t xml:space="preserve"> Based on what we found</w:t>
      </w:r>
      <w:r>
        <w:t xml:space="preserve"> in lecture</w:t>
      </w:r>
      <w:r>
        <w:t xml:space="preserve">, write a 2-column linkage matrix in Word using the following </w:t>
      </w:r>
      <w:r>
        <w:t xml:space="preserve">hclust</w:t>
      </w:r>
      <w:r>
        <w:t xml:space="preserve"> rules. </w:t>
      </w:r>
      <w:r/>
    </w:p>
    <w:p>
      <w:r/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>
        <w:trPr/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a (-1)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b (-2)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c(-3)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d(-4)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e(-5)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f(-6)</w:t>
            </w:r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a</w:t>
            </w:r>
            <w:r/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b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c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d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e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f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pPr>
        <w:rPr>
          <w:b/>
        </w:rPr>
      </w:pPr>
      <w:r>
        <w:tab/>
        <w:t xml:space="preserve">a. Label the object A, B, C, D, E, F as negative numbers -1, -2, -3, -4, -5, -6.   </w:t>
      </w:r>
      <w:r/>
    </w:p>
    <w:p>
      <w:pPr>
        <w:ind w:left="990" w:hanging="270"/>
      </w:pPr>
      <w:r>
        <w:t xml:space="preserve">b. Put the closest pair of objects in the first row of t</w:t>
      </w:r>
      <w:r>
        <w:t xml:space="preserve">he matrix </w:t>
      </w:r>
      <w:r>
        <w:t xml:space="preserve">(</w:t>
      </w:r>
      <w:r>
        <w:t xml:space="preserve">this merged node</w:t>
      </w:r>
      <w:r>
        <w:t xml:space="preserve"> </w:t>
      </w:r>
      <w:r>
        <w:t xml:space="preserve">will be referenced as </w:t>
      </w:r>
      <w:r>
        <w:t xml:space="preserve">1</w:t>
      </w:r>
      <w:r>
        <w:t xml:space="preserve"> later in the merge matrix</w:t>
      </w:r>
      <w:r>
        <w:t xml:space="preserve">). Since the closest pair are A and B, the first row is</w:t>
      </w:r>
      <w:r/>
    </w:p>
    <w:p>
      <w:pPr>
        <w:ind w:left="990" w:hanging="270"/>
        <w:rPr>
          <w:rFonts w:ascii="Courier" w:hAnsi="Courier"/>
        </w:rPr>
      </w:pPr>
      <w:r>
        <w:tab/>
      </w:r>
      <w:r>
        <w:rPr>
          <w:rFonts w:ascii="Courier" w:hAnsi="Courier"/>
        </w:rPr>
        <w:t xml:space="preserve">-1 -2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>
        <w:trPr/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ab (1)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c(-3)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d(-4)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e(-5)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f(-6)</w:t>
            </w:r>
            <w:r/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ab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c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d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e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f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  <w:r/>
          </w:p>
        </w:tc>
      </w:tr>
    </w:tbl>
    <w:p>
      <w:pPr>
        <w:ind w:left="990" w:hanging="270"/>
        <w:rPr>
          <w:rFonts w:ascii="Courier" w:hAnsi="Courier"/>
        </w:rPr>
      </w:pPr>
      <w:r>
        <w:rPr>
          <w:rFonts w:ascii="Courier" w:hAnsi="Courier"/>
        </w:rPr>
      </w:r>
      <w:r>
        <w:rPr>
          <w:rFonts w:ascii="Courier" w:hAnsi="Courier"/>
        </w:rPr>
      </w:r>
    </w:p>
    <w:p>
      <w:pPr>
        <w:ind w:left="990" w:hanging="270"/>
      </w:pPr>
      <w:r>
        <w:t xml:space="preserve">c. </w:t>
      </w:r>
      <w:r>
        <w:t xml:space="preserve">Next we will merge AB (1) with C (-3), and this merger will be referenced as +2 later in the merge matrix). </w:t>
      </w:r>
      <w:r/>
    </w:p>
    <w:p>
      <w:pPr>
        <w:ind w:left="990" w:hanging="270"/>
      </w:pPr>
      <w:r/>
      <w:r/>
    </w:p>
    <w:p>
      <w:pPr>
        <w:ind w:left="990" w:hanging="270"/>
        <w:rPr>
          <w:rFonts w:ascii="Courier" w:hAnsi="Courier"/>
        </w:rPr>
      </w:pPr>
      <w:r>
        <w:tab/>
      </w:r>
      <w:r>
        <w:rPr>
          <w:rFonts w:ascii="Courier" w:hAnsi="Courier"/>
        </w:rPr>
        <w:t xml:space="preserve">-1 -2</w:t>
      </w:r>
      <w:r/>
    </w:p>
    <w:p>
      <w:pPr>
        <w:ind w:left="990" w:hanging="270"/>
        <w:rPr>
          <w:rFonts w:ascii="Courier" w:hAnsi="Courier"/>
        </w:rPr>
      </w:pPr>
      <w:r>
        <w:rPr>
          <w:rFonts w:ascii="Courier" w:hAnsi="Courier"/>
        </w:rPr>
        <w:t xml:space="preserve">  </w:t>
      </w:r>
      <w:r>
        <w:rPr>
          <w:rFonts w:ascii="Courier" w:hAnsi="Courier"/>
        </w:rPr>
        <w:t xml:space="preserve"> 1</w:t>
      </w:r>
      <w:r>
        <w:rPr>
          <w:rFonts w:ascii="Courier" w:hAnsi="Courier"/>
        </w:rPr>
        <w:t xml:space="preserve"> -</w:t>
      </w:r>
      <w:r>
        <w:rPr>
          <w:rFonts w:ascii="Courier" w:hAnsi="Courier"/>
        </w:rPr>
        <w:t xml:space="preserve">3</w:t>
      </w:r>
      <w:r>
        <w:rPr>
          <w:rFonts w:ascii="Courier" w:hAnsi="Courier"/>
        </w:rPr>
        <w:t xml:space="preserve">  </w:t>
      </w:r>
      <w:r/>
    </w:p>
    <w:p>
      <w:pPr>
        <w:ind w:left="990" w:hanging="270"/>
        <w:rPr>
          <w:rFonts w:ascii="Courier" w:hAnsi="Courier"/>
        </w:rPr>
      </w:pPr>
      <w:r>
        <w:rPr>
          <w:rFonts w:ascii="Courier" w:hAnsi="Courier"/>
        </w:rPr>
      </w:r>
      <w:r>
        <w:rPr>
          <w:rFonts w:ascii="Courier" w:hAnsi="Courier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>
        <w:trPr/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abc (3)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d(-4)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e(-5)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f(-6)</w:t>
            </w:r>
            <w:r/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abc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6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6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d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e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f 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</w:p>
        </w:tc>
      </w:tr>
    </w:tbl>
    <w:p>
      <w:pPr>
        <w:ind w:left="990" w:hanging="270"/>
        <w:rPr>
          <w:rFonts w:ascii="Courier" w:hAnsi="Courier"/>
        </w:rPr>
      </w:pPr>
      <w:r>
        <w:rPr>
          <w:rFonts w:ascii="Courier" w:hAnsi="Courier"/>
        </w:rPr>
      </w:r>
      <w:r>
        <w:rPr>
          <w:rFonts w:ascii="Courier" w:hAnsi="Courier"/>
        </w:rPr>
      </w:r>
    </w:p>
    <w:p>
      <w:pPr>
        <w:ind w:left="990" w:hanging="270"/>
      </w:pPr>
      <w:r>
        <w:t xml:space="preserve">d. Repeat until you finish the tree.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</w:tblGrid>
      <w:tr>
        <w:trPr/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abc (3)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de(4)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f(-6)</w:t>
            </w:r>
            <w:r/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abc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de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f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</w:p>
        </w:tc>
      </w:tr>
    </w:tbl>
    <w:p>
      <w:pPr>
        <w:ind w:left="990" w:hanging="270"/>
      </w:pPr>
      <w:r/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</w:tblGrid>
      <w:tr>
        <w:trPr/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abcde (5)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f(-6)</w:t>
            </w:r>
            <w:r/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abcde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8</w:t>
            </w:r>
            <w:r/>
            <w:r/>
          </w:p>
        </w:tc>
      </w:tr>
      <w:tr>
        <w:trPr/>
        <w:tc>
          <w:tcPr>
            <w:tcW w:w="1368" w:type="dxa"/>
            <w:textDirection w:val="lrTb"/>
            <w:noWrap w:val="false"/>
          </w:tcPr>
          <w:p>
            <w:r>
              <w:t xml:space="preserve">f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368" w:type="dxa"/>
            <w:textDirection w:val="lrTb"/>
            <w:noWrap w:val="false"/>
          </w:tcPr>
          <w:p>
            <w:r>
              <w:t xml:space="preserve">x</w:t>
            </w:r>
            <w:r/>
          </w:p>
        </w:tc>
      </w:tr>
    </w:tbl>
    <w:p>
      <w:r/>
      <w:r/>
    </w:p>
    <w:p>
      <w:r>
        <w:rPr>
          <w:b/>
        </w:rPr>
        <w:t xml:space="preserve">2.</w:t>
      </w:r>
      <w:r>
        <w:t xml:space="preserve"> </w:t>
      </w:r>
      <w:r>
        <w:t xml:space="preserve">Create a script with the following </w:t>
      </w:r>
      <w:r>
        <w:rPr>
          <w:i/>
        </w:rPr>
        <w:t xml:space="preserve">incomplete</w:t>
      </w:r>
      <w:r>
        <w:t xml:space="preserve"> code. </w:t>
      </w:r>
      <w:r>
        <w:t xml:space="preserve">Based on your </w:t>
      </w:r>
      <w:r>
        <w:t xml:space="preserve">UPGMA merging calculation and your linkage matrix above, fill in the blanks in the code below to plot the tree. </w:t>
      </w:r>
      <w:r/>
    </w:p>
    <w:p>
      <w:r/>
      <w:r/>
    </w:p>
    <w:p>
      <w:pPr>
        <w:rPr>
          <w:color w:val="00B0F0"/>
        </w:rPr>
      </w:pPr>
      <w:r>
        <w:rPr>
          <w:color w:val="00B0F0"/>
        </w:rPr>
        <w:t xml:space="preserve"># make a tree by hand with R hclust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a &lt;- list()  # initialize empty object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# define merging pattern: 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#    negative numbers are leaves, 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#    positive are merged clusters (defined by row number in $merge)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a$merge &lt;- matrix(c(-1, -2,  # 1  A-B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                    1, -3,  # 2  (A-B)-C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                    -4, -5,  # 3 D-E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                    2,  3,  # 4 root ((A-B)-C)-(D-E)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                    4, -6   ), ncol = 2, byrow=TRUE ) 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a$height &lt;- c(1, 2, 2, 3, 4)    # define merge heights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a$order &lt;- 1:6              # order of leaves(trivial if hand-entered)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a$labels &lt;- LETTERS[1:6]    # labels of leaves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class(a) &lt;- "hclust"        # make it an hclust object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plot(a)                     # look at the result   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#convert to a dendrogram object if needed</w:t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ad &lt;- as.dendrogram(a)</w:t>
      </w:r>
      <w:r>
        <w:rPr>
          <w:color w:val="00B0F0"/>
        </w:rPr>
      </w:r>
      <w:r>
        <w:rPr>
          <w:color w:val="00B0F0"/>
        </w:rPr>
      </w:r>
    </w:p>
    <w:p>
      <w:r/>
      <w:r/>
    </w:p>
    <w:p>
      <w:r>
        <w:rPr>
          <w:b/>
        </w:rPr>
        <w:t xml:space="preserve">B.</w:t>
      </w:r>
      <w:r>
        <w:t xml:space="preserve"> </w:t>
      </w:r>
      <w:r>
        <w:t xml:space="preserve"> </w:t>
      </w:r>
      <w:r>
        <w:t xml:space="preserve">UPGMA from distance matrix</w:t>
      </w:r>
      <w:r>
        <w:t xml:space="preserve"> </w:t>
      </w:r>
      <w:r>
        <w:t xml:space="preserve">computed by</w:t>
      </w:r>
      <w:r>
        <w:t xml:space="preserve"> built-in </w:t>
      </w:r>
      <w:r>
        <w:rPr>
          <w:b/>
          <w:bCs/>
        </w:rPr>
        <w:t xml:space="preserve">hclust</w:t>
      </w:r>
      <w:r>
        <w:t xml:space="preserve"> and </w:t>
      </w:r>
      <w:r>
        <w:t xml:space="preserve">the </w:t>
      </w:r>
      <w:r>
        <w:rPr>
          <w:b/>
          <w:bCs/>
        </w:rPr>
        <w:t xml:space="preserve">WGCNA</w:t>
      </w:r>
      <w:r>
        <w:t xml:space="preserve"> (Weighted Gene Correlation Network Analysis) tool.</w:t>
      </w:r>
      <w:r>
        <w:t xml:space="preserve"> Given a distance matrix and a linkage tree, WGCNA attempts to find the best clusters. Clusters are objects that are more closely related to each other than with objects outside the cluster (like a clade).  Add the </w:t>
      </w:r>
      <w:r>
        <w:t xml:space="preserve">code below</w:t>
      </w:r>
      <w:r>
        <w:t xml:space="preserve"> to your script to read in the distance matrix  </w:t>
      </w:r>
      <w:r>
        <w:rPr>
          <w:rFonts w:ascii="Courier New" w:hAnsi="Courier New" w:cs="Courier New"/>
          <w:sz w:val="20"/>
          <w:szCs w:val="20"/>
        </w:rPr>
        <w:t xml:space="preserve">distance_matrix.txt</w:t>
      </w:r>
      <w:r>
        <w:t xml:space="preserve"> </w:t>
      </w:r>
      <w:r>
        <w:t xml:space="preserve">(from Harvey) </w:t>
      </w:r>
      <w:r>
        <w:t xml:space="preserve">and plot the dendrogram.  Show the dendrogram. </w:t>
      </w:r>
      <w:r>
        <w:rPr>
          <w:b/>
        </w:rPr>
      </w:r>
      <w:r/>
    </w:p>
    <w:p>
      <w:pPr>
        <w:rPr>
          <w:b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7" o:title=""/>
              </v:shape>
            </w:pict>
          </mc:Fallback>
        </mc:AlternateContent>
      </w:r>
      <w:r/>
    </w:p>
    <w:p>
      <w:r>
        <w:rPr>
          <w:b/>
        </w:rPr>
        <w:t xml:space="preserve">3</w:t>
      </w:r>
      <w:r>
        <w:rPr>
          <w:b/>
        </w:rPr>
        <w:t xml:space="preserve">.</w:t>
      </w:r>
      <w:r>
        <w:t xml:space="preserve"> View the distance matrix in Excel and paste it in the Word doc.  Look up help on </w:t>
      </w:r>
      <w:r>
        <w:rPr>
          <w:rFonts w:ascii="Courier New" w:hAnsi="Courier New" w:cs="Courier New"/>
          <w:sz w:val="20"/>
          <w:szCs w:val="20"/>
        </w:rPr>
        <w:t xml:space="preserve">read.table</w:t>
      </w:r>
      <w:r>
        <w:t xml:space="preserve"> and look at </w:t>
      </w:r>
      <w:r>
        <w:rPr>
          <w:rFonts w:ascii="Courier New" w:hAnsi="Courier New" w:cs="Courier New"/>
          <w:sz w:val="20"/>
          <w:szCs w:val="20"/>
        </w:rPr>
        <w:t xml:space="preserve">my.dist1</w:t>
      </w:r>
      <w:r>
        <w:t xml:space="preserve"> to tell what </w:t>
      </w:r>
      <w:r>
        <w:rPr>
          <w:rFonts w:ascii="Courier New" w:hAnsi="Courier New" w:cs="Courier New"/>
          <w:sz w:val="20"/>
          <w:szCs w:val="20"/>
        </w:rPr>
        <w:t xml:space="preserve">header=T</w:t>
      </w:r>
      <w:r>
        <w:t xml:space="preserve"> does. </w:t>
      </w:r>
      <w:r/>
      <w:r/>
      <w:r/>
    </w:p>
    <w:p>
      <w:r>
        <w:t xml:space="preserve"> A   B   C   D   E   F</w:t>
      </w:r>
      <w:r/>
    </w:p>
    <w:p>
      <w:r>
        <w:t xml:space="preserve">A 999   2   4   6   6   8</w:t>
      </w:r>
      <w:r/>
    </w:p>
    <w:p>
      <w:r>
        <w:t xml:space="preserve">B   2 999   4   6   6   8</w:t>
      </w:r>
      <w:r/>
    </w:p>
    <w:p>
      <w:r>
        <w:t xml:space="preserve">C   4   4 999   6   6   8</w:t>
      </w:r>
      <w:r/>
    </w:p>
    <w:p>
      <w:r>
        <w:t xml:space="preserve">D   6   6   6 999   3   8</w:t>
      </w:r>
      <w:r/>
    </w:p>
    <w:p>
      <w:r>
        <w:t xml:space="preserve">E   6   6   6   3 999   8</w:t>
      </w:r>
      <w:r/>
    </w:p>
    <w:p>
      <w:r>
        <w:t xml:space="preserve">F   8   8   8   8   8 999</w:t>
      </w:r>
      <w:r/>
      <w:r/>
      <w:r/>
    </w:p>
    <w:p>
      <w:r/>
      <w:r>
        <w:rPr>
          <w:b/>
        </w:rPr>
        <w:t xml:space="preserve">4</w:t>
      </w:r>
      <w:r>
        <w:rPr>
          <w:b/>
        </w:rPr>
        <w:t xml:space="preserve">.</w:t>
      </w:r>
      <w:r>
        <w:t xml:space="preserve"> What does </w:t>
      </w:r>
      <w:r>
        <w:rPr>
          <w:rFonts w:ascii="Courier New" w:hAnsi="Courier New" w:cs="Courier New"/>
          <w:sz w:val="20"/>
          <w:szCs w:val="20"/>
        </w:rPr>
        <w:t xml:space="preserve">header=T</w:t>
      </w:r>
      <w:r>
        <w:t xml:space="preserve"> do in this situation</w:t>
      </w:r>
      <w:r>
        <w:t xml:space="preserve"> (see what my.dist1 looks like with header=T and header=</w:t>
      </w:r>
      <w:bookmarkStart w:id="0" w:name="_GoBack"/>
      <w:r/>
      <w:bookmarkEnd w:id="0"/>
      <w:r>
        <w:t xml:space="preserve">F)</w:t>
      </w:r>
      <w:r>
        <w:t xml:space="preserve">? </w:t>
      </w:r>
      <w:r/>
    </w:p>
    <w:p>
      <w:r>
        <w:rPr>
          <w:color w:val="00B0F0"/>
        </w:rPr>
        <w:t xml:space="preserve">it reads the csv file as if it has a header like any standard file reading method in any programming language. if header=F then it assumes the file just starts with the data. if header=T then it assumes each column is begun with some meta data like a title and will name the columns in the r program accordingly. </w:t>
      </w:r>
      <w:r/>
    </w:p>
    <w:p>
      <w:r/>
      <w:r/>
    </w:p>
    <w:p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# Set the Working Directory First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my.dist1 &lt;- </w:t>
      </w:r>
      <w:r>
        <w:rPr>
          <w:rFonts w:ascii="Courier New" w:hAnsi="Courier New" w:cs="Courier New"/>
          <w:sz w:val="20"/>
          <w:szCs w:val="20"/>
        </w:rPr>
        <w:t xml:space="preserve">read.table</w:t>
      </w:r>
      <w:r>
        <w:rPr>
          <w:rFonts w:ascii="Courier New" w:hAnsi="Courier New" w:cs="Courier New"/>
          <w:sz w:val="20"/>
          <w:szCs w:val="20"/>
        </w:rPr>
        <w:t xml:space="preserve">("distance_matrix.txt",</w:t>
      </w:r>
      <w:r>
        <w:rPr>
          <w:rFonts w:ascii="Courier New" w:hAnsi="Courier New" w:cs="Courier New"/>
          <w:sz w:val="20"/>
          <w:szCs w:val="20"/>
        </w:rPr>
        <w:t xml:space="preserve">sep</w:t>
      </w:r>
      <w:r>
        <w:rPr>
          <w:rFonts w:ascii="Courier New" w:hAnsi="Courier New" w:cs="Courier New"/>
          <w:sz w:val="20"/>
          <w:szCs w:val="20"/>
        </w:rPr>
        <w:t xml:space="preserve">="\t", header=T)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(my.dist1) = </w:t>
      </w: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(my.dist1)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my.dist1[</w:t>
      </w:r>
      <w:r>
        <w:rPr>
          <w:rFonts w:ascii="Courier New" w:hAnsi="Courier New" w:cs="Courier New"/>
          <w:sz w:val="20"/>
          <w:szCs w:val="20"/>
        </w:rPr>
        <w:t xml:space="preserve">lower.tri</w:t>
      </w:r>
      <w:r>
        <w:rPr>
          <w:rFonts w:ascii="Courier New" w:hAnsi="Courier New" w:cs="Courier New"/>
          <w:sz w:val="20"/>
          <w:szCs w:val="20"/>
        </w:rPr>
        <w:t xml:space="preserve">(my.dist1)] = t(my.dist1)[</w:t>
      </w:r>
      <w:r>
        <w:rPr>
          <w:rFonts w:ascii="Courier New" w:hAnsi="Courier New" w:cs="Courier New"/>
          <w:sz w:val="20"/>
          <w:szCs w:val="20"/>
        </w:rPr>
        <w:t xml:space="preserve">lower.tri</w:t>
      </w:r>
      <w:r>
        <w:rPr>
          <w:rFonts w:ascii="Courier New" w:hAnsi="Courier New" w:cs="Courier New"/>
          <w:sz w:val="20"/>
          <w:szCs w:val="20"/>
        </w:rPr>
        <w:t xml:space="preserve">(my.dist1)]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C000"/>
          <w:sz w:val="20"/>
          <w:szCs w:val="20"/>
        </w:rPr>
        <w:t xml:space="preserve">hc1</w:t>
      </w:r>
      <w:r>
        <w:rPr>
          <w:rFonts w:ascii="Courier New" w:hAnsi="Courier New" w:cs="Courier New"/>
          <w:b/>
          <w:bCs/>
          <w:color w:val="FFC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&lt;-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hclust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as.dist</w:t>
      </w:r>
      <w:r>
        <w:rPr>
          <w:rFonts w:ascii="Courier New" w:hAnsi="Courier New" w:cs="Courier New"/>
          <w:sz w:val="20"/>
          <w:szCs w:val="20"/>
        </w:rPr>
        <w:t xml:space="preserve">(my.dist1), method="average")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plot(hc1,hang=-1)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r>
        <w:t xml:space="preserve">Add the following code to your script to install and run WGCNA. </w:t>
      </w:r>
      <w:r/>
    </w:p>
    <w:p>
      <w:r/>
      <w:r>
        <w:rPr>
          <w:b/>
        </w:rPr>
        <w:t xml:space="preserve">5</w:t>
      </w:r>
      <w:r>
        <w:rPr>
          <w:b/>
        </w:rPr>
        <w:t xml:space="preserve">.</w:t>
      </w:r>
      <w:r>
        <w:t xml:space="preserve"> </w:t>
      </w:r>
      <w:r/>
      <w:r/>
      <w:r/>
      <w:r>
        <w:t xml:space="preserve">Looking at </w:t>
      </w:r>
      <w:r>
        <w:rPr>
          <w:rFonts w:ascii="Courier New" w:hAnsi="Courier New" w:cs="Courier New"/>
          <w:sz w:val="20"/>
          <w:szCs w:val="20"/>
        </w:rPr>
        <w:t xml:space="preserve">dynamicMods</w:t>
      </w:r>
      <w:r>
        <w:t xml:space="preserve">, what leaves are clustered together?</w:t>
      </w:r>
      <w:r/>
    </w:p>
    <w:p>
      <w:pPr>
        <w:rPr>
          <w:color w:val="00B0F0"/>
        </w:rPr>
      </w:pPr>
      <w:r>
        <w:rPr>
          <w:color w:val="00B0F0"/>
        </w:rPr>
        <w:t xml:space="preserve">(A,B,C) and (D,E) and (F)</w:t>
      </w:r>
      <w:r>
        <w:rPr>
          <w:color w:val="00B0F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r>
        <w:rPr>
          <w:b/>
        </w:rPr>
        <w:t xml:space="preserve">Installi</w:t>
      </w:r>
      <w:r>
        <w:rPr>
          <w:b/>
        </w:rPr>
        <w:t xml:space="preserve">ng WGCNA. </w:t>
      </w:r>
      <w:r>
        <w:t xml:space="preserve">For Mac, first install XCode from the App Store</w:t>
      </w:r>
      <w:r>
        <w:t xml:space="preserve"> (if not already)</w:t>
      </w:r>
      <w:r>
        <w:t xml:space="preserve">. This might also require you to upgrade your Mac OS. </w:t>
      </w:r>
      <w:r>
        <w:t xml:space="preserve">Then use </w:t>
      </w:r>
      <w:r>
        <w:t xml:space="preserve">one of </w:t>
      </w:r>
      <w:r>
        <w:t xml:space="preserve">the following</w:t>
      </w:r>
      <w:r>
        <w:t xml:space="preserve"> methods</w:t>
      </w:r>
      <w:r>
        <w:t xml:space="preserve"> for Windows or Mac.</w:t>
      </w:r>
      <w:r/>
    </w:p>
    <w:p>
      <w:pPr>
        <w:rPr>
          <w:rFonts w:ascii="Courier New" w:hAnsi="Courier New" w:cs="Courier New" w:eastAsia="Times New Roman"/>
          <w:color w:val="212121"/>
          <w:sz w:val="22"/>
          <w:szCs w:val="22"/>
        </w:rPr>
      </w:pPr>
      <w:r>
        <w:rPr>
          <w:rFonts w:ascii="Segoe UI" w:hAnsi="Segoe UI" w:cs="Segoe UI" w:eastAsia="Times New Roman"/>
          <w:color w:val="212121"/>
          <w:sz w:val="23"/>
          <w:szCs w:val="23"/>
        </w:rPr>
        <w:t xml:space="preserve">         </w:t>
      </w:r>
      <w:r>
        <w:rPr>
          <w:rFonts w:ascii="Courier New" w:hAnsi="Courier New" w:cs="Courier New" w:eastAsia="Times New Roman"/>
          <w:color w:val="212121"/>
          <w:sz w:val="22"/>
          <w:szCs w:val="22"/>
        </w:rPr>
        <w:t xml:space="preserve"># method 1</w:t>
      </w:r>
      <w:r/>
    </w:p>
    <w:p>
      <w:pPr>
        <w:ind w:left="540"/>
        <w:rPr>
          <w:rFonts w:ascii="Courier New" w:hAnsi="Courier New" w:cs="Courier New" w:eastAsia="Times New Roman"/>
          <w:color w:val="000000"/>
          <w:sz w:val="22"/>
          <w:szCs w:val="22"/>
        </w:rPr>
      </w:pP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install.packages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("WGCNA", dependencies=T)</w:t>
      </w:r>
      <w:r/>
    </w:p>
    <w:p>
      <w:pPr>
        <w:ind w:left="540"/>
        <w:rPr>
          <w:rFonts w:ascii="Courier New" w:hAnsi="Courier New" w:cs="Courier New" w:eastAsia="Times New Roman"/>
          <w:color w:val="000000"/>
          <w:sz w:val="22"/>
          <w:szCs w:val="22"/>
        </w:rPr>
      </w:pP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source("http://bioconductor.org/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biocLite.R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")</w:t>
      </w:r>
      <w:r/>
    </w:p>
    <w:p>
      <w:pPr>
        <w:ind w:left="540"/>
        <w:rPr>
          <w:rFonts w:ascii="Courier New" w:hAnsi="Courier New" w:cs="Courier New" w:eastAsia="Times New Roman"/>
          <w:color w:val="000000"/>
          <w:sz w:val="22"/>
          <w:szCs w:val="22"/>
        </w:rPr>
      </w:pP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biocLite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(c("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AnnotationDbi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", "impute", "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GO.db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", "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preprocessCore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")) </w:t>
      </w:r>
      <w:r/>
    </w:p>
    <w:p>
      <w:pPr>
        <w:ind w:left="540"/>
        <w:rPr>
          <w:rFonts w:ascii="Courier New" w:hAnsi="Courier New" w:cs="Courier New" w:eastAsia="Times New Roman"/>
          <w:color w:val="000000"/>
          <w:sz w:val="22"/>
          <w:szCs w:val="22"/>
        </w:rPr>
      </w:pP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biocLite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("WGCNA")  </w:t>
      </w:r>
      <w:r/>
    </w:p>
    <w:p>
      <w:pPr>
        <w:ind w:left="540"/>
        <w:rPr>
          <w:rFonts w:ascii="Courier New" w:hAnsi="Courier New" w:cs="Courier New" w:eastAsia="Times New Roman"/>
          <w:color w:val="000000"/>
          <w:sz w:val="22"/>
          <w:szCs w:val="22"/>
        </w:rPr>
      </w:pP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install.package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("WGCNA")</w:t>
      </w:r>
      <w:r/>
    </w:p>
    <w:p>
      <w:pPr>
        <w:ind w:left="540"/>
        <w:rPr>
          <w:rFonts w:ascii="Courier New" w:hAnsi="Courier New" w:cs="Courier New" w:eastAsia="Times New Roman"/>
          <w:color w:val="000000"/>
          <w:sz w:val="22"/>
          <w:szCs w:val="22"/>
        </w:rPr>
      </w:pPr>
      <w:r>
        <w:rPr>
          <w:rFonts w:ascii="Courier New" w:hAnsi="Courier New" w:cs="Courier New" w:eastAsia="Times New Roman"/>
          <w:color w:val="000000"/>
          <w:sz w:val="22"/>
          <w:szCs w:val="22"/>
        </w:rPr>
      </w:r>
      <w:r/>
    </w:p>
    <w:p>
      <w:pPr>
        <w:rPr>
          <w:rFonts w:ascii="Courier New" w:hAnsi="Courier New" w:cs="Courier New" w:eastAsia="Times New Roman"/>
          <w:color w:val="212121"/>
          <w:sz w:val="22"/>
          <w:szCs w:val="22"/>
        </w:rPr>
      </w:pPr>
      <w:r>
        <w:rPr>
          <w:rFonts w:ascii="Courier New" w:hAnsi="Courier New" w:cs="Courier New" w:eastAsia="Times New Roman"/>
          <w:color w:val="212121"/>
          <w:sz w:val="22"/>
          <w:szCs w:val="22"/>
        </w:rPr>
        <w:t xml:space="preserve">    </w:t>
      </w:r>
      <w:r>
        <w:rPr>
          <w:rFonts w:ascii="Courier New" w:hAnsi="Courier New" w:cs="Courier New" w:eastAsia="Times New Roman"/>
          <w:color w:val="212121"/>
          <w:sz w:val="22"/>
          <w:szCs w:val="22"/>
        </w:rPr>
        <w:t xml:space="preserve"># method </w:t>
      </w:r>
      <w:r>
        <w:rPr>
          <w:rFonts w:ascii="Courier New" w:hAnsi="Courier New" w:cs="Courier New" w:eastAsia="Times New Roman"/>
          <w:color w:val="212121"/>
          <w:sz w:val="22"/>
          <w:szCs w:val="22"/>
        </w:rPr>
        <w:t xml:space="preserve">2</w:t>
      </w:r>
      <w:r/>
    </w:p>
    <w:p>
      <w:pPr>
        <w:rPr>
          <w:rFonts w:ascii="Courier New" w:hAnsi="Courier New" w:cs="Courier New" w:eastAsia="Times New Roman"/>
          <w:color w:val="212121"/>
          <w:sz w:val="22"/>
          <w:szCs w:val="22"/>
        </w:rPr>
      </w:pPr>
      <w:r>
        <w:rPr>
          <w:rFonts w:ascii="Courier New" w:hAnsi="Courier New" w:cs="Courier New" w:eastAsia="Times New Roman"/>
          <w:color w:val="212121"/>
          <w:sz w:val="22"/>
          <w:szCs w:val="22"/>
        </w:rPr>
        <w:t xml:space="preserve">    Library(</w:t>
      </w:r>
      <w:r>
        <w:rPr>
          <w:rFonts w:ascii="Courier New" w:hAnsi="Courier New" w:cs="Courier New" w:eastAsia="Times New Roman"/>
          <w:color w:val="212121"/>
          <w:sz w:val="22"/>
          <w:szCs w:val="22"/>
        </w:rPr>
        <w:t xml:space="preserve">BiocManager</w:t>
      </w:r>
      <w:r>
        <w:rPr>
          <w:rFonts w:ascii="Courier New" w:hAnsi="Courier New" w:cs="Courier New" w:eastAsia="Times New Roman"/>
          <w:color w:val="212121"/>
          <w:sz w:val="22"/>
          <w:szCs w:val="22"/>
        </w:rPr>
        <w:t xml:space="preserve">)</w:t>
      </w:r>
      <w:r/>
    </w:p>
    <w:p>
      <w:pPr>
        <w:ind w:left="540"/>
        <w:rPr>
          <w:rFonts w:ascii="Courier New" w:hAnsi="Courier New" w:cs="Courier New" w:eastAsia="Times New Roman"/>
          <w:color w:val="000000"/>
          <w:sz w:val="22"/>
          <w:szCs w:val="22"/>
        </w:rPr>
      </w:pP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BiocManager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::install</w:t>
      </w:r>
      <w:r>
        <w:rPr>
          <w:rFonts w:ascii="Courier New" w:hAnsi="Courier New" w:cs="Courier New" w:eastAsia="Times New Roman"/>
          <w:color w:val="000000" w:themeColor="text1"/>
          <w:sz w:val="22"/>
          <w:szCs w:val="22"/>
        </w:rPr>
        <w:t xml:space="preserve">("WGCNA")</w:t>
      </w:r>
      <w:r/>
    </w:p>
    <w:p>
      <w:pPr>
        <w:rPr>
          <w:rFonts w:ascii="Courier New" w:hAnsi="Courier New" w:cs="Courier New" w:eastAsia="Times New Roman"/>
          <w:color w:val="000000"/>
          <w:sz w:val="23"/>
          <w:szCs w:val="23"/>
        </w:rPr>
      </w:pPr>
      <w:r>
        <w:rPr>
          <w:rFonts w:ascii="Courier New" w:hAnsi="Courier New" w:cs="Courier New" w:eastAsia="Times New Roman"/>
          <w:color w:val="000000"/>
          <w:sz w:val="23"/>
          <w:szCs w:val="23"/>
        </w:rPr>
      </w:r>
      <w:r/>
    </w:p>
    <w:p>
      <w:pPr>
        <w:rPr>
          <w:rFonts w:ascii="Courier New" w:hAnsi="Courier New" w:cs="Courier New" w:eastAsia="Times New Roman"/>
          <w:color w:val="000000"/>
          <w:sz w:val="23"/>
          <w:szCs w:val="23"/>
        </w:rPr>
      </w:pPr>
      <w:r>
        <w:rPr>
          <w:rFonts w:ascii="Courier New" w:hAnsi="Courier New" w:cs="Courier New" w:eastAsia="Times New Roman"/>
          <w:color w:val="000000" w:themeColor="text1"/>
          <w:sz w:val="23"/>
          <w:szCs w:val="23"/>
        </w:rPr>
        <w:t xml:space="preserve"># load WGCNA and run on the hc1 dendrogram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cutree</w:t>
      </w:r>
      <w:r>
        <w:rPr>
          <w:rFonts w:ascii="Courier New" w:hAnsi="Courier New" w:cs="Courier New"/>
          <w:sz w:val="20"/>
          <w:szCs w:val="20"/>
        </w:rPr>
        <w:t xml:space="preserve">(hc1,k=3)</w:t>
      </w:r>
      <w:r>
        <w:rPr>
          <w:rFonts w:ascii="Courier New" w:hAnsi="Courier New" w:cs="Courier New"/>
          <w:sz w:val="20"/>
          <w:szCs w:val="20"/>
        </w:rPr>
        <w:t xml:space="preserve">  # </w:t>
      </w:r>
      <w:r>
        <w:rPr>
          <w:rFonts w:ascii="Courier New" w:hAnsi="Courier New" w:cs="Courier New"/>
          <w:sz w:val="20"/>
          <w:szCs w:val="20"/>
        </w:rPr>
        <w:t xml:space="preserve">hclust</w:t>
      </w:r>
      <w:r>
        <w:rPr>
          <w:rFonts w:ascii="Courier New" w:hAnsi="Courier New" w:cs="Courier New"/>
          <w:sz w:val="20"/>
          <w:szCs w:val="20"/>
        </w:rPr>
        <w:t xml:space="preserve"> cluster labels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library(WGCNA)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dynamicMods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cutreeDynamic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dendro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FFC000"/>
          <w:sz w:val="20"/>
          <w:szCs w:val="20"/>
        </w:rPr>
        <w:t xml:space="preserve">hc1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distM</w:t>
      </w:r>
      <w:r>
        <w:rPr>
          <w:rFonts w:ascii="Courier New" w:hAnsi="Courier New" w:cs="Courier New"/>
          <w:sz w:val="20"/>
          <w:szCs w:val="20"/>
        </w:rPr>
        <w:t xml:space="preserve"> = my.dist1,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sz w:val="20"/>
          <w:szCs w:val="20"/>
        </w:rPr>
        <w:t xml:space="preserve">deepSplit</w:t>
      </w:r>
      <w:r>
        <w:rPr>
          <w:rFonts w:ascii="Courier New" w:hAnsi="Courier New" w:cs="Courier New"/>
          <w:sz w:val="20"/>
          <w:szCs w:val="20"/>
        </w:rPr>
        <w:t xml:space="preserve"> = 2, </w:t>
      </w:r>
      <w:r>
        <w:rPr>
          <w:rFonts w:ascii="Courier New" w:hAnsi="Courier New" w:cs="Courier New"/>
          <w:sz w:val="20"/>
          <w:szCs w:val="20"/>
        </w:rPr>
        <w:t xml:space="preserve">pamRespectsDendro</w:t>
      </w:r>
      <w:r>
        <w:rPr>
          <w:rFonts w:ascii="Courier New" w:hAnsi="Courier New" w:cs="Courier New"/>
          <w:sz w:val="20"/>
          <w:szCs w:val="20"/>
        </w:rPr>
        <w:t xml:space="preserve"> = FALSE,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sz w:val="20"/>
          <w:szCs w:val="20"/>
        </w:rPr>
        <w:t xml:space="preserve">minClusterSize</w:t>
      </w:r>
      <w:r>
        <w:rPr>
          <w:rFonts w:ascii="Courier New" w:hAnsi="Courier New" w:cs="Courier New"/>
          <w:sz w:val="20"/>
          <w:szCs w:val="20"/>
        </w:rPr>
        <w:t xml:space="preserve"> = 2)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names(</w:t>
      </w:r>
      <w:r>
        <w:rPr>
          <w:rFonts w:ascii="Courier New" w:hAnsi="Courier New" w:cs="Courier New"/>
          <w:sz w:val="20"/>
          <w:szCs w:val="20"/>
        </w:rPr>
        <w:t xml:space="preserve">dynamicMods</w:t>
      </w:r>
      <w:r>
        <w:rPr>
          <w:rFonts w:ascii="Courier New" w:hAnsi="Courier New" w:cs="Courier New"/>
          <w:sz w:val="20"/>
          <w:szCs w:val="20"/>
        </w:rPr>
        <w:t xml:space="preserve">) &lt;- </w:t>
      </w: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(my.dist1)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r>
        <w:t xml:space="preserve">Add the following code to show the clustered data.</w:t>
      </w:r>
      <w:r/>
    </w:p>
    <w:p>
      <w:r>
        <w:t xml:space="preserve"> </w:t>
      </w:r>
      <w:r>
        <w:rPr>
          <w:b/>
        </w:rPr>
        <w:t xml:space="preserve">6</w:t>
      </w:r>
      <w:r>
        <w:rPr>
          <w:b/>
        </w:rPr>
        <w:t xml:space="preserve">.</w:t>
      </w:r>
      <w:r>
        <w:t xml:space="preserve"> What do the colors at the bottom represent?</w:t>
      </w:r>
      <w:r/>
    </w:p>
    <w:p>
      <w:pPr>
        <w:rPr>
          <w:color w:val="00B0F0"/>
        </w:rPr>
      </w:pPr>
      <w:r>
        <w:rPr>
          <w:color w:val="00B0F0"/>
        </w:rPr>
        <w:t xml:space="preserve">Each color is a different cluster.</w:t>
      </w:r>
      <w:r>
        <w:rPr>
          <w:color w:val="00B0F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dynamicColors</w:t>
      </w:r>
      <w:r>
        <w:rPr>
          <w:rFonts w:ascii="Courier New" w:hAnsi="Courier New" w:cs="Courier New"/>
          <w:sz w:val="20"/>
          <w:szCs w:val="20"/>
        </w:rPr>
        <w:t xml:space="preserve"> = labels2colors(</w:t>
      </w:r>
      <w:r>
        <w:rPr>
          <w:rFonts w:ascii="Courier New" w:hAnsi="Courier New" w:cs="Courier New"/>
          <w:sz w:val="20"/>
          <w:szCs w:val="20"/>
        </w:rPr>
        <w:t xml:space="preserve">dynamicMods</w:t>
      </w:r>
      <w:r>
        <w:rPr>
          <w:rFonts w:ascii="Courier New" w:hAnsi="Courier New" w:cs="Courier New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colors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might not work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table(</w:t>
      </w:r>
      <w:r>
        <w:rPr>
          <w:rFonts w:ascii="Courier New" w:hAnsi="Courier New" w:cs="Courier New"/>
          <w:sz w:val="20"/>
          <w:szCs w:val="20"/>
        </w:rPr>
        <w:t xml:space="preserve">dynamicColors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Plot the dendrogram and colors underneath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sizeGrWindow</w:t>
      </w:r>
      <w:r>
        <w:rPr>
          <w:rFonts w:ascii="Courier New" w:hAnsi="Courier New" w:cs="Courier New"/>
          <w:sz w:val="20"/>
          <w:szCs w:val="20"/>
        </w:rPr>
        <w:t xml:space="preserve">(8,6)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plotDendroAndColors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b/>
          <w:bCs/>
          <w:color w:val="FFC000"/>
          <w:sz w:val="20"/>
          <w:szCs w:val="20"/>
        </w:rPr>
        <w:t xml:space="preserve">hc1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dynamicColors</w:t>
      </w:r>
      <w:r>
        <w:rPr>
          <w:rFonts w:ascii="Courier New" w:hAnsi="Courier New" w:cs="Courier New"/>
          <w:sz w:val="20"/>
          <w:szCs w:val="20"/>
        </w:rPr>
        <w:t xml:space="preserve">, "Dynamic Tree Cut",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sz w:val="20"/>
          <w:szCs w:val="20"/>
        </w:rPr>
        <w:t xml:space="preserve">dendroLabels</w:t>
      </w:r>
      <w:r>
        <w:rPr>
          <w:rFonts w:ascii="Courier New" w:hAnsi="Courier New" w:cs="Courier New"/>
          <w:sz w:val="20"/>
          <w:szCs w:val="20"/>
        </w:rPr>
        <w:t xml:space="preserve"> = NULL, hang = -1,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sz w:val="20"/>
          <w:szCs w:val="20"/>
        </w:rPr>
        <w:t xml:space="preserve">addGuide</w:t>
      </w:r>
      <w:r>
        <w:rPr>
          <w:rFonts w:ascii="Courier New" w:hAnsi="Courier New" w:cs="Courier New"/>
          <w:sz w:val="20"/>
          <w:szCs w:val="20"/>
        </w:rPr>
        <w:t xml:space="preserve"> = TRUE, #</w:t>
      </w:r>
      <w:r>
        <w:rPr>
          <w:rFonts w:ascii="Courier New" w:hAnsi="Courier New" w:cs="Courier New"/>
          <w:sz w:val="20"/>
          <w:szCs w:val="20"/>
        </w:rPr>
        <w:t xml:space="preserve">guideHang</w:t>
      </w:r>
      <w:r>
        <w:rPr>
          <w:rFonts w:ascii="Courier New" w:hAnsi="Courier New" w:cs="Courier New"/>
          <w:sz w:val="20"/>
          <w:szCs w:val="20"/>
        </w:rPr>
        <w:t xml:space="preserve"> = 0.05,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main = "dynamic cut clustering")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</w:r>
    </w:p>
    <w:p>
      <w:r/>
      <w:r/>
    </w:p>
    <w:p>
      <w:r>
        <w:rPr>
          <w:b/>
        </w:rPr>
        <w:t xml:space="preserve">C.</w:t>
      </w:r>
      <w:r>
        <w:t xml:space="preserve"> </w:t>
      </w:r>
      <w:r>
        <w:t xml:space="preserve">Consider the following small distance matrix for four objects A-D</w:t>
      </w:r>
      <w:r>
        <w:t xml:space="preserve">.</w:t>
      </w:r>
      <w:r>
        <w:t xml:space="preserve"> The objects might be taxa (sequences) or genes from an expression experiment. </w:t>
      </w:r>
      <w:r>
        <w:rPr>
          <w:b/>
        </w:rPr>
        <w:t xml:space="preserve">7</w:t>
      </w:r>
      <w:r>
        <w:rPr>
          <w:b/>
        </w:rPr>
        <w:t xml:space="preserve">.</w:t>
      </w:r>
      <w:r>
        <w:t xml:space="preserve"> </w:t>
      </w:r>
      <w:r>
        <w:rPr>
          <w:u w:val="single"/>
        </w:rPr>
        <w:t xml:space="preserve">Do the UPGMA by hand</w:t>
      </w:r>
      <w:r>
        <w:t xml:space="preserve">, s</w:t>
      </w:r>
      <w:r>
        <w:t xml:space="preserve">how</w:t>
      </w:r>
      <w:r>
        <w:t xml:space="preserve">ing</w:t>
      </w:r>
      <w:r>
        <w:t xml:space="preserve"> the </w:t>
      </w:r>
      <w:r>
        <w:t xml:space="preserve">new</w:t>
      </w:r>
      <w:r>
        <w:t xml:space="preserve"> UPGMA distance matrices as you merge clusters</w:t>
      </w:r>
      <w:r>
        <w:t xml:space="preserve"> (include your work on the Word document or upload a photo of handwritten work</w:t>
      </w:r>
      <w:r>
        <w:t xml:space="preserve">)</w:t>
      </w:r>
      <w:r>
        <w:t xml:space="preserve">.</w:t>
      </w:r>
      <w:r>
        <w:t xml:space="preserve"> </w:t>
      </w:r>
      <w:r>
        <w:rPr>
          <w:b/>
        </w:rPr>
        <w:t xml:space="preserve">8</w:t>
      </w:r>
      <w:r>
        <w:rPr>
          <w:b/>
        </w:rPr>
        <w:t xml:space="preserve">.</w:t>
      </w:r>
      <w:r>
        <w:t xml:space="preserve"> </w:t>
      </w:r>
      <w:r>
        <w:t xml:space="preserve">Create the linkage matrix as you did in A</w:t>
      </w:r>
      <w:r>
        <w:t xml:space="preserve">.</w:t>
      </w:r>
      <w:r>
        <w:t xml:space="preserve">1</w:t>
      </w:r>
      <w:r>
        <w:t xml:space="preserve">, and list the height of each branch.</w:t>
      </w:r>
      <w:r>
        <w:t xml:space="preserve"> </w:t>
      </w:r>
      <w:r>
        <w:t xml:space="preserve">For example, the first row of the linkage</w:t>
      </w:r>
      <w:r>
        <w:t xml:space="preserve"> matrix is </w:t>
      </w:r>
      <w:r>
        <w:t xml:space="preserve">-</w:t>
      </w:r>
      <w:r>
        <w:t xml:space="preserve">1, </w:t>
      </w:r>
      <w:r>
        <w:t xml:space="preserve">-</w:t>
      </w:r>
      <w:r>
        <w:t xml:space="preserve">2</w:t>
      </w:r>
      <w:r>
        <w:t xml:space="preserve"> </w:t>
      </w:r>
      <w:r>
        <w:t xml:space="preserve">with</w:t>
      </w:r>
      <w:r>
        <w:t xml:space="preserve"> height .14. </w:t>
      </w:r>
      <w:r>
        <w:t xml:space="preserve"> </w:t>
      </w:r>
      <w:r/>
    </w:p>
    <w:p>
      <w:pPr>
        <w:pStyle w:val="401"/>
        <w:ind w:left="360"/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W w:w="2980" w:type="dxa"/>
        <w:tblInd w:w="93" w:type="dxa"/>
        <w:tblLook w:val="04A0" w:firstRow="1" w:lastRow="0" w:firstColumn="1" w:lastColumn="0" w:noHBand="0" w:noVBand="1"/>
      </w:tblPr>
      <w:tblGrid>
        <w:gridCol w:w="580"/>
        <w:gridCol w:w="540"/>
        <w:gridCol w:w="642"/>
        <w:gridCol w:w="642"/>
        <w:gridCol w:w="642"/>
      </w:tblGrid>
      <w:tr>
        <w:trPr>
          <w:trHeight w:val="300"/>
        </w:trPr>
        <w:tc>
          <w:tcPr>
            <w:shd w:val="clear" w:color="auto" w:fill="auto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8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4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A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B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C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D</w:t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8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A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x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0.14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0.48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0.33</w:t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8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B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x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0.5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0.28</w:t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8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C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x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0.55</w:t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8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D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2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x</w:t>
            </w:r>
            <w:r/>
          </w:p>
        </w:tc>
      </w:tr>
    </w:tbl>
    <w:p>
      <w:pPr>
        <w:pStyle w:val="401"/>
        <w:ind w:left="360"/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W w:w="2980" w:type="dxa"/>
        <w:tblInd w:w="93" w:type="dxa"/>
        <w:tblLook w:val="04A0" w:firstRow="1" w:lastRow="0" w:firstColumn="1" w:lastColumn="0" w:noHBand="0" w:noVBand="1"/>
      </w:tblPr>
      <w:tblGrid>
        <w:gridCol w:w="580"/>
        <w:gridCol w:w="540"/>
        <w:gridCol w:w="641"/>
        <w:gridCol w:w="641"/>
      </w:tblGrid>
      <w:tr>
        <w:trPr>
          <w:trHeight w:val="300"/>
        </w:trPr>
        <w:tc>
          <w:tcPr>
            <w:shd w:val="clear" w:color="auto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8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 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4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AB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1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C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1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D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</w:tr>
      <w:tr>
        <w:trPr>
          <w:trHeight w:val="300"/>
        </w:trPr>
        <w:tc>
          <w:tcPr>
            <w:shd w:val="clear" w:color="auto" w:fill="FFFFFF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58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AB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54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x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641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0.49</w:t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641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0.305</w:t>
            </w:r>
            <w:r/>
          </w:p>
        </w:tc>
      </w:tr>
      <w:tr>
        <w:trPr>
          <w:trHeight w:val="300"/>
        </w:trPr>
        <w:tc>
          <w:tcPr>
            <w:shd w:val="clear" w:color="auto" w:fill="FFFFFF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58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C</w:t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54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 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641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x</w:t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641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.55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</w:tr>
      <w:tr>
        <w:trPr>
          <w:trHeight w:val="300"/>
        </w:trPr>
        <w:tc>
          <w:tcPr>
            <w:shd w:val="clear" w:color="auto" w:fill="FFFFFF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58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D</w:t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540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 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641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641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x</w:t>
            </w:r>
            <w:r/>
          </w:p>
        </w:tc>
      </w:tr>
    </w:tbl>
    <w:p>
      <w:pPr>
        <w:pStyle w:val="401"/>
        <w:ind w:left="36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W w:w="2980" w:type="dxa"/>
        <w:tblInd w:w="93" w:type="dxa"/>
        <w:tblLook w:val="04A0" w:firstRow="1" w:lastRow="0" w:firstColumn="1" w:lastColumn="0" w:noHBand="0" w:noVBand="1"/>
      </w:tblPr>
      <w:tblGrid>
        <w:gridCol w:w="706"/>
        <w:gridCol w:w="706"/>
        <w:gridCol w:w="716"/>
      </w:tblGrid>
      <w:tr>
        <w:trPr>
          <w:trHeight w:val="300"/>
        </w:trPr>
        <w:tc>
          <w:tcPr>
            <w:shd w:val="clear" w:color="auto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6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 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6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ABD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16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C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</w:tr>
      <w:tr>
        <w:trPr>
          <w:trHeight w:val="300"/>
        </w:trPr>
        <w:tc>
          <w:tcPr>
            <w:shd w:val="clear" w:color="auto" w:fill="FFFFFF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706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ABD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706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x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716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0.51</w:t>
            </w:r>
            <w:r/>
          </w:p>
        </w:tc>
      </w:tr>
      <w:tr>
        <w:trPr>
          <w:trHeight w:val="300"/>
        </w:trPr>
        <w:tc>
          <w:tcPr>
            <w:shd w:val="clear" w:color="auto" w:fill="FFFFFF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706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C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706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 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  <w:tc>
          <w:tcPr>
            <w:shd w:val="clear" w:color="auto" w:fill="FFFFFF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716" w:type="dxa"/>
            <w:vAlign w:val="bottom"/>
            <w:textDirection w:val="lrTb"/>
            <w:noWrap/>
          </w:tcPr>
          <w:p>
            <w:pPr>
              <w:jc w:val="center"/>
              <w:rPr>
                <w:rFonts w:ascii="Calibri" w:hAnsi="Calibri" w:cs="Times New Roman" w:eastAsia="Times New Roman"/>
                <w:color w:val="000000"/>
                <w:lang w:eastAsia="en-US"/>
              </w:rPr>
            </w:pP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  <w:t xml:space="preserve">x</w:t>
            </w:r>
            <w:r>
              <w:rPr>
                <w:rFonts w:ascii="Calibri" w:hAnsi="Calibri" w:cs="Times New Roman" w:eastAsia="Times New Roman"/>
                <w:color w:val="000000"/>
                <w:lang w:eastAsia="en-US"/>
              </w:rPr>
            </w:r>
            <w:r/>
          </w:p>
        </w:tc>
      </w:tr>
    </w:tbl>
    <w:p>
      <w:pPr>
        <w:pStyle w:val="401"/>
        <w:ind w:left="36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r>
        <w:rPr>
          <w:b/>
        </w:rPr>
        <w:t xml:space="preserve">9</w:t>
      </w:r>
      <w:r>
        <w:rPr>
          <w:b/>
        </w:rPr>
        <w:t xml:space="preserve">.</w:t>
      </w:r>
      <w:r>
        <w:t xml:space="preserve"> Mirror the code you used in A</w:t>
      </w:r>
      <w:r>
        <w:t xml:space="preserve">.</w:t>
      </w:r>
      <w:r>
        <w:t xml:space="preserve">2 to plot the dendrogram</w:t>
      </w:r>
      <w:r>
        <w:t xml:space="preserve"> for this new matrix</w:t>
      </w:r>
      <w:r>
        <w:t xml:space="preserve">.</w:t>
      </w:r>
      <w:r>
        <w:t xml:space="preserve"> </w:t>
      </w:r>
      <w:r/>
    </w:p>
    <w:p>
      <w:r/>
      <w:r/>
    </w:p>
    <w:p>
      <w:r>
        <w:rPr>
          <w:color w:val="00B0F0"/>
        </w:rPr>
        <w:t xml:space="preserve">The results are the same just flipped because of the way in which the graph is formatted 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/>
      <w:r/>
    </w:p>
    <w:p>
      <w:r>
        <w:t xml:space="preserve">Use </w:t>
      </w:r>
      <w:r>
        <w:t xml:space="preserve">code below </w:t>
      </w:r>
      <w:r>
        <w:t xml:space="preserve">to verify your </w:t>
      </w:r>
      <w:r>
        <w:t xml:space="preserve">results</w:t>
      </w:r>
      <w:r>
        <w:t xml:space="preserve"> by applying </w:t>
      </w:r>
      <w:r>
        <w:t xml:space="preserve">hclust</w:t>
      </w:r>
      <w:r>
        <w:t xml:space="preserve"> to the distance matrix</w:t>
      </w:r>
      <w:r>
        <w:t xml:space="preserve">.  </w:t>
      </w:r>
      <w:r/>
    </w:p>
    <w:p>
      <w:r/>
      <w:r/>
    </w:p>
    <w:p>
      <w:pPr>
        <w:rPr>
          <w:rFonts w:ascii="Courier" w:hAnsi="Courier"/>
          <w:color w:val="E36C0A"/>
          <w:sz w:val="20"/>
          <w:szCs w:val="20"/>
        </w:rPr>
      </w:pPr>
      <w:r>
        <w:rPr>
          <w:rFonts w:ascii="Courier" w:hAnsi="Courier"/>
          <w:color w:val="E36C0A" w:themeColor="accent6" w:themeShade="BF"/>
          <w:sz w:val="20"/>
          <w:szCs w:val="20"/>
        </w:rPr>
        <w:t xml:space="preserve"># create matrix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 &lt;- matrix(data=rep(0</w:t>
      </w:r>
      <w:r>
        <w:rPr>
          <w:rFonts w:ascii="Courier" w:hAnsi="Courier"/>
          <w:sz w:val="20"/>
          <w:szCs w:val="20"/>
        </w:rPr>
        <w:t xml:space="preserve">,16),</w:t>
      </w:r>
      <w:r>
        <w:rPr>
          <w:rFonts w:ascii="Courier" w:hAnsi="Courier"/>
          <w:sz w:val="20"/>
          <w:szCs w:val="20"/>
        </w:rPr>
        <w:t xml:space="preserve">ncol</w:t>
      </w:r>
      <w:r>
        <w:rPr>
          <w:rFonts w:ascii="Courier" w:hAnsi="Courier"/>
          <w:sz w:val="20"/>
          <w:szCs w:val="20"/>
        </w:rPr>
        <w:t xml:space="preserve">=4)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[1,2]&lt;-.14; 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[1,3]&lt;-.48; 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[1,4]&lt;-.33;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</w:t>
      </w: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[2,3]&lt;-.50; 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[2,4]&lt;-.28;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                </w:t>
      </w:r>
      <w:r>
        <w:rPr>
          <w:rFonts w:ascii="Courier" w:hAnsi="Courier"/>
          <w:sz w:val="20"/>
          <w:szCs w:val="20"/>
        </w:rPr>
        <w:t xml:space="preserve">  </w:t>
      </w:r>
      <w:r>
        <w:rPr>
          <w:rFonts w:ascii="Courier" w:hAnsi="Courier"/>
          <w:sz w:val="20"/>
          <w:szCs w:val="20"/>
        </w:rPr>
        <w:t xml:space="preserve">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[3,4]&lt;-.55;</w:t>
      </w:r>
      <w:r/>
    </w:p>
    <w:p>
      <w:pPr>
        <w:rPr>
          <w:rFonts w:ascii="Courier" w:hAnsi="Courier"/>
          <w:color w:val="E36C0A"/>
          <w:sz w:val="20"/>
          <w:szCs w:val="20"/>
        </w:rPr>
      </w:pPr>
      <w:r>
        <w:rPr>
          <w:rFonts w:ascii="Courier" w:hAnsi="Courier"/>
          <w:color w:val="E36C0A" w:themeColor="accent6" w:themeShade="BF"/>
          <w:sz w:val="20"/>
          <w:szCs w:val="20"/>
        </w:rPr>
        <w:t xml:space="preserve"># make matrix symmetric</w:t>
      </w:r>
      <w:r/>
    </w:p>
    <w:p>
      <w:pPr>
        <w:rPr>
          <w:rFonts w:ascii="Courier" w:hAnsi="Courier"/>
          <w:color w:val="E36C0A"/>
          <w:sz w:val="20"/>
          <w:szCs w:val="20"/>
        </w:rPr>
      </w:pPr>
      <w:r>
        <w:rPr>
          <w:rFonts w:ascii="Courier" w:hAnsi="Courier"/>
          <w:color w:val="E36C0A" w:themeColor="accent6" w:themeShade="BF"/>
          <w:sz w:val="20"/>
          <w:szCs w:val="20"/>
        </w:rPr>
        <w:t xml:space="preserve"># make the lower triangle equal to the upper triangle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[</w:t>
      </w:r>
      <w:r>
        <w:rPr>
          <w:rFonts w:ascii="Courier" w:hAnsi="Courier"/>
          <w:sz w:val="20"/>
          <w:szCs w:val="20"/>
        </w:rPr>
        <w:t xml:space="preserve">lower.tri</w:t>
      </w:r>
      <w:r>
        <w:rPr>
          <w:rFonts w:ascii="Courier" w:hAnsi="Courier"/>
          <w:sz w:val="20"/>
          <w:szCs w:val="20"/>
        </w:rPr>
        <w:t xml:space="preserve">(my.dist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)] </w:t>
      </w:r>
      <w:r>
        <w:rPr>
          <w:rFonts w:ascii="Courier" w:hAnsi="Courier"/>
          <w:sz w:val="20"/>
          <w:szCs w:val="20"/>
        </w:rPr>
        <w:t xml:space="preserve">= t(my.dist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)[</w:t>
      </w:r>
      <w:r>
        <w:rPr>
          <w:rFonts w:ascii="Courier" w:hAnsi="Courier"/>
          <w:sz w:val="20"/>
          <w:szCs w:val="20"/>
        </w:rPr>
        <w:t xml:space="preserve">lower.tri</w:t>
      </w:r>
      <w:r>
        <w:rPr>
          <w:rFonts w:ascii="Courier" w:hAnsi="Courier"/>
          <w:sz w:val="20"/>
          <w:szCs w:val="20"/>
        </w:rPr>
        <w:t xml:space="preserve">(my.dist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)]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diag</w:t>
      </w:r>
      <w:r>
        <w:rPr>
          <w:rFonts w:ascii="Courier" w:hAnsi="Courier"/>
          <w:sz w:val="20"/>
          <w:szCs w:val="20"/>
        </w:rPr>
        <w:t xml:space="preserve">(my.dist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)&lt;-999 </w:t>
      </w:r>
      <w:r>
        <w:rPr>
          <w:rFonts w:ascii="Courier" w:hAnsi="Courier"/>
          <w:color w:val="E36C0A" w:themeColor="accent6" w:themeShade="BF"/>
          <w:sz w:val="20"/>
          <w:szCs w:val="20"/>
        </w:rPr>
        <w:t xml:space="preserve"># big number to guarantee it’s not the min</w:t>
      </w:r>
      <w:r>
        <w:rPr>
          <w:rFonts w:ascii="Courier" w:hAnsi="Courier"/>
          <w:sz w:val="20"/>
          <w:szCs w:val="20"/>
        </w:rPr>
        <w:t xml:space="preserve"> </w:t>
      </w:r>
      <w:r/>
    </w:p>
    <w:p>
      <w:pPr>
        <w:rPr>
          <w:rFonts w:ascii="Courier" w:hAnsi="Courier"/>
          <w:color w:val="E36C0A"/>
          <w:sz w:val="20"/>
          <w:szCs w:val="20"/>
        </w:rPr>
      </w:pPr>
      <w:r>
        <w:rPr>
          <w:rFonts w:ascii="Courier" w:hAnsi="Courier"/>
          <w:color w:val="E36C0A" w:themeColor="accent6" w:themeShade="BF"/>
          <w:sz w:val="20"/>
          <w:szCs w:val="20"/>
        </w:rPr>
        <w:t xml:space="preserve"># compare with </w:t>
      </w:r>
      <w:r>
        <w:rPr>
          <w:rFonts w:ascii="Courier" w:hAnsi="Courier"/>
          <w:color w:val="E36C0A" w:themeColor="accent6" w:themeShade="BF"/>
          <w:sz w:val="20"/>
          <w:szCs w:val="20"/>
        </w:rPr>
        <w:t xml:space="preserve">hclust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t</w:t>
      </w:r>
      <w:r>
        <w:rPr>
          <w:rFonts w:ascii="Courier" w:hAnsi="Courier"/>
          <w:sz w:val="20"/>
          <w:szCs w:val="20"/>
        </w:rPr>
        <w:t xml:space="preserve">est &lt;- </w:t>
      </w:r>
      <w:r>
        <w:rPr>
          <w:rFonts w:ascii="Courier" w:hAnsi="Courier"/>
          <w:sz w:val="20"/>
          <w:szCs w:val="20"/>
        </w:rPr>
        <w:t xml:space="preserve">hclust</w:t>
      </w:r>
      <w:r>
        <w:rPr>
          <w:rFonts w:ascii="Courier" w:hAnsi="Courier"/>
          <w:sz w:val="20"/>
          <w:szCs w:val="20"/>
        </w:rPr>
        <w:t xml:space="preserve">(</w:t>
      </w:r>
      <w:r>
        <w:rPr>
          <w:rFonts w:ascii="Courier" w:hAnsi="Courier"/>
          <w:sz w:val="20"/>
          <w:szCs w:val="20"/>
        </w:rPr>
        <w:t xml:space="preserve">as.dist</w:t>
      </w:r>
      <w:r>
        <w:rPr>
          <w:rFonts w:ascii="Courier" w:hAnsi="Courier"/>
          <w:sz w:val="20"/>
          <w:szCs w:val="20"/>
        </w:rPr>
        <w:t xml:space="preserve">(my.dist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), method="average") </w:t>
      </w:r>
      <w:r>
        <w:rPr>
          <w:rFonts w:ascii="Courier" w:hAnsi="Courier"/>
          <w:color w:val="E36C0A" w:themeColor="accent6" w:themeShade="BF"/>
          <w:sz w:val="20"/>
          <w:szCs w:val="20"/>
        </w:rPr>
        <w:t xml:space="preserve"># average linkage, UPGMA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test$merge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test$height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test$order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test$labels</w:t>
      </w:r>
      <w:r>
        <w:rPr>
          <w:rFonts w:ascii="Courier" w:hAnsi="Courier"/>
          <w:sz w:val="20"/>
          <w:szCs w:val="20"/>
        </w:rPr>
        <w:t xml:space="preserve">&lt;-LETTERS[1:4</w:t>
      </w:r>
      <w:r>
        <w:rPr>
          <w:rFonts w:ascii="Courier" w:hAnsi="Courier"/>
          <w:sz w:val="20"/>
          <w:szCs w:val="20"/>
        </w:rPr>
        <w:t xml:space="preserve">]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plot(</w:t>
      </w:r>
      <w:r>
        <w:rPr>
          <w:rFonts w:ascii="Courier" w:hAnsi="Courier"/>
          <w:sz w:val="20"/>
          <w:szCs w:val="20"/>
        </w:rPr>
        <w:t xml:space="preserve">test,hang</w:t>
      </w:r>
      <w:r>
        <w:rPr>
          <w:rFonts w:ascii="Courier" w:hAnsi="Courier"/>
          <w:sz w:val="20"/>
          <w:szCs w:val="20"/>
        </w:rPr>
        <w:t xml:space="preserve">=-1)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widowControl w:val="off"/>
        <w:rPr>
          <w:b/>
        </w:rPr>
      </w:pPr>
      <w:r>
        <w:rPr>
          <w:b/>
        </w:rPr>
        <w:t xml:space="preserve">D.</w:t>
      </w:r>
      <w:r>
        <w:t xml:space="preserve"> </w:t>
      </w:r>
      <w:r>
        <w:rPr>
          <w:u w:val="single"/>
        </w:rPr>
        <w:t xml:space="preserve">Multidimensional Scaling</w:t>
      </w:r>
      <w:r>
        <w:t xml:space="preserve">: MDS plot </w:t>
      </w:r>
      <w:r>
        <w:t xml:space="preserve">of a</w:t>
      </w:r>
      <w:r>
        <w:t xml:space="preserve"> distance matrix. </w:t>
      </w:r>
      <w:r>
        <w:t xml:space="preserve">You can v</w:t>
      </w:r>
      <w:r>
        <w:t xml:space="preserve">isualize the relationships between the </w:t>
      </w:r>
      <w:r>
        <w:t xml:space="preserve">objects</w:t>
      </w:r>
      <w:r>
        <w:t xml:space="preserve"> in a</w:t>
      </w:r>
      <w:r>
        <w:t xml:space="preserve">n abstract</w:t>
      </w:r>
      <w:r>
        <w:t xml:space="preserve"> 2d or 3d space using multidimensional scaling (MDS)</w:t>
      </w:r>
      <w:r>
        <w:t xml:space="preserve"> given the pairwise</w:t>
      </w:r>
      <w:r>
        <w:t xml:space="preserve"> distance matrix</w:t>
      </w:r>
      <w:r>
        <w:t xml:space="preserve"> between the objects</w:t>
      </w:r>
      <w:r>
        <w:t xml:space="preserve">.  MDS is an opt</w:t>
      </w:r>
      <w:r>
        <w:t xml:space="preserve">im</w:t>
      </w:r>
      <w:r>
        <w:t xml:space="preserve">ization and visualization </w:t>
      </w:r>
      <w:r>
        <w:t xml:space="preserve">technique that creates an artificial space such that the distance between the objects in the space is close to the distances in t</w:t>
      </w:r>
      <w:r>
        <w:t xml:space="preserve">he original distance matrix. </w:t>
      </w:r>
      <w:r>
        <w:rPr>
          <w:b/>
        </w:rPr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widowControl w:val="off"/>
      </w:pPr>
      <w:r>
        <w:rPr>
          <w:b/>
        </w:rPr>
        <w:t xml:space="preserve">10</w:t>
      </w:r>
      <w:r>
        <w:rPr>
          <w:b/>
        </w:rPr>
        <w:t xml:space="preserve">.</w:t>
      </w:r>
      <w:r>
        <w:t xml:space="preserve"> Show the 2d MDS plot</w:t>
      </w:r>
      <w:r>
        <w:t xml:space="preserve"> for my.dist2</w:t>
      </w:r>
      <w:r>
        <w:t xml:space="preserve">. </w:t>
      </w:r>
      <w:r>
        <w:t xml:space="preserve">How does this visualization change your perspective on how </w:t>
      </w:r>
      <w:r>
        <w:t xml:space="preserve">the objects are clustered</w:t>
      </w:r>
      <w:r>
        <w:t xml:space="preserve">?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## MDS</w:t>
      </w:r>
      <w:r>
        <w:rPr>
          <w:rFonts w:ascii="Courier" w:hAnsi="Courier"/>
          <w:sz w:val="20"/>
          <w:szCs w:val="20"/>
        </w:rPr>
        <w:t xml:space="preserve">, you might need to refresh (sweep) the plot window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locs</w:t>
      </w:r>
      <w:r>
        <w:rPr>
          <w:rFonts w:ascii="Courier" w:hAnsi="Courier"/>
          <w:sz w:val="20"/>
          <w:szCs w:val="20"/>
        </w:rPr>
        <w:t xml:space="preserve">&lt;-</w:t>
      </w:r>
      <w:r>
        <w:rPr>
          <w:rFonts w:ascii="Courier" w:hAnsi="Courier"/>
          <w:sz w:val="20"/>
          <w:szCs w:val="20"/>
        </w:rPr>
        <w:t xml:space="preserve">cmdscale</w:t>
      </w:r>
      <w:r>
        <w:rPr>
          <w:rFonts w:ascii="Courier" w:hAnsi="Courier"/>
          <w:sz w:val="20"/>
          <w:szCs w:val="20"/>
        </w:rPr>
        <w:t xml:space="preserve">(</w:t>
      </w:r>
      <w:r>
        <w:rPr>
          <w:rFonts w:ascii="Courier" w:hAnsi="Courier"/>
          <w:sz w:val="20"/>
          <w:szCs w:val="20"/>
        </w:rPr>
        <w:t xml:space="preserve">as.dist</w:t>
      </w:r>
      <w:r>
        <w:rPr>
          <w:rFonts w:ascii="Courier" w:hAnsi="Courier"/>
          <w:sz w:val="20"/>
          <w:szCs w:val="20"/>
        </w:rPr>
        <w:t xml:space="preserve">(my.dist</w:t>
      </w:r>
      <w:r>
        <w:rPr>
          <w:rFonts w:ascii="Courier" w:hAnsi="Courier"/>
          <w:sz w:val="20"/>
          <w:szCs w:val="20"/>
        </w:rPr>
        <w:t xml:space="preserve">2</w:t>
      </w:r>
      <w:r>
        <w:rPr>
          <w:rFonts w:ascii="Courier" w:hAnsi="Courier"/>
          <w:sz w:val="20"/>
          <w:szCs w:val="20"/>
        </w:rPr>
        <w:t xml:space="preserve">))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x&lt;-</w:t>
      </w:r>
      <w:r>
        <w:rPr>
          <w:rFonts w:ascii="Courier" w:hAnsi="Courier"/>
          <w:sz w:val="20"/>
          <w:szCs w:val="20"/>
        </w:rPr>
        <w:t xml:space="preserve">locs</w:t>
      </w:r>
      <w:r>
        <w:rPr>
          <w:rFonts w:ascii="Courier" w:hAnsi="Courier"/>
          <w:sz w:val="20"/>
          <w:szCs w:val="20"/>
        </w:rPr>
        <w:t xml:space="preserve">[,1]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y&lt;-</w:t>
      </w:r>
      <w:r>
        <w:rPr>
          <w:rFonts w:ascii="Courier" w:hAnsi="Courier"/>
          <w:sz w:val="20"/>
          <w:szCs w:val="20"/>
        </w:rPr>
        <w:t xml:space="preserve">locs</w:t>
      </w:r>
      <w:r>
        <w:rPr>
          <w:rFonts w:ascii="Courier" w:hAnsi="Courier"/>
          <w:sz w:val="20"/>
          <w:szCs w:val="20"/>
        </w:rPr>
        <w:t xml:space="preserve">[,2]</w:t>
      </w:r>
      <w:r/>
    </w:p>
    <w:p>
      <w:pPr>
        <w:rPr>
          <w:rFonts w:ascii="Courier" w:hAnsi="Courier"/>
          <w:b/>
          <w:color w:val="FF0000"/>
          <w:sz w:val="20"/>
          <w:szCs w:val="20"/>
        </w:rPr>
      </w:pPr>
      <w:r>
        <w:rPr>
          <w:rFonts w:ascii="Courier" w:hAnsi="Courier"/>
          <w:b/>
          <w:color w:val="FF0000"/>
          <w:sz w:val="20"/>
          <w:szCs w:val="20"/>
        </w:rPr>
        <w:t xml:space="preserve"># </w:t>
      </w:r>
      <w:r>
        <w:rPr>
          <w:rFonts w:ascii="Courier" w:hAnsi="Courier"/>
          <w:b/>
          <w:color w:val="FF0000"/>
          <w:sz w:val="20"/>
          <w:szCs w:val="20"/>
        </w:rPr>
        <w:t xml:space="preserve">pch</w:t>
      </w:r>
      <w:r>
        <w:rPr>
          <w:rFonts w:ascii="Courier" w:hAnsi="Courier"/>
          <w:b/>
          <w:color w:val="FF0000"/>
          <w:sz w:val="20"/>
          <w:szCs w:val="20"/>
        </w:rPr>
        <w:t xml:space="preserve">=NA hides plot symbols</w:t>
      </w:r>
      <w:r>
        <w:rPr>
          <w:rFonts w:ascii="Courier" w:hAnsi="Courier"/>
          <w:b/>
          <w:color w:val="FF0000"/>
          <w:sz w:val="20"/>
          <w:szCs w:val="20"/>
        </w:rPr>
        <w:t xml:space="preserve">: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plot(</w:t>
      </w:r>
      <w:r>
        <w:rPr>
          <w:rFonts w:ascii="Courier" w:hAnsi="Courier"/>
          <w:sz w:val="20"/>
          <w:szCs w:val="20"/>
        </w:rPr>
        <w:t xml:space="preserve">x,y,main</w:t>
      </w:r>
      <w:r>
        <w:rPr>
          <w:rFonts w:ascii="Courier" w:hAnsi="Courier"/>
          <w:sz w:val="20"/>
          <w:szCs w:val="20"/>
        </w:rPr>
        <w:t xml:space="preserve">="Multi-dimensional Scaling",</w:t>
      </w:r>
      <w:r>
        <w:rPr>
          <w:rFonts w:ascii="Courier" w:hAnsi="Courier"/>
          <w:sz w:val="20"/>
          <w:szCs w:val="20"/>
        </w:rPr>
        <w:t xml:space="preserve">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 xml:space="preserve">xlab</w:t>
      </w:r>
      <w:r>
        <w:rPr>
          <w:rFonts w:ascii="Courier" w:hAnsi="Courier"/>
          <w:sz w:val="20"/>
          <w:szCs w:val="20"/>
        </w:rPr>
        <w:t xml:space="preserve">="MDS dimension-1",</w:t>
      </w: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ylab</w:t>
      </w:r>
      <w:r>
        <w:rPr>
          <w:rFonts w:ascii="Courier" w:hAnsi="Courier"/>
          <w:sz w:val="20"/>
          <w:szCs w:val="20"/>
        </w:rPr>
        <w:t xml:space="preserve">="MDS dimension-2",</w:t>
      </w: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pch</w:t>
      </w:r>
      <w:r>
        <w:rPr>
          <w:rFonts w:ascii="Courier" w:hAnsi="Courier"/>
          <w:sz w:val="20"/>
          <w:szCs w:val="20"/>
        </w:rPr>
        <w:t xml:space="preserve">=</w:t>
      </w:r>
      <w:r>
        <w:rPr>
          <w:rFonts w:ascii="Courier" w:hAnsi="Courier"/>
          <w:sz w:val="20"/>
          <w:szCs w:val="20"/>
        </w:rPr>
        <w:t xml:space="preserve">NA</w:t>
      </w:r>
      <w:r>
        <w:rPr>
          <w:rFonts w:ascii="Courier" w:hAnsi="Courier"/>
          <w:sz w:val="20"/>
          <w:szCs w:val="20"/>
        </w:rPr>
        <w:t xml:space="preserve">,asp</w:t>
      </w:r>
      <w:r>
        <w:rPr>
          <w:rFonts w:ascii="Courier" w:hAnsi="Courier"/>
          <w:sz w:val="20"/>
          <w:szCs w:val="20"/>
        </w:rPr>
        <w:t xml:space="preserve">=1</w:t>
      </w:r>
      <w:r>
        <w:rPr>
          <w:rFonts w:ascii="Courier" w:hAnsi="Courier"/>
          <w:sz w:val="20"/>
          <w:szCs w:val="20"/>
        </w:rPr>
        <w:t xml:space="preserve">)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# </w:t>
      </w:r>
      <w:r>
        <w:rPr>
          <w:rFonts w:ascii="Courier" w:hAnsi="Courier"/>
          <w:sz w:val="20"/>
          <w:szCs w:val="20"/>
        </w:rPr>
        <w:t xml:space="preserve">pch</w:t>
      </w:r>
      <w:r>
        <w:rPr>
          <w:rFonts w:ascii="Courier" w:hAnsi="Courier"/>
          <w:sz w:val="20"/>
          <w:szCs w:val="20"/>
        </w:rPr>
        <w:t xml:space="preserve"> specifies plot symbol;</w:t>
      </w:r>
      <w:r>
        <w:rPr>
          <w:rFonts w:ascii="Courier" w:hAnsi="Courier"/>
          <w:sz w:val="20"/>
          <w:szCs w:val="20"/>
        </w:rPr>
        <w:t xml:space="preserve"> we want null because we are using letter </w:t>
      </w:r>
      <w:r>
        <w:rPr>
          <w:rFonts w:ascii="Courier" w:hAnsi="Courier"/>
          <w:sz w:val="20"/>
          <w:szCs w:val="20"/>
        </w:rPr>
        <w:t xml:space="preserve">next</w:t>
      </w:r>
      <w:r/>
    </w:p>
    <w:p>
      <w:pPr>
        <w:rPr>
          <w:rFonts w:ascii="Courier" w:hAnsi="Courier"/>
          <w:b/>
          <w:color w:val="FF0000"/>
          <w:sz w:val="20"/>
          <w:szCs w:val="20"/>
        </w:rPr>
      </w:pPr>
      <w:r>
        <w:rPr>
          <w:rFonts w:ascii="Courier" w:hAnsi="Courier"/>
          <w:b/>
          <w:color w:val="FF0000"/>
          <w:sz w:val="20"/>
          <w:szCs w:val="20"/>
        </w:rPr>
        <w:t xml:space="preserve"># plot the text labels instead of symbols</w:t>
      </w:r>
      <w:r>
        <w:rPr>
          <w:rFonts w:ascii="Courier" w:hAnsi="Courier"/>
          <w:b/>
          <w:color w:val="FF0000"/>
          <w:sz w:val="20"/>
          <w:szCs w:val="20"/>
        </w:rPr>
        <w:t xml:space="preserve">: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text(</w:t>
      </w:r>
      <w:r>
        <w:rPr>
          <w:rFonts w:ascii="Courier" w:hAnsi="Courier"/>
          <w:sz w:val="20"/>
          <w:szCs w:val="20"/>
        </w:rPr>
        <w:t xml:space="preserve">x,y,test$labels,cex</w:t>
      </w:r>
      <w:r>
        <w:rPr>
          <w:rFonts w:ascii="Courier" w:hAnsi="Courier"/>
          <w:sz w:val="20"/>
          <w:szCs w:val="20"/>
        </w:rPr>
        <w:t xml:space="preserve">=1)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Segoe UI" w:hAnsi="Segoe UI" w:cs="Segoe UI" w:eastAsia="Times New Roman"/>
          <w:color w:val="00B0F0"/>
          <w:sz w:val="23"/>
          <w:szCs w:val="23"/>
        </w:rPr>
      </w:pPr>
      <w:r>
        <w:rPr>
          <w:rFonts w:ascii="Segoe UI" w:hAnsi="Segoe UI" w:cs="Segoe UI" w:eastAsia="Times New Roman"/>
          <w:color w:val="00B0F0"/>
          <w:sz w:val="23"/>
          <w:szCs w:val="23"/>
        </w:rPr>
        <w:t xml:space="preserve">it is about how I expected since a and b are really close, d is a little further away and then c is really far. It is pretty intuitive given the data.</w:t>
      </w:r>
      <w:r>
        <w:rPr>
          <w:color w:val="00B0F0"/>
        </w:rPr>
      </w:r>
    </w:p>
    <w:sectPr>
      <w:foot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F0502020204030204"/>
  </w:font>
  <w:font w:name="Courier">
    <w:panose1 w:val="02070409020205020404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lucida grande">
    <w:panose1 w:val="02000603000000000000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subSup"/>
    <m:rMargin m:val="0"/>
    <m:smallFrac m:val="off"/>
    <m:wrapRight m:val="on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Cambria" w:eastAsia="Cambria"/>
        <w:color w:val="auto"/>
        <w:spacing w:val="0"/>
        <w:position w:val="0"/>
        <w:sz w:val="24"/>
        <w:szCs w:val="24"/>
        <w:lang w:val="en-US" w:bidi="ar-SA" w:eastAsia="ja-JP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96"/>
    <w:next w:val="396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9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96"/>
    <w:next w:val="396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9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96"/>
    <w:next w:val="396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9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96"/>
    <w:next w:val="396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9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96"/>
    <w:next w:val="39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9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96"/>
    <w:next w:val="39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9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96"/>
    <w:next w:val="39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9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96"/>
    <w:next w:val="39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9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96"/>
    <w:next w:val="39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9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96"/>
    <w:next w:val="39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97"/>
    <w:link w:val="32"/>
    <w:uiPriority w:val="10"/>
    <w:rPr>
      <w:sz w:val="48"/>
      <w:szCs w:val="48"/>
    </w:rPr>
  </w:style>
  <w:style w:type="paragraph" w:styleId="34">
    <w:name w:val="Subtitle"/>
    <w:basedOn w:val="396"/>
    <w:next w:val="39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97"/>
    <w:link w:val="34"/>
    <w:uiPriority w:val="11"/>
    <w:rPr>
      <w:sz w:val="24"/>
      <w:szCs w:val="24"/>
    </w:rPr>
  </w:style>
  <w:style w:type="paragraph" w:styleId="36">
    <w:name w:val="Quote"/>
    <w:basedOn w:val="396"/>
    <w:next w:val="39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96"/>
    <w:next w:val="396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396"/>
    <w:next w:val="39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06"/>
    <w:uiPriority w:val="99"/>
  </w:style>
  <w:style w:type="table" w:styleId="46">
    <w:name w:val="Table Grid"/>
    <w:basedOn w:val="39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9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39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97"/>
    <w:uiPriority w:val="99"/>
    <w:unhideWhenUsed/>
    <w:rPr>
      <w:vertAlign w:val="superscript"/>
    </w:rPr>
  </w:style>
  <w:style w:type="paragraph" w:styleId="176">
    <w:name w:val="toc 1"/>
    <w:basedOn w:val="396"/>
    <w:next w:val="396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96"/>
    <w:next w:val="396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96"/>
    <w:next w:val="396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96"/>
    <w:next w:val="396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96"/>
    <w:next w:val="396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96"/>
    <w:next w:val="396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96"/>
    <w:next w:val="396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96"/>
    <w:next w:val="396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96"/>
    <w:next w:val="396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96" w:default="1">
    <w:name w:val="Normal"/>
    <w:qFormat/>
  </w:style>
  <w:style w:type="character" w:styleId="397" w:default="1">
    <w:name w:val="Default Paragraph Font"/>
    <w:uiPriority w:val="1"/>
    <w:semiHidden/>
    <w:unhideWhenUsed/>
  </w:style>
  <w:style w:type="table" w:styleId="3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9" w:default="1">
    <w:name w:val="No List"/>
    <w:uiPriority w:val="99"/>
    <w:semiHidden/>
    <w:unhideWhenUsed/>
  </w:style>
  <w:style w:type="character" w:styleId="400">
    <w:name w:val="Hyperlink"/>
    <w:basedOn w:val="397"/>
    <w:rPr>
      <w:color w:val="0000FF" w:themeColor="hyperlink"/>
      <w:u w:val="single"/>
    </w:rPr>
  </w:style>
  <w:style w:type="paragraph" w:styleId="401">
    <w:name w:val="List Paragraph"/>
    <w:basedOn w:val="396"/>
    <w:qFormat/>
    <w:uiPriority w:val="34"/>
    <w:rPr>
      <w:rFonts w:ascii="Calibri" w:hAnsi="Calibri" w:cs="Times New Roman" w:eastAsia="Calibri"/>
      <w:sz w:val="22"/>
      <w:szCs w:val="22"/>
      <w:lang w:eastAsia="en-US"/>
    </w:rPr>
    <w:pPr>
      <w:contextualSpacing w:val="true"/>
      <w:ind w:left="720"/>
      <w:spacing w:lineRule="auto" w:line="276" w:after="200"/>
    </w:pPr>
  </w:style>
  <w:style w:type="paragraph" w:styleId="402">
    <w:name w:val="Balloon Text"/>
    <w:basedOn w:val="396"/>
    <w:link w:val="403"/>
    <w:rPr>
      <w:rFonts w:ascii="Lucida Grande" w:hAnsi="Lucida Grande" w:cs="Lucida Grande"/>
      <w:sz w:val="18"/>
      <w:szCs w:val="18"/>
    </w:rPr>
  </w:style>
  <w:style w:type="character" w:styleId="403" w:customStyle="1">
    <w:name w:val="Balloon Text Char"/>
    <w:basedOn w:val="397"/>
    <w:link w:val="402"/>
    <w:rPr>
      <w:rFonts w:ascii="Lucida Grande" w:hAnsi="Lucida Grande" w:cs="Lucida Grande"/>
      <w:sz w:val="18"/>
      <w:szCs w:val="18"/>
    </w:rPr>
  </w:style>
  <w:style w:type="paragraph" w:styleId="404">
    <w:name w:val="Header"/>
    <w:basedOn w:val="396"/>
    <w:link w:val="405"/>
    <w:pPr>
      <w:tabs>
        <w:tab w:val="center" w:pos="4320" w:leader="none"/>
        <w:tab w:val="right" w:pos="8640" w:leader="none"/>
      </w:tabs>
    </w:pPr>
  </w:style>
  <w:style w:type="character" w:styleId="405" w:customStyle="1">
    <w:name w:val="Header Char"/>
    <w:basedOn w:val="397"/>
    <w:link w:val="404"/>
  </w:style>
  <w:style w:type="paragraph" w:styleId="406">
    <w:name w:val="Footer"/>
    <w:basedOn w:val="396"/>
    <w:link w:val="407"/>
    <w:pPr>
      <w:tabs>
        <w:tab w:val="center" w:pos="4320" w:leader="none"/>
        <w:tab w:val="right" w:pos="8640" w:leader="none"/>
      </w:tabs>
    </w:pPr>
  </w:style>
  <w:style w:type="character" w:styleId="407" w:customStyle="1">
    <w:name w:val="Footer Char"/>
    <w:basedOn w:val="397"/>
    <w:link w:val="406"/>
  </w:style>
  <w:style w:type="character" w:styleId="408" w:customStyle="1">
    <w:name w:val="mceitemhiddenspellword"/>
    <w:basedOn w:val="397"/>
  </w:style>
  <w:style w:type="character" w:styleId="409" w:customStyle="1">
    <w:name w:val="apple-converted-space"/>
    <w:basedOn w:val="397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>University of Tulsa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McKinney</dc:creator>
  <cp:keywords/>
  <cp:revision>13</cp:revision>
  <dcterms:created xsi:type="dcterms:W3CDTF">2019-11-06T22:06:00Z</dcterms:created>
  <dcterms:modified xsi:type="dcterms:W3CDTF">2020-09-11T21:37:56Z</dcterms:modified>
</cp:coreProperties>
</file>