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120C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模型部分：本系统采用面向对象的两层架构设计，将数据实体与业务逻辑分离，确保代码的模块化和可维护性。底层是</w:t>
      </w:r>
      <w:r>
        <w:rPr>
          <w:rFonts w:hint="eastAsia"/>
          <w:lang w:val="en-US" w:eastAsia="zh-CN"/>
        </w:rPr>
        <w:t>StudentScore</w:t>
      </w:r>
      <w:r>
        <w:rPr>
          <w:rFonts w:hint="default"/>
          <w:lang w:val="en-US" w:eastAsia="zh-CN"/>
        </w:rPr>
        <w:t>类，作为数据实体封装单个学生的学号和成绩信息，提供数据存取、格式转换等基本操作，是系统中最小的数据单元。上层是</w:t>
      </w:r>
      <w:r>
        <w:rPr>
          <w:rFonts w:hint="default"/>
          <w:lang w:val="en-US" w:eastAsia="zh-CN"/>
        </w:rPr>
        <w:t>ScoreManager</w:t>
      </w:r>
      <w:r>
        <w:rPr>
          <w:rFonts w:hint="default"/>
          <w:lang w:val="en-US" w:eastAsia="zh-CN"/>
        </w:rPr>
        <w:t>类，作为业务逻辑的核心管理器，内部使用</w:t>
      </w:r>
      <w:r>
        <w:rPr>
          <w:rFonts w:hint="default"/>
          <w:lang w:val="en-US" w:eastAsia="zh-CN"/>
        </w:rPr>
        <w:t>std::map</w:t>
      </w:r>
      <w:r>
        <w:rPr>
          <w:rFonts w:hint="default"/>
          <w:lang w:val="en-US" w:eastAsia="zh-CN"/>
        </w:rPr>
        <w:t>容器以学号为键存储所有成绩记录，对外提供完整的增删改查接口以及文件的导入导出功能；选择</w:t>
      </w:r>
      <w:r>
        <w:rPr>
          <w:rFonts w:hint="default"/>
          <w:lang w:val="en-US" w:eastAsia="zh-CN"/>
        </w:rPr>
        <w:t>map</w:t>
      </w:r>
      <w:r>
        <w:rPr>
          <w:rFonts w:hint="default"/>
          <w:lang w:val="en-US" w:eastAsia="zh-CN"/>
        </w:rPr>
        <w:t>容器的原因在于其基于红黑树实现，能够自动按学号排序，且查找、插入、删除的时间复杂度均为O(log n)，适合频繁查询和修改的场景。文件存储采用简洁的CSV格式（每行格式为"学号,成绩"），便于人工阅读和编辑，同时通过统一的序列化接口保证了指令1读取和指令8保存的数据一致性。</w:t>
      </w:r>
    </w:p>
    <w:p w14:paraId="0F906319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验证部分：测试案例的设计遵循从简单到复杂、从正常到异常的原则，全面覆盖系统的八大功能指令。首先进行基础功能测试，依次执行添加、查询、显示操作，验证指令2、6、7的正确性；然后进行修改与删除测试，执行指令5修改已有成绩、指令3删除单条记录，确认数据更新机制正常；接着进行批量操作测试，执行指令4清空所有记录、指令1从文件批量导入、指令8保存到文件，验证数据持久化的完整性；最后进行边界与异常测试，包括查询不存在的学号、重复添加相同学号、打开不存在的文件等情况，确保系统的错误处理机制能够给出友好提示而非崩溃。经完整测试，所有功能指令均能正确执行，系统运行稳定，达到设计要求。</w:t>
      </w:r>
    </w:p>
    <w:p w14:paraId="285F5E3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4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2026-04-22T14:43:16Z</dcterms:created>
  <dc:creator>siwen</dc:creator>
  <cp:lastModifiedBy>司汶蓬(2025011999)</cp:lastModifiedBy>
  <dcterms:modified xsi:type="dcterms:W3CDTF">2026-04-22T14:44:08Z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F34D7953FD3C4BC998A96B2CE8A0BC77_12</vt:lpwstr>
  </property>
</Properties>
</file>