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経済指標比較機能 設計書</w:t>
      </w:r>
    </w:p>
    <w:p>
      <w:pPr>
        <w:spacing w:after="600"/>
        <w:jc w:val="center"/>
      </w:pPr>
      <w:r>
        <w:rPr>
          <w:color w:val="718096"/>
          <w:sz w:val="20"/>
          <w:szCs w:val="20"/>
        </w:rPr>
        <w:t xml:space="preserve">Economic Indicator Comparison Feature - Design Document</w:t>
      </w:r>
    </w:p>
    <w:p>
      <w:pPr>
        <w:pStyle w:val="Heading1"/>
      </w:pPr>
      <w:r>
        <w:t xml:space="preserve">1. 概要</w:t>
      </w:r>
    </w:p>
    <w:p>
      <w:pPr>
        <w:spacing w:after="200"/>
      </w:pPr>
      <w:r>
        <w:t xml:space="preserve">本機能は、経済指標チャートに他の経済指標や銘柄データを重ねて表示し、相関関係や市場反応を分析するための機能である。</w:t>
      </w:r>
    </w:p>
    <w:p>
      <w:pPr>
        <w:pStyle w:val="Heading2"/>
      </w:pPr>
      <w:r>
        <w:t xml:space="preserve">1.1 機能スコープ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 1 (MVP)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指標 × 指標オーバーレイ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対応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指標 × 銘柄（日足）オーバーレイ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主要銘柄のみ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銘柄追加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1分足Card（発表時反応）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対応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クロスページ比較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要望ベース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Phase 1 対応銘柄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銘柄ID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表示名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USDJPY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USD/JPY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EURUSD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EUR/USD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DXY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ドル指数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S&amp;P 500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NDX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NASDAQ 100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US10Y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米10年債利回り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US02Y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米2年債利回り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Commodity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Commodity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WTI原油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UI設計</w:t>
      </w:r>
    </w:p>
    <w:p>
      <w:pPr>
        <w:pStyle w:val="Heading2"/>
      </w:pPr>
      <w:r>
        <w:t xml:space="preserve">2.1 全体レイアウト</w:t>
      </w:r>
    </w:p>
    <w:p>
      <w:pPr>
        <w:spacing w:after="200"/>
      </w:pPr>
      <w:r>
        <w:t xml:space="preserve">メインチャート画面は以下の構成とする。</w:t>
      </w:r>
    </w:p>
    <w:p>
      <w:pPr>
        <w:pStyle w:val="ListParagraph"/>
        <w:numPr>
          <w:ilvl w:val="0"/>
          <w:numId w:val="2"/>
        </w:numPr>
      </w:pPr>
      <w:r>
        <w:t xml:space="preserve">ヘッダー: 指標名、出典、最新値、次回発表日</w:t>
      </w:r>
    </w:p>
    <w:p>
      <w:pPr>
        <w:pStyle w:val="ListParagraph"/>
        <w:numPr>
          <w:ilvl w:val="0"/>
          <w:numId w:val="2"/>
        </w:numPr>
      </w:pPr>
      <w:r>
        <w:t xml:space="preserve">期間セレクター: 1Y / 2Y / 3Y / 5Y / 10Y / All</w:t>
      </w:r>
    </w:p>
    <w:p>
      <w:pPr>
        <w:pStyle w:val="ListParagraph"/>
        <w:numPr>
          <w:ilvl w:val="0"/>
          <w:numId w:val="2"/>
        </w:numPr>
      </w:pPr>
      <w:r>
        <w:t xml:space="preserve">比較ボタン: [Compare ▼] ポップオーバーで指標/銘柄選択</w:t>
      </w:r>
    </w:p>
    <w:p>
      <w:pPr>
        <w:pStyle w:val="ListParagraph"/>
        <w:numPr>
          <w:ilvl w:val="0"/>
          <w:numId w:val="2"/>
        </w:numPr>
      </w:pPr>
      <w:r>
        <w:t xml:space="preserve">比較中タグ: 選択中の比較対象を表示（頻度ラベル付き）</w:t>
      </w:r>
    </w:p>
    <w:p>
      <w:pPr>
        <w:pStyle w:val="ListParagraph"/>
        <w:numPr>
          <w:ilvl w:val="0"/>
          <w:numId w:val="2"/>
        </w:numPr>
      </w:pPr>
      <w:r>
        <w:t xml:space="preserve">メインチャート: 左右Y軸対応、オーバーレイ表示</w:t>
      </w:r>
    </w:p>
    <w:p>
      <w:pPr>
        <w:pStyle w:val="ListParagraph"/>
        <w:numPr>
          <w:ilvl w:val="0"/>
          <w:numId w:val="2"/>
        </w:numPr>
      </w:pPr>
      <w:r>
        <w:t xml:space="preserve">凡例: 相関係数付き</w:t>
      </w:r>
    </w:p>
    <w:p>
      <w:pPr>
        <w:pStyle w:val="ListParagraph"/>
        <w:numPr>
          <w:ilvl w:val="0"/>
          <w:numId w:val="2"/>
        </w:numPr>
      </w:pPr>
      <w:r>
        <w:t xml:space="preserve">1分足Card: 発表時の価格反応（折りたたみ可能）</w:t>
      </w:r>
    </w:p>
    <w:p>
      <w:pPr>
        <w:spacing w:after="200"/>
      </w:pPr>
    </w:p>
    <w:p>
      <w:pPr>
        <w:pStyle w:val="Heading2"/>
      </w:pPr>
      <w:r>
        <w:t xml:space="preserve">2.2 Compareポップオーバー</w:t>
      </w:r>
    </w:p>
    <w:p>
      <w:pPr>
        <w:spacing w:after="200"/>
      </w:pPr>
      <w:r>
        <w:t xml:space="preserve">ポップオーバー幅: 300px。チャートを見ながら設定可能とする。</w:t>
      </w:r>
    </w:p>
    <w:p>
      <w:pPr>
        <w:pStyle w:val="Heading3"/>
      </w:pPr>
      <w:r>
        <w:t xml:space="preserve">構成要素</w:t>
      </w:r>
    </w:p>
    <w:p>
      <w:pPr>
        <w:pStyle w:val="ListParagraph"/>
        <w:numPr>
          <w:ilvl w:val="0"/>
          <w:numId w:val="2"/>
        </w:numPr>
      </w:pPr>
      <w:r>
        <w:t xml:space="preserve">検索ボックス: 指標/銘柄名でフィルタリング</w:t>
      </w:r>
    </w:p>
    <w:p>
      <w:pPr>
        <w:pStyle w:val="ListParagraph"/>
        <w:numPr>
          <w:ilvl w:val="0"/>
          <w:numId w:val="2"/>
        </w:numPr>
      </w:pPr>
      <w:r>
        <w:t xml:space="preserve">経済指標セクション: カテゴリ別（雇用、景況感、インフレ等）</w:t>
      </w:r>
    </w:p>
    <w:p>
      <w:pPr>
        <w:pStyle w:val="ListParagraph"/>
        <w:numPr>
          <w:ilvl w:val="0"/>
          <w:numId w:val="2"/>
        </w:numPr>
      </w:pPr>
      <w:r>
        <w:t xml:space="preserve">銘柄セクション: カテゴリ別（FX、Index、Bond、Commodity）</w:t>
      </w:r>
    </w:p>
    <w:p>
      <w:pPr>
        <w:pStyle w:val="ListParagraph"/>
        <w:numPr>
          <w:ilvl w:val="0"/>
          <w:numId w:val="2"/>
        </w:numPr>
      </w:pPr>
      <w:r>
        <w:t xml:space="preserve">軸選択: 各項目に [左軸 ▼] / [右軸 ▼] トグル</w:t>
      </w:r>
    </w:p>
    <w:p>
      <w:pPr>
        <w:pStyle w:val="ListParagraph"/>
        <w:numPr>
          <w:ilvl w:val="0"/>
          <w:numId w:val="2"/>
        </w:numPr>
      </w:pPr>
      <w:r>
        <w:t xml:space="preserve">表示形式: Raw / Index=100 / Z-score</w:t>
      </w:r>
    </w:p>
    <w:p>
      <w:pPr>
        <w:pStyle w:val="ListParagraph"/>
        <w:numPr>
          <w:ilvl w:val="0"/>
          <w:numId w:val="2"/>
        </w:numPr>
      </w:pPr>
      <w:r>
        <w:t xml:space="preserve">基準日選択: Index=100選択時のみ表示</w:t>
      </w:r>
    </w:p>
    <w:p>
      <w:pPr>
        <w:pStyle w:val="ListParagraph"/>
        <w:numPr>
          <w:ilvl w:val="0"/>
          <w:numId w:val="2"/>
        </w:numPr>
      </w:pPr>
      <w:r>
        <w:t xml:space="preserve">クリアボタン: 比較をクリア</w:t>
      </w:r>
    </w:p>
    <w:p>
      <w:pPr>
        <w:spacing w:after="200"/>
      </w:pPr>
    </w:p>
    <w:p>
      <w:pPr>
        <w:pStyle w:val="Heading2"/>
      </w:pPr>
      <w:r>
        <w:t xml:space="preserve">2.3 比較中タグ（OverlayChip）</w:t>
      </w:r>
    </w:p>
    <w:p>
      <w:pPr>
        <w:spacing w:after="200"/>
      </w:pPr>
      <w:r>
        <w:t xml:space="preserve">選択中の比較対象を以下の形式で表示する。</w:t>
      </w:r>
    </w:p>
    <w:p>
      <w:pPr>
        <w:spacing w:after="100"/>
      </w:pPr>
      <w:r>
        <w:rPr>
          <w:i/>
          <w:iCs/>
        </w:rPr>
        <w:t xml:space="preserve">表示例: [USD/JPY 日足 右軸 ×] [失業率 月次 ×]</w:t>
      </w:r>
    </w:p>
    <w:p>
      <w:pPr>
        <w:pStyle w:val="ListParagraph"/>
        <w:numPr>
          <w:ilvl w:val="0"/>
          <w:numId w:val="2"/>
        </w:numPr>
      </w:pPr>
      <w:r>
        <w:t xml:space="preserve">銘柄/指標名</w:t>
      </w:r>
    </w:p>
    <w:p>
      <w:pPr>
        <w:pStyle w:val="ListParagraph"/>
        <w:numPr>
          <w:ilvl w:val="0"/>
          <w:numId w:val="2"/>
        </w:numPr>
      </w:pPr>
      <w:r>
        <w:t xml:space="preserve">頻度ラベル（日足/週次/月次等）: 誤読防止のため必須</w:t>
      </w:r>
    </w:p>
    <w:p>
      <w:pPr>
        <w:pStyle w:val="ListParagraph"/>
        <w:numPr>
          <w:ilvl w:val="0"/>
          <w:numId w:val="2"/>
        </w:numPr>
      </w:pPr>
      <w:r>
        <w:t xml:space="preserve">軸表示（右軸の場合のみ）</w:t>
      </w:r>
    </w:p>
    <w:p>
      <w:pPr>
        <w:pStyle w:val="ListParagraph"/>
        <w:numPr>
          <w:ilvl w:val="0"/>
          <w:numId w:val="2"/>
        </w:numPr>
      </w:pPr>
      <w:r>
        <w:t xml:space="preserve">削除ボタン（×）</w:t>
      </w:r>
    </w:p>
    <w:p>
      <w:pPr>
        <w:spacing w:after="200"/>
      </w:pPr>
    </w:p>
    <w:p>
      <w:pPr>
        <w:pStyle w:val="Heading2"/>
      </w:pPr>
      <w:r>
        <w:t xml:space="preserve">2.4 1分足Card（発表時価格反応）</w:t>
      </w:r>
    </w:p>
    <w:p>
      <w:pPr>
        <w:spacing w:after="200"/>
      </w:pPr>
      <w:r>
        <w:t xml:space="preserve">指標発表時の価格反応を分析するためのカードコンポーネント。</w:t>
      </w:r>
    </w:p>
    <w:p>
      <w:pPr>
        <w:pStyle w:val="Heading3"/>
      </w:pPr>
      <w:r>
        <w:t xml:space="preserve">表示要素</w:t>
      </w:r>
    </w:p>
    <w:p>
      <w:pPr>
        <w:pStyle w:val="ListParagraph"/>
        <w:numPr>
          <w:ilvl w:val="0"/>
          <w:numId w:val="2"/>
        </w:numPr>
      </w:pPr>
      <w:r>
        <w:t xml:space="preserve">発表日時: 2024/12/06 22:30 ET</w:t>
      </w:r>
    </w:p>
    <w:p>
      <w:pPr>
        <w:pStyle w:val="ListParagraph"/>
        <w:numPr>
          <w:ilvl w:val="0"/>
          <w:numId w:val="2"/>
        </w:numPr>
      </w:pPr>
      <w:r>
        <w:t xml:space="preserve">発表結果: 結果値、予想値、前回値、改定値</w:t>
      </w:r>
    </w:p>
    <w:p>
      <w:pPr>
        <w:pStyle w:val="ListParagraph"/>
        <w:numPr>
          <w:ilvl w:val="0"/>
          <w:numId w:val="2"/>
        </w:numPr>
      </w:pPr>
      <w:r>
        <w:t xml:space="preserve">サプライズ: 結果 - 予想（絶対値と%）</w:t>
      </w:r>
    </w:p>
    <w:p>
      <w:pPr>
        <w:pStyle w:val="ListParagraph"/>
        <w:numPr>
          <w:ilvl w:val="0"/>
          <w:numId w:val="2"/>
        </w:numPr>
      </w:pPr>
      <w:r>
        <w:t xml:space="preserve">1分足チャート: 最大2銘柄を横並び表示</w:t>
      </w:r>
    </w:p>
    <w:p>
      <w:pPr>
        <w:pStyle w:val="ListParagraph"/>
        <w:numPr>
          <w:ilvl w:val="0"/>
          <w:numId w:val="2"/>
        </w:numPr>
      </w:pPr>
      <w:r>
        <w:t xml:space="preserve">価格反応: 発表後30分の変化率</w:t>
      </w:r>
    </w:p>
    <w:p>
      <w:pPr>
        <w:pStyle w:val="ListParagraph"/>
        <w:numPr>
          <w:ilvl w:val="0"/>
          <w:numId w:val="2"/>
        </w:numPr>
      </w:pPr>
      <w:r>
        <w:t xml:space="preserve">ページネーション: 過去の発表イベントを切り替え</w:t>
      </w:r>
    </w:p>
    <w:p>
      <w:pPr>
        <w:spacing w:after="200"/>
      </w:pPr>
    </w:p>
    <w:p>
      <w:pPr>
        <w:pStyle w:val="Heading3"/>
      </w:pPr>
      <w:r>
        <w:t xml:space="preserve">銘柄選択</w:t>
      </w:r>
    </w:p>
    <w:p>
      <w:pPr>
        <w:spacing w:after="100"/>
      </w:pPr>
      <w:r>
        <w:t xml:space="preserve">最大2銘柄まで選択可能。デフォルトは指標に関連する主要銘柄を表示。</w:t>
      </w:r>
    </w:p>
    <w:p>
      <w:pPr>
        <w:spacing w:after="300"/>
      </w:pPr>
    </w:p>
    <w:p>
      <w:pPr>
        <w:pStyle w:val="Heading1"/>
      </w:pPr>
      <w:r>
        <w:t xml:space="preserve">3. データ設計</w:t>
      </w:r>
    </w:p>
    <w:p>
      <w:pPr>
        <w:pStyle w:val="Heading2"/>
      </w:pPr>
      <w:r>
        <w:t xml:space="preserve">3.1 データモデル</w:t>
      </w:r>
    </w:p>
    <w:p>
      <w:pPr>
        <w:pStyle w:val="Heading3"/>
      </w:pPr>
      <w:r>
        <w:t xml:space="preserve">日足データ（DailyPrice）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銘柄ID（例: USDJPY）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日付（例: 2024-12-28）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始値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安値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終値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出来高（オプション）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1分足データ（MinutePrice）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タイムスタンプ（ISO形式）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始値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安値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終値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出来高（オプション）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発表イベント（ReleaseEvent）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イベントID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indicatorId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指標ID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releaseDate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発表日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releaseTime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発表時刻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timezone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タイムゾーン（デフォルト: America/New_York）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actualValue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実績値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forecastValue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予想値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previousValue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前回値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revisedValue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改定値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サプライズ（actual - forecast）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surprisePercent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サプライズ率（%）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データ取得戦略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データ種別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方式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保持期間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日足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DB蓄積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10-20年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高頻度アクセス、履歴重要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1分足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オンデマンド + キャッシュ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7-30日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特定イベント時のみ必要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日足データ更新</w:t>
      </w:r>
    </w:p>
    <w:p>
      <w:pPr>
        <w:pStyle w:val="ListParagraph"/>
        <w:numPr>
          <w:ilvl w:val="0"/>
          <w:numId w:val="2"/>
        </w:numPr>
      </w:pPr>
      <w:r>
        <w:t xml:space="preserve">更新頻度: 1日1回（米国市場クローズ後、UTC 6:00）</w:t>
      </w:r>
    </w:p>
    <w:p>
      <w:pPr>
        <w:pStyle w:val="ListParagraph"/>
        <w:numPr>
          <w:ilvl w:val="0"/>
          <w:numId w:val="2"/>
        </w:numPr>
      </w:pPr>
      <w:r>
        <w:t xml:space="preserve">処理: 最終更新日から今日までを外部APIから取得しDBに保存</w:t>
      </w:r>
    </w:p>
    <w:p>
      <w:pPr>
        <w:spacing w:after="200"/>
      </w:pPr>
    </w:p>
    <w:p>
      <w:pPr>
        <w:pStyle w:val="Heading3"/>
      </w:pPr>
      <w:r>
        <w:t xml:space="preserve">1分足データ取得</w:t>
      </w:r>
    </w:p>
    <w:p>
      <w:pPr>
        <w:pStyle w:val="ListParagraph"/>
        <w:numPr>
          <w:ilvl w:val="0"/>
          <w:numId w:val="2"/>
        </w:numPr>
      </w:pPr>
      <w:r>
        <w:t xml:space="preserve">取得タイミング: ユーザーが1分足Cardを開いた時</w:t>
      </w:r>
    </w:p>
    <w:p>
      <w:pPr>
        <w:pStyle w:val="ListParagraph"/>
        <w:numPr>
          <w:ilvl w:val="0"/>
          <w:numId w:val="2"/>
        </w:numPr>
      </w:pPr>
      <w:r>
        <w:t xml:space="preserve">キャッシュキー: minute_{symbol}_{eventId}</w:t>
      </w:r>
    </w:p>
    <w:p>
      <w:pPr>
        <w:pStyle w:val="ListParagraph"/>
        <w:numPr>
          <w:ilvl w:val="0"/>
          <w:numId w:val="2"/>
        </w:numPr>
      </w:pPr>
      <w:r>
        <w:t xml:space="preserve">キャッシュTTL: 30日</w:t>
      </w:r>
    </w:p>
    <w:p>
      <w:pPr>
        <w:pStyle w:val="ListParagraph"/>
        <w:numPr>
          <w:ilvl w:val="0"/>
          <w:numId w:val="2"/>
        </w:numPr>
      </w:pPr>
      <w:r>
        <w:t xml:space="preserve">取得範囲: 発表時刻の前後60分</w:t>
      </w:r>
    </w:p>
    <w:p>
      <w:pPr>
        <w:spacing w:after="300"/>
      </w:pPr>
    </w:p>
    <w:p>
      <w:pPr>
        <w:pStyle w:val="Heading1"/>
      </w:pPr>
      <w:r>
        <w:t xml:space="preserve">4. 技術実装</w:t>
      </w:r>
    </w:p>
    <w:p>
      <w:pPr>
        <w:pStyle w:val="Heading2"/>
      </w:pPr>
      <w:r>
        <w:t xml:space="preserve">4.1 日付の正規化（As-of Join）</w:t>
      </w:r>
    </w:p>
    <w:p>
      <w:pPr>
        <w:spacing w:after="200"/>
      </w:pPr>
      <w:r>
        <w:t xml:space="preserve">異なる頻度のデータを重ねる場合、As-of Join + Step補間を使用する。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方式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採用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Step補間（階段）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デフォルト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type="stepAfter"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点のみ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オプション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発表日のみプロット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線形補間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❌ 削除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誤解を招くリスク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As-of Join アルゴリズム</w:t>
      </w:r>
    </w:p>
    <w:p>
      <w:pPr>
        <w:spacing w:after="100"/>
      </w:pPr>
      <w:r>
        <w:t xml:space="preserve">二分探索による高速化（O(log M)）を実装。指定日時点での最新既知値を返す。</w:t>
      </w:r>
    </w:p>
    <w:p>
      <w:pPr>
        <w:pStyle w:val="ListParagraph"/>
        <w:numPr>
          <w:ilvl w:val="0"/>
          <w:numId w:val="2"/>
        </w:numPr>
      </w:pPr>
      <w:r>
        <w:t xml:space="preserve">発表前（データなし）: null を返す（線を描かない）</w:t>
      </w:r>
    </w:p>
    <w:p>
      <w:pPr>
        <w:pStyle w:val="ListParagraph"/>
        <w:numPr>
          <w:ilvl w:val="0"/>
          <w:numId w:val="2"/>
        </w:numPr>
      </w:pPr>
      <w:r>
        <w:t xml:space="preserve">Rechartsで connectNulls={false} を設定</w:t>
      </w:r>
    </w:p>
    <w:p>
      <w:pPr>
        <w:spacing w:after="200"/>
      </w:pPr>
    </w:p>
    <w:p>
      <w:pPr>
        <w:pStyle w:val="Heading2"/>
      </w:pPr>
      <w:r>
        <w:t xml:space="preserve">4.2 スケール処理</w:t>
      </w:r>
    </w:p>
    <w:p>
      <w:pPr>
        <w:pStyle w:val="Heading3"/>
      </w:pPr>
      <w:r>
        <w:t xml:space="preserve">自動右Y軸判定</w:t>
      </w:r>
    </w:p>
    <w:p>
      <w:pPr>
        <w:spacing w:after="100"/>
      </w:pPr>
      <w:r>
        <w:t xml:space="preserve">P5-P95レンジで判定し、外れ値の影響を軽減する。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スケール差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対応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3倍未満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左Y軸（同一軸）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3倍以上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右Y軸を自動適用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単位が異なる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右Y軸を自動適用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変換オプション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方式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Raw（生値）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デフォルト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そのまま表示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Index=100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変化率比較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基準日選択可能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Z-score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異常度比較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表示期間内で計算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Index=100 基準日</w:t>
      </w:r>
    </w:p>
    <w:p>
      <w:pPr>
        <w:pStyle w:val="ListParagraph"/>
        <w:numPr>
          <w:ilvl w:val="0"/>
          <w:numId w:val="2"/>
        </w:numPr>
      </w:pPr>
      <w:r>
        <w:t xml:space="preserve">デフォルト: 表示範囲の開始日（動的）</w:t>
      </w:r>
    </w:p>
    <w:p>
      <w:pPr>
        <w:pStyle w:val="ListParagraph"/>
        <w:numPr>
          <w:ilvl w:val="0"/>
          <w:numId w:val="2"/>
        </w:numPr>
      </w:pPr>
      <w:r>
        <w:t xml:space="preserve">オプション: 選択期間の開始日（固定）</w:t>
      </w:r>
    </w:p>
    <w:p>
      <w:pPr>
        <w:spacing w:after="200"/>
      </w:pPr>
    </w:p>
    <w:p>
      <w:pPr>
        <w:pStyle w:val="Heading2"/>
      </w:pPr>
      <w:r>
        <w:t xml:space="preserve">4.3 相関係数表示</w:t>
      </w:r>
    </w:p>
    <w:p>
      <w:pPr>
        <w:pStyle w:val="ListParagraph"/>
        <w:numPr>
          <w:ilvl w:val="0"/>
          <w:numId w:val="2"/>
        </w:numPr>
      </w:pPr>
      <w:r>
        <w:t xml:space="preserve">表示位置: 凡例の横（例: [● NY連銀(右軸) r=0.72]）</w:t>
      </w:r>
    </w:p>
    <w:p>
      <w:pPr>
        <w:pStyle w:val="ListParagraph"/>
        <w:numPr>
          <w:ilvl w:val="0"/>
          <w:numId w:val="2"/>
        </w:numPr>
      </w:pPr>
      <w:r>
        <w:t xml:space="preserve">計算対象: 表示期間内のデータ</w:t>
      </w:r>
    </w:p>
    <w:p>
      <w:pPr>
        <w:pStyle w:val="ListParagraph"/>
        <w:numPr>
          <w:ilvl w:val="0"/>
          <w:numId w:val="2"/>
        </w:numPr>
      </w:pPr>
      <w:r>
        <w:t xml:space="preserve">推奨: Index=100またはZ-scoreでの相関（Raw相関はトレンド影響あり）</w:t>
      </w:r>
    </w:p>
    <w:p>
      <w:pPr>
        <w:spacing w:after="200"/>
      </w:pPr>
    </w:p>
    <w:p>
      <w:pPr>
        <w:pStyle w:val="Heading2"/>
      </w:pPr>
      <w:r>
        <w:t xml:space="preserve">4.4 色管理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色コード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メイン指標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#2196f3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青（固定）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オーバーレイ1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#ff9800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オレンジ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オーバーレイ2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#9c27b0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紫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オーバーレイ3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#4caf50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緑</w:t>
            </w:r>
          </w:p>
        </w:tc>
      </w:tr>
    </w:tbl>
    <w:p>
      <w:pPr>
        <w:spacing w:before="100" w:after="200"/>
      </w:pPr>
      <w:r>
        <w:rPr>
          <w:color w:val="718096"/>
          <w:sz w:val="20"/>
          <w:szCs w:val="20"/>
        </w:rPr>
        <w:t xml:space="preserve">※ 最大3本まで。視認性確保のため。</w:t>
      </w:r>
    </w:p>
    <w:p>
      <w:pPr>
        <w:pStyle w:val="Heading2"/>
      </w:pPr>
      <w:r>
        <w:t xml:space="preserve">4.5 Recharts設定</w:t>
      </w:r>
    </w:p>
    <w:p>
      <w:pPr>
        <w:spacing w:after="100"/>
      </w:pPr>
      <w:r>
        <w:t xml:space="preserve">オーバーレイ線のスタイル設定:</w:t>
      </w:r>
    </w:p>
    <w:p>
      <w:pPr>
        <w:pStyle w:val="ListParagraph"/>
        <w:numPr>
          <w:ilvl w:val="0"/>
          <w:numId w:val="2"/>
        </w:numPr>
      </w:pPr>
      <w:r>
        <w:t xml:space="preserve">type="stepAfter": 階段表示</w:t>
      </w:r>
    </w:p>
    <w:p>
      <w:pPr>
        <w:pStyle w:val="ListParagraph"/>
        <w:numPr>
          <w:ilvl w:val="0"/>
          <w:numId w:val="2"/>
        </w:numPr>
      </w:pPr>
      <w:r>
        <w:t xml:space="preserve">strokeWidth={1.5}: メイン指標より細く</w:t>
      </w:r>
    </w:p>
    <w:p>
      <w:pPr>
        <w:pStyle w:val="ListParagraph"/>
        <w:numPr>
          <w:ilvl w:val="0"/>
          <w:numId w:val="2"/>
        </w:numPr>
      </w:pPr>
      <w:r>
        <w:t xml:space="preserve">strokeOpacity={0.8}: 少し薄く</w:t>
      </w:r>
    </w:p>
    <w:p>
      <w:pPr>
        <w:pStyle w:val="ListParagraph"/>
        <w:numPr>
          <w:ilvl w:val="0"/>
          <w:numId w:val="2"/>
        </w:numPr>
      </w:pPr>
      <w:r>
        <w:t xml:space="preserve">strokeDasharray="5 5": 破線で区別</w:t>
      </w:r>
    </w:p>
    <w:p>
      <w:pPr>
        <w:pStyle w:val="ListParagraph"/>
        <w:numPr>
          <w:ilvl w:val="0"/>
          <w:numId w:val="2"/>
        </w:numPr>
      </w:pPr>
      <w:r>
        <w:t xml:space="preserve">connectNulls={false}: 発表前は線を描かない</w:t>
      </w:r>
    </w:p>
    <w:p>
      <w:pPr>
        <w:spacing w:after="300"/>
      </w:pPr>
    </w:p>
    <w:p>
      <w:pPr>
        <w:pStyle w:val="Heading1"/>
      </w:pPr>
      <w:r>
        <w:t xml:space="preserve">5. API設計</w:t>
      </w:r>
    </w:p>
    <w:p>
      <w:pPr>
        <w:pStyle w:val="Heading2"/>
      </w:pPr>
      <w:r>
        <w:t xml:space="preserve">5.1 日足取得 API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GET /api/prices/daily/{symbol}?from=YYYY-MM-DD&amp;to=YYYY-MM-DD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パラメータ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銘柄ID（path）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開始日（query）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終了日（query）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1分足取得 API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GET /api/prices/minute/{symbol}?eventId=xxx&amp;range=60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パラメータ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銘柄ID（path）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発表イベントID（query）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前後の分数（デフォルト: 60）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発表イベント一覧 API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GET /api/indicators/{indicatorId}/events?limit=10&amp;offset=0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パラメータ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indicatorId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指標ID（path）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取得件数（デフォルト: 10）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offset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オフセット（デフォルト: 0）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データベーススキーマ</w:t>
      </w:r>
    </w:p>
    <w:p>
      <w:pPr>
        <w:pStyle w:val="Heading2"/>
      </w:pPr>
      <w:r>
        <w:t xml:space="preserve">6.1 daily_prices テーブル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カラム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銘柄ID（PK）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日付（PK）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始値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安値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終値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出来高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作成日時</w:t>
            </w:r>
          </w:p>
        </w:tc>
      </w:tr>
    </w:tbl>
    <w:p>
      <w:pPr>
        <w:spacing w:before="100" w:after="200"/>
      </w:pPr>
      <w:r>
        <w:rPr>
          <w:color w:val="718096"/>
          <w:sz w:val="20"/>
          <w:szCs w:val="20"/>
        </w:rPr>
        <w:t xml:space="preserve">PRIMARY KEY: (symbol, date)</w:t>
      </w:r>
    </w:p>
    <w:p>
      <w:pPr>
        <w:pStyle w:val="Heading2"/>
      </w:pPr>
      <w:r>
        <w:t xml:space="preserve">6.2 release_events テーブル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カラム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イベントID（PK）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indicator_id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指標ID（FK）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release_date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発表日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release_time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発表時刻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timezone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タイムゾーン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actual_value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実績値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forecast_value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予想値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previous_value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前回値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revised_value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改定値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DECIMAL(18,4)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サプライズ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surprise_percent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DECIMAL(8,4)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サプライズ率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作成日時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supported_symbols テーブル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カラム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銘柄ID（PK）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表示名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カテゴリ（FX/Index/Bond/Commodity）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data_source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データソース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is_active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有効フラグ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作成日時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フロントエンド構成</w:t>
      </w:r>
    </w:p>
    <w:p>
      <w:pPr>
        <w:pStyle w:val="Heading2"/>
      </w:pPr>
      <w:r>
        <w:t xml:space="preserve">7.1 ディレクトリ構成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frontend/src/</w:t>
      </w:r>
    </w:p>
    <w:p>
      <w:r>
        <w:rPr>
          <w:rFonts w:ascii="Courier New" w:cs="Courier New" w:eastAsia="Courier New" w:hAnsi="Courier New"/>
        </w:rPr>
        <w:t xml:space="preserve">├── components/charts/</w:t>
      </w:r>
    </w:p>
    <w:p>
      <w:r>
        <w:rPr>
          <w:rFonts w:ascii="Courier New" w:cs="Courier New" w:eastAsia="Courier New" w:hAnsi="Courier New"/>
        </w:rPr>
        <w:t xml:space="preserve">│   ├── ComparePopover.tsx</w:t>
      </w:r>
    </w:p>
    <w:p>
      <w:r>
        <w:rPr>
          <w:rFonts w:ascii="Courier New" w:cs="Courier New" w:eastAsia="Courier New" w:hAnsi="Courier New"/>
        </w:rPr>
        <w:t xml:space="preserve">│   ├── OverlayChip.tsx</w:t>
      </w:r>
    </w:p>
    <w:p>
      <w:r>
        <w:rPr>
          <w:rFonts w:ascii="Courier New" w:cs="Courier New" w:eastAsia="Courier New" w:hAnsi="Courier New"/>
        </w:rPr>
        <w:t xml:space="preserve">│   ├── OverlayLegend.tsx</w:t>
      </w:r>
    </w:p>
    <w:p>
      <w:r>
        <w:rPr>
          <w:rFonts w:ascii="Courier New" w:cs="Courier New" w:eastAsia="Courier New" w:hAnsi="Courier New"/>
        </w:rPr>
        <w:t xml:space="preserve">│   └── PriceReactionCard/</w:t>
      </w:r>
    </w:p>
    <w:p>
      <w:r>
        <w:rPr>
          <w:rFonts w:ascii="Courier New" w:cs="Courier New" w:eastAsia="Courier New" w:hAnsi="Courier New"/>
        </w:rPr>
        <w:t xml:space="preserve">│       ├── index.tsx</w:t>
      </w:r>
    </w:p>
    <w:p>
      <w:r>
        <w:rPr>
          <w:rFonts w:ascii="Courier New" w:cs="Courier New" w:eastAsia="Courier New" w:hAnsi="Courier New"/>
        </w:rPr>
        <w:t xml:space="preserve">│       ├── EventHeader.tsx</w:t>
      </w:r>
    </w:p>
    <w:p>
      <w:r>
        <w:rPr>
          <w:rFonts w:ascii="Courier New" w:cs="Courier New" w:eastAsia="Courier New" w:hAnsi="Courier New"/>
        </w:rPr>
        <w:t xml:space="preserve">│       ├── MinuteChart.tsx</w:t>
      </w:r>
    </w:p>
    <w:p>
      <w:r>
        <w:rPr>
          <w:rFonts w:ascii="Courier New" w:cs="Courier New" w:eastAsia="Courier New" w:hAnsi="Courier New"/>
        </w:rPr>
        <w:t xml:space="preserve">│       ├── SymbolSelector.tsx</w:t>
      </w:r>
    </w:p>
    <w:p>
      <w:r>
        <w:rPr>
          <w:rFonts w:ascii="Courier New" w:cs="Courier New" w:eastAsia="Courier New" w:hAnsi="Courier New"/>
        </w:rPr>
        <w:t xml:space="preserve">│       └── EventPagination.tsx</w:t>
      </w:r>
    </w:p>
    <w:p>
      <w:r>
        <w:rPr>
          <w:rFonts w:ascii="Courier New" w:cs="Courier New" w:eastAsia="Courier New" w:hAnsi="Courier New"/>
        </w:rPr>
        <w:t xml:space="preserve">├── hooks/</w:t>
      </w:r>
    </w:p>
    <w:p>
      <w:r>
        <w:rPr>
          <w:rFonts w:ascii="Courier New" w:cs="Courier New" w:eastAsia="Courier New" w:hAnsi="Courier New"/>
        </w:rPr>
        <w:t xml:space="preserve">│   ├── useIndicatorOverlay.ts</w:t>
      </w:r>
    </w:p>
    <w:p>
      <w:r>
        <w:rPr>
          <w:rFonts w:ascii="Courier New" w:cs="Courier New" w:eastAsia="Courier New" w:hAnsi="Courier New"/>
        </w:rPr>
        <w:t xml:space="preserve">│   ├── useDailyPrices.ts</w:t>
      </w:r>
    </w:p>
    <w:p>
      <w:r>
        <w:rPr>
          <w:rFonts w:ascii="Courier New" w:cs="Courier New" w:eastAsia="Courier New" w:hAnsi="Courier New"/>
        </w:rPr>
        <w:t xml:space="preserve">│   ├── useMinutePrices.ts</w:t>
      </w:r>
    </w:p>
    <w:p>
      <w:r>
        <w:rPr>
          <w:rFonts w:ascii="Courier New" w:cs="Courier New" w:eastAsia="Courier New" w:hAnsi="Courier New"/>
        </w:rPr>
        <w:t xml:space="preserve">│   └── useReleaseEvents.ts</w:t>
      </w:r>
    </w:p>
    <w:p>
      <w:r>
        <w:rPr>
          <w:rFonts w:ascii="Courier New" w:cs="Courier New" w:eastAsia="Courier New" w:hAnsi="Courier New"/>
        </w:rPr>
        <w:t xml:space="preserve">├── utils/</w:t>
      </w:r>
    </w:p>
    <w:p>
      <w:r>
        <w:rPr>
          <w:rFonts w:ascii="Courier New" w:cs="Courier New" w:eastAsia="Courier New" w:hAnsi="Courier New"/>
        </w:rPr>
        <w:t xml:space="preserve">│   ├── dataAlignment.ts</w:t>
      </w:r>
    </w:p>
    <w:p>
      <w:r>
        <w:rPr>
          <w:rFonts w:ascii="Courier New" w:cs="Courier New" w:eastAsia="Courier New" w:hAnsi="Courier New"/>
        </w:rPr>
        <w:t xml:space="preserve">│   ├── transforms.ts</w:t>
      </w:r>
    </w:p>
    <w:p>
      <w:r>
        <w:rPr>
          <w:rFonts w:ascii="Courier New" w:cs="Courier New" w:eastAsia="Courier New" w:hAnsi="Courier New"/>
        </w:rPr>
        <w:t xml:space="preserve">│   └── correlation.ts</w:t>
      </w:r>
    </w:p>
    <w:p>
      <w:r>
        <w:rPr>
          <w:rFonts w:ascii="Courier New" w:cs="Courier New" w:eastAsia="Courier New" w:hAnsi="Courier New"/>
        </w:rPr>
        <w:t xml:space="preserve">└── types/</w:t>
      </w:r>
    </w:p>
    <w:p>
      <w:r>
        <w:rPr>
          <w:rFonts w:ascii="Courier New" w:cs="Courier New" w:eastAsia="Courier New" w:hAnsi="Courier New"/>
        </w:rPr>
        <w:t xml:space="preserve">    └── prices.ts</w:t>
      </w:r>
    </w:p>
    <w:p>
      <w:pPr>
        <w:spacing w:after="300"/>
      </w:pPr>
    </w:p>
    <w:p>
      <w:pPr>
        <w:pStyle w:val="Heading2"/>
      </w:pPr>
      <w:r>
        <w:t xml:space="preserve">7.2 主要Hook</w:t>
      </w:r>
    </w:p>
    <w:p>
      <w:pPr>
        <w:pStyle w:val="Heading3"/>
      </w:pPr>
      <w:r>
        <w:t xml:space="preserve">useIndicatorOverlay</w:t>
      </w:r>
    </w:p>
    <w:p>
      <w:pPr>
        <w:spacing w:after="100"/>
      </w:pPr>
      <w:r>
        <w:t xml:space="preserve">指標/銘柄オーバーレイのデータ結合・変換を担当。</w:t>
      </w:r>
    </w:p>
    <w:p>
      <w:pPr>
        <w:pStyle w:val="ListParagraph"/>
        <w:numPr>
          <w:ilvl w:val="0"/>
          <w:numId w:val="2"/>
        </w:numPr>
      </w:pPr>
      <w:r>
        <w:t xml:space="preserve">メイン指標データ取得</w:t>
      </w:r>
    </w:p>
    <w:p>
      <w:pPr>
        <w:pStyle w:val="ListParagraph"/>
        <w:numPr>
          <w:ilvl w:val="0"/>
          <w:numId w:val="2"/>
        </w:numPr>
      </w:pPr>
      <w:r>
        <w:t xml:space="preserve">オーバーレイデータ取得（指標 or 日足）</w:t>
      </w:r>
    </w:p>
    <w:p>
      <w:pPr>
        <w:pStyle w:val="ListParagraph"/>
        <w:numPr>
          <w:ilvl w:val="0"/>
          <w:numId w:val="2"/>
        </w:numPr>
      </w:pPr>
      <w:r>
        <w:t xml:space="preserve">As-of Joinでデータ結合</w:t>
      </w:r>
    </w:p>
    <w:p>
      <w:pPr>
        <w:pStyle w:val="ListParagraph"/>
        <w:numPr>
          <w:ilvl w:val="0"/>
          <w:numId w:val="2"/>
        </w:numPr>
      </w:pPr>
      <w:r>
        <w:t xml:space="preserve">変換適用（Index=100, Z-score）</w:t>
      </w:r>
    </w:p>
    <w:p>
      <w:pPr>
        <w:pStyle w:val="ListParagraph"/>
        <w:numPr>
          <w:ilvl w:val="0"/>
          <w:numId w:val="2"/>
        </w:numPr>
      </w:pPr>
      <w:r>
        <w:t xml:space="preserve">相関係数計算</w:t>
      </w:r>
    </w:p>
    <w:p>
      <w:pPr>
        <w:pStyle w:val="ListParagraph"/>
        <w:numPr>
          <w:ilvl w:val="0"/>
          <w:numId w:val="2"/>
        </w:numPr>
      </w:pPr>
      <w:r>
        <w:t xml:space="preserve">Recharts用フォーマット出力</w:t>
      </w:r>
    </w:p>
    <w:p>
      <w:pPr>
        <w:spacing w:after="200"/>
      </w:pPr>
    </w:p>
    <w:p>
      <w:pPr>
        <w:pStyle w:val="Heading3"/>
      </w:pPr>
      <w:r>
        <w:t xml:space="preserve">usePriceReaction</w:t>
      </w:r>
    </w:p>
    <w:p>
      <w:pPr>
        <w:spacing w:after="100"/>
      </w:pPr>
      <w:r>
        <w:t xml:space="preserve">1分足Cardのデータ取得・分析を担当。</w:t>
      </w:r>
    </w:p>
    <w:p>
      <w:pPr>
        <w:pStyle w:val="ListParagraph"/>
        <w:numPr>
          <w:ilvl w:val="0"/>
          <w:numId w:val="2"/>
        </w:numPr>
      </w:pPr>
      <w:r>
        <w:t xml:space="preserve">発表イベント情報取得</w:t>
      </w:r>
    </w:p>
    <w:p>
      <w:pPr>
        <w:pStyle w:val="ListParagraph"/>
        <w:numPr>
          <w:ilvl w:val="0"/>
          <w:numId w:val="2"/>
        </w:numPr>
      </w:pPr>
      <w:r>
        <w:t xml:space="preserve">1分足データ取得（キャッシュ優先）</w:t>
      </w:r>
    </w:p>
    <w:p>
      <w:pPr>
        <w:pStyle w:val="ListParagraph"/>
        <w:numPr>
          <w:ilvl w:val="0"/>
          <w:numId w:val="2"/>
        </w:numPr>
      </w:pPr>
      <w:r>
        <w:t xml:space="preserve">価格反応分析（発表後30分の変化率等）</w:t>
      </w:r>
    </w:p>
    <w:p>
      <w:pPr>
        <w:spacing w:after="300"/>
      </w:pPr>
    </w:p>
    <w:p>
      <w:pPr>
        <w:pStyle w:val="Heading1"/>
      </w:pPr>
      <w:r>
        <w:t xml:space="preserve">8. 実装スケジュール</w:t>
      </w:r>
    </w:p>
    <w:p>
      <w:pPr>
        <w:pStyle w:val="Heading2"/>
      </w:pPr>
      <w:r>
        <w:t xml:space="preserve">Week 1-2: 日足オーバーレイ</w:t>
      </w:r>
    </w:p>
    <w:p>
      <w:pPr>
        <w:pStyle w:val="ListParagraph"/>
        <w:numPr>
          <w:ilvl w:val="0"/>
          <w:numId w:val="3"/>
        </w:numPr>
      </w:pPr>
      <w:r>
        <w:t xml:space="preserve">daily_prices テーブル作成</w:t>
      </w:r>
    </w:p>
    <w:p>
      <w:pPr>
        <w:pStyle w:val="ListParagraph"/>
        <w:numPr>
          <w:ilvl w:val="0"/>
          <w:numId w:val="3"/>
        </w:numPr>
      </w:pPr>
      <w:r>
        <w:t xml:space="preserve">日足取得バッチ実装</w:t>
      </w:r>
    </w:p>
    <w:p>
      <w:pPr>
        <w:pStyle w:val="ListParagraph"/>
        <w:numPr>
          <w:ilvl w:val="0"/>
          <w:numId w:val="3"/>
        </w:numPr>
      </w:pPr>
      <w:r>
        <w:t xml:space="preserve">useDailyPrices Hook 実装</w:t>
      </w:r>
    </w:p>
    <w:p>
      <w:pPr>
        <w:pStyle w:val="ListParagraph"/>
        <w:numPr>
          <w:ilvl w:val="0"/>
          <w:numId w:val="3"/>
        </w:numPr>
      </w:pPr>
      <w:r>
        <w:t xml:space="preserve">ComparePopover に銘柄セクション追加</w:t>
      </w:r>
    </w:p>
    <w:p>
      <w:pPr>
        <w:pStyle w:val="ListParagraph"/>
        <w:numPr>
          <w:ilvl w:val="0"/>
          <w:numId w:val="3"/>
        </w:numPr>
      </w:pPr>
      <w:r>
        <w:t xml:space="preserve">動作確認</w:t>
      </w:r>
    </w:p>
    <w:p>
      <w:pPr>
        <w:spacing w:after="200"/>
      </w:pPr>
    </w:p>
    <w:p>
      <w:pPr>
        <w:pStyle w:val="Heading2"/>
      </w:pPr>
      <w:r>
        <w:t xml:space="preserve">Week 3-4: 1分足Card</w:t>
      </w:r>
    </w:p>
    <w:p>
      <w:pPr>
        <w:pStyle w:val="ListParagraph"/>
        <w:numPr>
          <w:ilvl w:val="0"/>
          <w:numId w:val="4"/>
        </w:numPr>
      </w:pPr>
      <w:r>
        <w:t xml:space="preserve">release_events テーブル作成</w:t>
      </w:r>
    </w:p>
    <w:p>
      <w:pPr>
        <w:pStyle w:val="ListParagraph"/>
        <w:numPr>
          <w:ilvl w:val="0"/>
          <w:numId w:val="4"/>
        </w:numPr>
      </w:pPr>
      <w:r>
        <w:t xml:space="preserve">発表イベント収集（既存指標データから抽出）</w:t>
      </w:r>
    </w:p>
    <w:p>
      <w:pPr>
        <w:pStyle w:val="ListParagraph"/>
        <w:numPr>
          <w:ilvl w:val="0"/>
          <w:numId w:val="4"/>
        </w:numPr>
      </w:pPr>
      <w:r>
        <w:t xml:space="preserve">1分足取得 API 実装</w:t>
      </w:r>
    </w:p>
    <w:p>
      <w:pPr>
        <w:pStyle w:val="ListParagraph"/>
        <w:numPr>
          <w:ilvl w:val="0"/>
          <w:numId w:val="4"/>
        </w:numPr>
      </w:pPr>
      <w:r>
        <w:t xml:space="preserve">PriceReactionCard コンポーネント実装</w:t>
      </w:r>
    </w:p>
    <w:p>
      <w:pPr>
        <w:pStyle w:val="ListParagraph"/>
        <w:numPr>
          <w:ilvl w:val="0"/>
          <w:numId w:val="4"/>
        </w:numPr>
      </w:pPr>
      <w:r>
        <w:t xml:space="preserve">動作確認</w:t>
      </w:r>
    </w:p>
    <w:p>
      <w:pPr>
        <w:spacing w:after="200"/>
      </w:pPr>
    </w:p>
    <w:p>
      <w:pPr>
        <w:pStyle w:val="Heading2"/>
      </w:pPr>
      <w:r>
        <w:t xml:space="preserve">Week 5: 統合・調整</w:t>
      </w:r>
    </w:p>
    <w:p>
      <w:pPr>
        <w:pStyle w:val="ListParagraph"/>
        <w:numPr>
          <w:ilvl w:val="0"/>
          <w:numId w:val="2"/>
        </w:numPr>
      </w:pPr>
      <w:r>
        <w:t xml:space="preserve">ローディング/エラー状態の改善</w:t>
      </w:r>
    </w:p>
    <w:p>
      <w:pPr>
        <w:pStyle w:val="ListParagraph"/>
        <w:numPr>
          <w:ilvl w:val="0"/>
          <w:numId w:val="2"/>
        </w:numPr>
      </w:pPr>
      <w:r>
        <w:t xml:space="preserve">localStorage 保存実装</w:t>
      </w:r>
    </w:p>
    <w:p>
      <w:pPr>
        <w:pStyle w:val="ListParagraph"/>
        <w:numPr>
          <w:ilvl w:val="0"/>
          <w:numId w:val="2"/>
        </w:numPr>
      </w:pPr>
      <w:r>
        <w:t xml:space="preserve">パフォーマンス調整</w:t>
      </w:r>
    </w:p>
    <w:p>
      <w:pPr>
        <w:pStyle w:val="ListParagraph"/>
        <w:numPr>
          <w:ilvl w:val="0"/>
          <w:numId w:val="2"/>
        </w:numPr>
      </w:pPr>
      <w:r>
        <w:t xml:space="preserve">テスト</w:t>
      </w:r>
    </w:p>
    <w:p>
      <w:pPr>
        <w:spacing w:after="300"/>
      </w:pPr>
    </w:p>
    <w:p>
      <w:pPr>
        <w:pStyle w:val="Heading1"/>
      </w:pPr>
      <w:r>
        <w:t xml:space="preserve">9. 補足事項</w:t>
      </w:r>
    </w:p>
    <w:p>
      <w:pPr>
        <w:pStyle w:val="Heading2"/>
      </w:pPr>
      <w:r>
        <w:t xml:space="preserve">9.1 localStorage 保存</w:t>
      </w:r>
    </w:p>
    <w:p>
      <w:pPr>
        <w:spacing w:after="100"/>
      </w:pPr>
      <w:r>
        <w:t xml:space="preserve">比較設定を指標ID別に保存し、ページ再訪時に復元する。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キー形式: overlay_{indicatorId}</w:t>
      </w:r>
    </w:p>
    <w:p>
      <w:pPr>
        <w:spacing w:after="200"/>
      </w:pPr>
    </w:p>
    <w:p>
      <w:pPr>
        <w:pStyle w:val="Heading2"/>
      </w:pPr>
      <w:r>
        <w:t xml:space="preserve">9.2 エラーハンドリング</w:t>
      </w:r>
    </w:p>
    <w:p>
      <w:pPr>
        <w:pStyle w:val="ListParagraph"/>
        <w:numPr>
          <w:ilvl w:val="0"/>
          <w:numId w:val="2"/>
        </w:numPr>
      </w:pPr>
      <w:r>
        <w:t xml:space="preserve">外部API障害時: キャッシュデータを表示、取得エラーを通知</w:t>
      </w:r>
    </w:p>
    <w:p>
      <w:pPr>
        <w:pStyle w:val="ListParagraph"/>
        <w:numPr>
          <w:ilvl w:val="0"/>
          <w:numId w:val="2"/>
        </w:numPr>
      </w:pPr>
      <w:r>
        <w:t xml:space="preserve">データなし: 該当期間にデータがない旨を表示</w:t>
      </w:r>
    </w:p>
    <w:p>
      <w:pPr>
        <w:pStyle w:val="ListParagraph"/>
        <w:numPr>
          <w:ilvl w:val="0"/>
          <w:numId w:val="2"/>
        </w:numPr>
      </w:pPr>
      <w:r>
        <w:t xml:space="preserve">レートリミット: リトライ処理、ユーザー通知</w:t>
      </w:r>
    </w:p>
    <w:p>
      <w:pPr>
        <w:spacing w:after="200"/>
      </w:pPr>
    </w:p>
    <w:p>
      <w:pPr>
        <w:pStyle w:val="Heading2"/>
      </w:pPr>
      <w:r>
        <w:t xml:space="preserve">9.3 将来の拡張</w:t>
      </w:r>
    </w:p>
    <w:p>
      <w:pPr>
        <w:pStyle w:val="ListParagraph"/>
        <w:numPr>
          <w:ilvl w:val="0"/>
          <w:numId w:val="2"/>
        </w:numPr>
      </w:pPr>
      <w:r>
        <w:t xml:space="preserve">対応銘柄の追加</w:t>
      </w:r>
    </w:p>
    <w:p>
      <w:pPr>
        <w:pStyle w:val="ListParagraph"/>
        <w:numPr>
          <w:ilvl w:val="0"/>
          <w:numId w:val="2"/>
        </w:numPr>
      </w:pPr>
      <w:r>
        <w:t xml:space="preserve">クロスページ比較機能</w:t>
      </w:r>
    </w:p>
    <w:p>
      <w:pPr>
        <w:pStyle w:val="ListParagraph"/>
        <w:numPr>
          <w:ilvl w:val="0"/>
          <w:numId w:val="2"/>
        </w:numPr>
      </w:pPr>
      <w:r>
        <w:t xml:space="preserve">カスタム指標（計算式定義）</w:t>
      </w:r>
    </w:p>
    <w:p>
      <w:pPr>
        <w:pStyle w:val="ListParagraph"/>
        <w:numPr>
          <w:ilvl w:val="0"/>
          <w:numId w:val="2"/>
        </w:numPr>
      </w:pPr>
      <w:r>
        <w:t xml:space="preserve">プリセット保存（よく使う組み合わせ）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経済指標比較機能 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2025-12-28T15:37:25.955Z</dcterms:created>
  <dcterms:modified xsi:type="dcterms:W3CDTF">2025-12-28T15:37:25.956Z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