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735ED" w14:textId="19971E92" w:rsidR="00791290" w:rsidRDefault="00EF100E" w:rsidP="00EF100E">
      <w:pPr>
        <w:spacing w:before="280" w:after="120"/>
        <w:rPr>
          <w:rFonts w:ascii="Segoe UI" w:hAnsi="Segoe UI"/>
          <w:b/>
          <w:color w:val="002A88"/>
          <w:sz w:val="40"/>
        </w:rPr>
      </w:pPr>
      <w:r>
        <w:rPr>
          <w:rFonts w:ascii="Segoe UI" w:hAnsi="Segoe UI"/>
          <w:b/>
          <w:color w:val="002A88"/>
          <w:sz w:val="40"/>
        </w:rPr>
        <w:t>PAUTA DE INSTRUCCIONES INTEGRACIÓN DE COMPETENCIAS II</w:t>
      </w:r>
    </w:p>
    <w:p w14:paraId="238ECA77" w14:textId="37F9EB88" w:rsidR="00EF100E" w:rsidRDefault="00EF100E" w:rsidP="00EF100E">
      <w:pPr>
        <w:spacing w:before="240" w:after="80"/>
        <w:rPr>
          <w:rFonts w:ascii="Segoe UI" w:hAnsi="Segoe UI" w:cs="Segoe UI"/>
          <w:b/>
          <w:color w:val="995500"/>
          <w:sz w:val="30"/>
        </w:rPr>
      </w:pPr>
      <w:r>
        <w:rPr>
          <w:rFonts w:ascii="Segoe UI" w:hAnsi="Segoe UI" w:cs="Segoe UI"/>
          <w:b/>
          <w:color w:val="995500"/>
          <w:sz w:val="30"/>
        </w:rPr>
        <w:t>Actividad N° 2: Ficha Metacognitiva Sello Valórico</w:t>
      </w:r>
    </w:p>
    <w:p w14:paraId="2E6702C9" w14:textId="40E2AB5E" w:rsidR="00EF100E" w:rsidRDefault="00EF100E" w:rsidP="00EF100E">
      <w:pPr>
        <w:spacing w:before="120" w:after="120"/>
        <w:rPr>
          <w:rFonts w:ascii="Segoe UI" w:hAnsi="Segoe UI" w:cs="Segoe UI"/>
          <w:b/>
          <w:color w:val="CCCCCC"/>
          <w:sz w:val="16"/>
        </w:rPr>
      </w:pPr>
      <w:r>
        <w:rPr>
          <w:rFonts w:ascii="Segoe UI" w:hAnsi="Segoe UI" w:cs="Segoe UI"/>
          <w:b/>
          <w:color w:val="CCCCCC"/>
          <w:sz w:val="16"/>
        </w:rPr>
        <w:t>_________________________________________________________________________________</w:t>
      </w:r>
    </w:p>
    <w:p w14:paraId="50820A8B" w14:textId="27DB459F" w:rsidR="00EF100E" w:rsidRDefault="00EF100E" w:rsidP="00EF100E">
      <w:pPr>
        <w:spacing w:before="160" w:after="60"/>
        <w:rPr>
          <w:rFonts w:ascii="Segoe UI" w:hAnsi="Segoe UI" w:cs="Segoe UI"/>
          <w:b/>
          <w:color w:val="222222"/>
        </w:rPr>
      </w:pPr>
      <w:r>
        <w:rPr>
          <w:rFonts w:ascii="Segoe UI" w:hAnsi="Segoe UI" w:cs="Segoe UI"/>
          <w:b/>
          <w:color w:val="222222"/>
        </w:rPr>
        <w:t>ANTECEDENTES GENERALES</w:t>
      </w:r>
    </w:p>
    <w:p w14:paraId="102AF809" w14:textId="5B7A3048" w:rsidR="00EF100E" w:rsidRDefault="00EF100E" w:rsidP="00EF100E">
      <w:pPr>
        <w:spacing w:before="20" w:after="40"/>
        <w:ind w:left="360"/>
        <w:rPr>
          <w:rFonts w:ascii="Segoe UI" w:hAnsi="Segoe UI" w:cs="Segoe UI"/>
          <w:color w:val="222222"/>
          <w:sz w:val="20"/>
        </w:rPr>
      </w:pPr>
      <w:r>
        <w:rPr>
          <w:rFonts w:ascii="Segoe UI" w:hAnsi="Segoe UI" w:cs="Segoe UI"/>
          <w:color w:val="222222"/>
          <w:sz w:val="20"/>
        </w:rPr>
        <w:t>• Nombre de los Integrantes:</w:t>
      </w:r>
    </w:p>
    <w:p w14:paraId="51B91D00" w14:textId="459A6AA2" w:rsidR="00EF100E" w:rsidRDefault="00EF100E" w:rsidP="00EF100E">
      <w:pPr>
        <w:spacing w:before="20" w:after="40"/>
        <w:ind w:left="360"/>
        <w:rPr>
          <w:rFonts w:ascii="Segoe UI" w:hAnsi="Segoe UI" w:cs="Segoe UI"/>
          <w:color w:val="222222"/>
          <w:sz w:val="20"/>
        </w:rPr>
      </w:pPr>
      <w:r>
        <w:rPr>
          <w:rFonts w:ascii="Segoe UI" w:hAnsi="Segoe UI" w:cs="Segoe UI"/>
          <w:color w:val="222222"/>
          <w:sz w:val="20"/>
        </w:rPr>
        <w:t>• Fabián Mora</w:t>
      </w:r>
    </w:p>
    <w:p w14:paraId="3508E750" w14:textId="319EB6E3" w:rsidR="00EF100E" w:rsidRDefault="00EF100E" w:rsidP="00EF100E">
      <w:pPr>
        <w:spacing w:before="20" w:after="40"/>
        <w:ind w:left="360"/>
        <w:rPr>
          <w:rFonts w:ascii="Segoe UI" w:hAnsi="Segoe UI" w:cs="Segoe UI"/>
          <w:color w:val="222222"/>
          <w:sz w:val="20"/>
        </w:rPr>
      </w:pPr>
      <w:r>
        <w:rPr>
          <w:rFonts w:ascii="Segoe UI" w:hAnsi="Segoe UI" w:cs="Segoe UI"/>
          <w:color w:val="222222"/>
          <w:sz w:val="20"/>
        </w:rPr>
        <w:t>• Agustín Cañas</w:t>
      </w:r>
    </w:p>
    <w:p w14:paraId="5C8C8851" w14:textId="16566F4F" w:rsidR="00EF100E" w:rsidRDefault="00EF100E" w:rsidP="00EF100E">
      <w:pPr>
        <w:spacing w:before="20" w:after="40"/>
        <w:ind w:left="360"/>
        <w:rPr>
          <w:rFonts w:ascii="Segoe UI" w:hAnsi="Segoe UI" w:cs="Segoe UI"/>
          <w:color w:val="222222"/>
          <w:sz w:val="20"/>
        </w:rPr>
      </w:pPr>
      <w:r>
        <w:rPr>
          <w:rFonts w:ascii="Segoe UI" w:hAnsi="Segoe UI" w:cs="Segoe UI"/>
          <w:color w:val="222222"/>
          <w:sz w:val="20"/>
        </w:rPr>
        <w:t>• Paul Ferrada</w:t>
      </w:r>
    </w:p>
    <w:p w14:paraId="4304B09D" w14:textId="25F8511A" w:rsidR="00EF100E" w:rsidRDefault="00EF100E" w:rsidP="00EF100E">
      <w:pPr>
        <w:spacing w:before="20" w:after="40"/>
        <w:ind w:left="360"/>
        <w:rPr>
          <w:rFonts w:ascii="Segoe UI" w:hAnsi="Segoe UI" w:cs="Segoe UI"/>
          <w:color w:val="222222"/>
          <w:sz w:val="20"/>
        </w:rPr>
      </w:pPr>
      <w:r>
        <w:rPr>
          <w:rFonts w:ascii="Segoe UI" w:hAnsi="Segoe UI" w:cs="Segoe UI"/>
          <w:color w:val="222222"/>
          <w:sz w:val="20"/>
        </w:rPr>
        <w:t>• Fecha de Observación: 21/10/2026</w:t>
      </w:r>
    </w:p>
    <w:p w14:paraId="7B74AA6B" w14:textId="45BAC095" w:rsidR="00EF100E" w:rsidRDefault="00EF100E" w:rsidP="00EF100E">
      <w:pPr>
        <w:spacing w:before="20" w:after="40"/>
        <w:ind w:left="360"/>
        <w:rPr>
          <w:rFonts w:ascii="Segoe UI" w:hAnsi="Segoe UI" w:cs="Segoe UI"/>
          <w:color w:val="222222"/>
          <w:sz w:val="20"/>
        </w:rPr>
      </w:pPr>
      <w:r>
        <w:rPr>
          <w:rFonts w:ascii="Segoe UI" w:hAnsi="Segoe UI" w:cs="Segoe UI"/>
          <w:color w:val="222222"/>
          <w:sz w:val="20"/>
        </w:rPr>
        <w:t>• Carrera / Sede: Ingeniería en Informática / Instituto Profesional Santo Tomás</w:t>
      </w:r>
    </w:p>
    <w:p w14:paraId="1118FCF9" w14:textId="06AD987A" w:rsidR="00EF100E" w:rsidRDefault="00EF100E" w:rsidP="00EF100E">
      <w:pPr>
        <w:spacing w:before="20" w:after="40"/>
        <w:ind w:left="360"/>
        <w:rPr>
          <w:rFonts w:ascii="Segoe UI" w:hAnsi="Segoe UI" w:cs="Segoe UI"/>
          <w:color w:val="222222"/>
          <w:sz w:val="20"/>
        </w:rPr>
      </w:pPr>
      <w:r>
        <w:rPr>
          <w:rFonts w:ascii="Segoe UI" w:hAnsi="Segoe UI" w:cs="Segoe UI"/>
          <w:color w:val="222222"/>
          <w:sz w:val="20"/>
        </w:rPr>
        <w:t>• Asignatura: Integración de Competencias II (IEI-094)</w:t>
      </w:r>
    </w:p>
    <w:p w14:paraId="610A2A0F" w14:textId="5DFC7A62" w:rsidR="00EF100E" w:rsidRDefault="00EF100E" w:rsidP="00EF100E">
      <w:pPr>
        <w:spacing w:before="20" w:after="40"/>
        <w:ind w:left="360"/>
        <w:rPr>
          <w:rFonts w:ascii="Segoe UI" w:hAnsi="Segoe UI" w:cs="Segoe UI"/>
          <w:color w:val="222222"/>
          <w:sz w:val="20"/>
        </w:rPr>
      </w:pPr>
      <w:r>
        <w:rPr>
          <w:rFonts w:ascii="Segoe UI" w:hAnsi="Segoe UI" w:cs="Segoe UI"/>
          <w:color w:val="222222"/>
          <w:sz w:val="20"/>
        </w:rPr>
        <w:t>• Docente: Profesor Guía de Integración</w:t>
      </w:r>
    </w:p>
    <w:p w14:paraId="42B9849A" w14:textId="6220D831" w:rsidR="00EF100E" w:rsidRDefault="00EF100E" w:rsidP="00EF100E">
      <w:pPr>
        <w:spacing w:before="20" w:after="40"/>
        <w:ind w:left="360"/>
        <w:rPr>
          <w:rFonts w:ascii="Segoe UI" w:hAnsi="Segoe UI" w:cs="Segoe UI"/>
          <w:color w:val="222222"/>
          <w:sz w:val="20"/>
        </w:rPr>
      </w:pPr>
      <w:r>
        <w:rPr>
          <w:rFonts w:ascii="Segoe UI" w:hAnsi="Segoe UI" w:cs="Segoe UI"/>
          <w:color w:val="222222"/>
          <w:sz w:val="20"/>
        </w:rPr>
        <w:t>• Subcompetencias Evaluadas:</w:t>
      </w:r>
    </w:p>
    <w:p w14:paraId="671946AF" w14:textId="4FB99292" w:rsidR="00EF100E" w:rsidRDefault="00EF100E" w:rsidP="00EF100E">
      <w:pPr>
        <w:spacing w:before="20" w:after="40"/>
        <w:ind w:left="360"/>
        <w:rPr>
          <w:rFonts w:ascii="Segoe UI" w:hAnsi="Segoe UI" w:cs="Segoe UI"/>
          <w:color w:val="222222"/>
          <w:sz w:val="20"/>
        </w:rPr>
      </w:pPr>
      <w:r>
        <w:rPr>
          <w:rFonts w:ascii="Segoe UI" w:hAnsi="Segoe UI" w:cs="Segoe UI"/>
          <w:color w:val="222222"/>
          <w:sz w:val="20"/>
        </w:rPr>
        <w:t>• CE3H2 / CE3N2: Mantener la continuidad operacional de las Tecnologías de la Información (TI), en base a requerimientos, estándares y políticas de la organización.</w:t>
      </w:r>
    </w:p>
    <w:p w14:paraId="28192410" w14:textId="6789511A" w:rsidR="00EF100E" w:rsidRDefault="00EF100E" w:rsidP="00EF100E">
      <w:pPr>
        <w:spacing w:before="20" w:after="40"/>
        <w:ind w:left="360"/>
        <w:rPr>
          <w:rFonts w:ascii="Segoe UI" w:hAnsi="Segoe UI" w:cs="Segoe UI"/>
          <w:color w:val="222222"/>
          <w:sz w:val="20"/>
        </w:rPr>
      </w:pPr>
      <w:r>
        <w:rPr>
          <w:rFonts w:ascii="Segoe UI" w:hAnsi="Segoe UI" w:cs="Segoe UI"/>
          <w:color w:val="222222"/>
          <w:sz w:val="20"/>
        </w:rPr>
        <w:t>• CSVN2: Aplicar los principios éticos de su profesión de acuerdo al rol que desempeña y su relación con los valores institucionales demostrando conciencia de que sus actos impactan en el clima laboral.</w:t>
      </w:r>
    </w:p>
    <w:p w14:paraId="0AA875B7" w14:textId="7BB8AEF7" w:rsidR="00EF100E" w:rsidRDefault="00EF100E" w:rsidP="00EF100E">
      <w:pPr>
        <w:spacing w:before="20" w:after="40"/>
        <w:ind w:left="360"/>
        <w:rPr>
          <w:rFonts w:ascii="Segoe UI" w:hAnsi="Segoe UI" w:cs="Segoe UI"/>
          <w:color w:val="222222"/>
          <w:sz w:val="20"/>
        </w:rPr>
      </w:pPr>
      <w:r>
        <w:rPr>
          <w:rFonts w:ascii="Segoe UI" w:hAnsi="Segoe UI" w:cs="Segoe UI"/>
          <w:color w:val="222222"/>
          <w:sz w:val="20"/>
        </w:rPr>
        <w:t>• Desempeño Clave:</w:t>
      </w:r>
    </w:p>
    <w:p w14:paraId="35DA27DE" w14:textId="0D383E40" w:rsidR="00EF100E" w:rsidRDefault="00EF100E" w:rsidP="00EF100E">
      <w:pPr>
        <w:spacing w:before="40" w:after="80"/>
        <w:rPr>
          <w:rFonts w:ascii="Segoe UI" w:hAnsi="Segoe UI" w:cs="Segoe UI"/>
          <w:color w:val="222222"/>
          <w:sz w:val="20"/>
        </w:rPr>
      </w:pPr>
      <w:r>
        <w:rPr>
          <w:rFonts w:ascii="Segoe UI" w:hAnsi="Segoe UI" w:cs="Segoe UI"/>
          <w:color w:val="222222"/>
          <w:sz w:val="20"/>
        </w:rPr>
        <w:t>Reflexiona sobre los valores institucionales Tomistas, vinculándolos a su realidad personal y académica proyectándolos a su desempeño profesional futuro, por medio de la ficha metacognitiva e informe de reflexión.</w:t>
      </w:r>
    </w:p>
    <w:p w14:paraId="6D487D6B" w14:textId="110054A1" w:rsidR="00EF100E" w:rsidRDefault="00EF100E" w:rsidP="00EF100E">
      <w:pPr>
        <w:spacing w:before="20" w:after="40"/>
        <w:ind w:left="360"/>
        <w:rPr>
          <w:rFonts w:ascii="Segoe UI" w:hAnsi="Segoe UI" w:cs="Segoe UI"/>
          <w:color w:val="222222"/>
          <w:sz w:val="20"/>
        </w:rPr>
      </w:pPr>
      <w:r>
        <w:rPr>
          <w:rFonts w:ascii="Segoe UI" w:hAnsi="Segoe UI" w:cs="Segoe UI"/>
          <w:color w:val="222222"/>
          <w:sz w:val="20"/>
        </w:rPr>
        <w:t>• Valores Institucionales Analizados:</w:t>
      </w:r>
    </w:p>
    <w:p w14:paraId="34805581" w14:textId="3A5D0211" w:rsidR="00EF100E" w:rsidRDefault="00EF100E" w:rsidP="00EF100E">
      <w:pPr>
        <w:spacing w:before="20" w:after="40"/>
        <w:ind w:left="360"/>
        <w:rPr>
          <w:rFonts w:ascii="Segoe UI" w:hAnsi="Segoe UI" w:cs="Segoe UI"/>
          <w:color w:val="222222"/>
          <w:sz w:val="20"/>
        </w:rPr>
      </w:pPr>
      <w:r>
        <w:rPr>
          <w:rFonts w:ascii="Segoe UI" w:hAnsi="Segoe UI" w:cs="Segoe UI"/>
          <w:color w:val="222222"/>
          <w:sz w:val="20"/>
        </w:rPr>
        <w:t>• Excelencia y Esfuerzo</w:t>
      </w:r>
    </w:p>
    <w:p w14:paraId="32BA7D1A" w14:textId="375E2537" w:rsidR="00EF100E" w:rsidRDefault="00EF100E" w:rsidP="00EF100E">
      <w:pPr>
        <w:spacing w:before="20" w:after="40"/>
        <w:ind w:left="360"/>
        <w:rPr>
          <w:rFonts w:ascii="Segoe UI" w:hAnsi="Segoe UI" w:cs="Segoe UI"/>
          <w:color w:val="222222"/>
          <w:sz w:val="20"/>
        </w:rPr>
      </w:pPr>
      <w:r>
        <w:rPr>
          <w:rFonts w:ascii="Segoe UI" w:hAnsi="Segoe UI" w:cs="Segoe UI"/>
          <w:color w:val="222222"/>
          <w:sz w:val="20"/>
        </w:rPr>
        <w:t>• Fraternidad y Solidaridad</w:t>
      </w:r>
    </w:p>
    <w:p w14:paraId="24B01DAD" w14:textId="136F34B7" w:rsidR="00EF100E" w:rsidRDefault="00EF100E" w:rsidP="00EF100E">
      <w:pPr>
        <w:spacing w:before="120" w:after="120"/>
        <w:rPr>
          <w:rFonts w:ascii="Segoe UI" w:hAnsi="Segoe UI" w:cs="Segoe UI"/>
          <w:color w:val="CCCCCC"/>
          <w:sz w:val="16"/>
        </w:rPr>
      </w:pPr>
      <w:r>
        <w:rPr>
          <w:rFonts w:ascii="Segoe UI" w:hAnsi="Segoe UI" w:cs="Segoe UI"/>
          <w:color w:val="CCCCCC"/>
          <w:sz w:val="16"/>
        </w:rPr>
        <w:t>_________________________________________________________________________________</w:t>
      </w:r>
    </w:p>
    <w:p w14:paraId="175A256D" w14:textId="785A810A" w:rsidR="00EF100E" w:rsidRDefault="00EF100E" w:rsidP="00EF100E">
      <w:pPr>
        <w:spacing w:before="160" w:after="60"/>
        <w:rPr>
          <w:rFonts w:ascii="Segoe UI" w:hAnsi="Segoe UI" w:cs="Segoe UI"/>
          <w:b/>
          <w:color w:val="222222"/>
        </w:rPr>
      </w:pPr>
      <w:r>
        <w:rPr>
          <w:rFonts w:ascii="Segoe UI" w:hAnsi="Segoe UI" w:cs="Segoe UI"/>
          <w:b/>
          <w:color w:val="222222"/>
        </w:rPr>
        <w:t>ANÁLISIS DE LA SITUACIÓN PROBLEMÁTICA DEL CASO</w:t>
      </w:r>
    </w:p>
    <w:p w14:paraId="23BFE4B3" w14:textId="57218B18" w:rsidR="00EF100E" w:rsidRDefault="00EF100E" w:rsidP="00EF100E">
      <w:pPr>
        <w:spacing w:before="40" w:after="80"/>
        <w:rPr>
          <w:rFonts w:ascii="Segoe UI" w:hAnsi="Segoe UI" w:cs="Segoe UI"/>
          <w:color w:val="222222"/>
          <w:sz w:val="20"/>
        </w:rPr>
      </w:pPr>
      <w:r>
        <w:rPr>
          <w:rFonts w:ascii="Segoe UI" w:hAnsi="Segoe UI" w:cs="Segoe UI"/>
          <w:color w:val="222222"/>
          <w:sz w:val="20"/>
        </w:rPr>
        <w:t>En el caso planteado, una empresa del rubro químico con 25 trabajadores requiere implementar con urgencia un sistema de gestión y control de asistencia de personal para asegurar el cumplimiento normativo laboral y optimizar la administración de recursos humanos. La solución técnica demanda que las estaciones de trabajo cuenten con el sistema operativo Windows y las dependencias de software correctamente instaladas y configuradas, conectividad de red a base de datos y compatibilidad con herramientas de ofimática para la apertura de reportes.</w:t>
      </w:r>
    </w:p>
    <w:p w14:paraId="46A022B8" w14:textId="0860CDBB" w:rsidR="00EF100E" w:rsidRDefault="00EF100E" w:rsidP="00EF100E">
      <w:pPr>
        <w:spacing w:before="40" w:after="80"/>
        <w:rPr>
          <w:rFonts w:ascii="Segoe UI" w:hAnsi="Segoe UI" w:cs="Segoe UI"/>
          <w:color w:val="222222"/>
          <w:sz w:val="20"/>
        </w:rPr>
      </w:pPr>
      <w:r>
        <w:rPr>
          <w:rFonts w:ascii="Segoe UI" w:hAnsi="Segoe UI" w:cs="Segoe UI"/>
          <w:color w:val="222222"/>
          <w:sz w:val="20"/>
        </w:rPr>
        <w:t>No obstante, la planificación del área de soporte técnico fue deficiente:</w:t>
      </w:r>
    </w:p>
    <w:p w14:paraId="01EBA101" w14:textId="478C4814" w:rsidR="00EF100E" w:rsidRDefault="00EF100E" w:rsidP="00EF100E">
      <w:pPr>
        <w:spacing w:before="20" w:after="40"/>
        <w:ind w:left="360"/>
        <w:rPr>
          <w:rFonts w:ascii="Segoe UI" w:hAnsi="Segoe UI" w:cs="Segoe UI"/>
          <w:color w:val="222222"/>
          <w:sz w:val="20"/>
        </w:rPr>
      </w:pPr>
      <w:r>
        <w:rPr>
          <w:rFonts w:ascii="Segoe UI" w:hAnsi="Segoe UI" w:cs="Segoe UI"/>
          <w:color w:val="222222"/>
          <w:sz w:val="20"/>
        </w:rPr>
        <w:t>1. No se catastraron los recursos de hardware existentes ni se organizó al personal de soporte disponible.</w:t>
      </w:r>
    </w:p>
    <w:p w14:paraId="405B113A" w14:textId="13E5D5D7" w:rsidR="00EF100E" w:rsidRDefault="00EF100E" w:rsidP="00EF100E">
      <w:pPr>
        <w:spacing w:before="20" w:after="40"/>
        <w:ind w:left="360"/>
        <w:rPr>
          <w:rFonts w:ascii="Segoe UI" w:hAnsi="Segoe UI" w:cs="Segoe UI"/>
          <w:color w:val="222222"/>
          <w:sz w:val="20"/>
        </w:rPr>
      </w:pPr>
      <w:r>
        <w:rPr>
          <w:rFonts w:ascii="Segoe UI" w:hAnsi="Segoe UI" w:cs="Segoe UI"/>
          <w:color w:val="222222"/>
          <w:sz w:val="20"/>
        </w:rPr>
        <w:t>2. No existió una asignación de roles clara ni comunicación efectiva, provocando duplicidad de funciones (dos o tres personas realizando la misma tarea) mientras otras responsabilidades críticas quedaban desatendidas bajo la suposición de que "otro las haría".</w:t>
      </w:r>
    </w:p>
    <w:p w14:paraId="5FFFF6CC" w14:textId="525793F1" w:rsidR="00EF100E" w:rsidRDefault="00EF100E" w:rsidP="00EF100E">
      <w:pPr>
        <w:spacing w:before="20" w:after="40"/>
        <w:ind w:left="360"/>
        <w:rPr>
          <w:rFonts w:ascii="Segoe UI" w:hAnsi="Segoe UI" w:cs="Segoe UI"/>
          <w:color w:val="222222"/>
          <w:sz w:val="20"/>
        </w:rPr>
      </w:pPr>
      <w:r>
        <w:rPr>
          <w:rFonts w:ascii="Segoe UI" w:hAnsi="Segoe UI" w:cs="Segoe UI"/>
          <w:color w:val="222222"/>
          <w:sz w:val="20"/>
        </w:rPr>
        <w:t>3. Los técnicos desestimaron los manuales oficiales de instalación y procedieron a instalar sus sistemas operativos y configuraciones favoritas según costumbres personales y sin registrar las acciones en una bitácora técnica, causando severos conflictos de incompatibilidad e integración.</w:t>
      </w:r>
    </w:p>
    <w:p w14:paraId="3F59CBA7" w14:textId="72E68B46" w:rsidR="00EF100E" w:rsidRDefault="00EF100E" w:rsidP="00EF100E">
      <w:pPr>
        <w:spacing w:before="20" w:after="40"/>
        <w:ind w:left="360"/>
        <w:rPr>
          <w:rFonts w:ascii="Segoe UI" w:hAnsi="Segoe UI" w:cs="Segoe UI"/>
          <w:color w:val="222222"/>
          <w:sz w:val="20"/>
        </w:rPr>
      </w:pPr>
      <w:r>
        <w:rPr>
          <w:rFonts w:ascii="Segoe UI" w:hAnsi="Segoe UI" w:cs="Segoe UI"/>
          <w:color w:val="222222"/>
          <w:sz w:val="20"/>
        </w:rPr>
        <w:t>4. Se omitió por completo la fase de validación y pruebas integrales del software antes de su entrega a los usuarios finales.</w:t>
      </w:r>
    </w:p>
    <w:p w14:paraId="0E651578" w14:textId="56F55264" w:rsidR="00EF100E" w:rsidRDefault="00EF100E" w:rsidP="00EF100E">
      <w:pPr>
        <w:spacing w:before="40" w:after="80"/>
        <w:rPr>
          <w:rFonts w:ascii="Segoe UI" w:hAnsi="Segoe UI" w:cs="Segoe UI"/>
          <w:color w:val="222222"/>
          <w:sz w:val="20"/>
        </w:rPr>
      </w:pPr>
      <w:r>
        <w:rPr>
          <w:rFonts w:ascii="Segoe UI" w:hAnsi="Segoe UI" w:cs="Segoe UI"/>
          <w:color w:val="222222"/>
          <w:sz w:val="20"/>
        </w:rPr>
        <w:t>A continuación, se desarrolla la ficha metacognitiva requerida analizando los dos valores del sello institucional Santo Tomás mayormente vulnerados por los profesionales en esta situación.</w:t>
      </w:r>
    </w:p>
    <w:p w14:paraId="2A82879E" w14:textId="6C99923C" w:rsidR="00EF100E" w:rsidRDefault="00EF100E" w:rsidP="00EF100E">
      <w:pPr>
        <w:spacing w:before="120" w:after="120"/>
        <w:rPr>
          <w:rFonts w:ascii="Segoe UI" w:hAnsi="Segoe UI" w:cs="Segoe UI"/>
          <w:color w:val="CCCCCC"/>
          <w:sz w:val="16"/>
        </w:rPr>
      </w:pPr>
      <w:r>
        <w:rPr>
          <w:rFonts w:ascii="Segoe UI" w:hAnsi="Segoe UI" w:cs="Segoe UI"/>
          <w:color w:val="CCCCCC"/>
          <w:sz w:val="16"/>
        </w:rPr>
        <w:t>_________________________________________________________________________________</w:t>
      </w:r>
    </w:p>
    <w:p w14:paraId="47E267EB" w14:textId="53B97E88" w:rsidR="00EF100E" w:rsidRDefault="00EF100E" w:rsidP="00EF100E">
      <w:pPr>
        <w:spacing w:before="160" w:after="60"/>
        <w:rPr>
          <w:rFonts w:ascii="Segoe UI" w:hAnsi="Segoe UI" w:cs="Segoe UI"/>
          <w:b/>
          <w:color w:val="222222"/>
        </w:rPr>
      </w:pPr>
      <w:r>
        <w:rPr>
          <w:rFonts w:ascii="Segoe UI" w:hAnsi="Segoe UI" w:cs="Segoe UI"/>
          <w:b/>
          <w:color w:val="222222"/>
        </w:rPr>
        <w:t>FICHA METACOGNITIVA: DESARROLLO DE VALORES INSTITUCIONALES</w:t>
      </w:r>
    </w:p>
    <w:p w14:paraId="17FBC3E3" w14:textId="30968EF1" w:rsidR="00EF100E" w:rsidRDefault="00EF100E" w:rsidP="00EF100E">
      <w:pPr>
        <w:spacing w:before="40" w:after="80"/>
        <w:rPr>
          <w:rFonts w:ascii="Segoe UI" w:hAnsi="Segoe UI" w:cs="Segoe UI"/>
          <w:color w:val="222222"/>
          <w:sz w:val="20"/>
        </w:rPr>
      </w:pPr>
      <w:r>
        <w:rPr>
          <w:rFonts w:ascii="Segoe UI" w:hAnsi="Segoe UI" w:cs="Segoe UI"/>
          <w:color w:val="222222"/>
          <w:sz w:val="20"/>
        </w:rPr>
        <w:t>```</w:t>
      </w:r>
    </w:p>
    <w:p w14:paraId="7E61B518" w14:textId="056D4E50" w:rsidR="00EF100E" w:rsidRDefault="00EF100E" w:rsidP="00EF100E">
      <w:pPr>
        <w:spacing w:before="120" w:after="120"/>
        <w:rPr>
          <w:rFonts w:ascii="Segoe UI" w:hAnsi="Segoe UI" w:cs="Segoe UI"/>
          <w:color w:val="CCCCCC"/>
          <w:sz w:val="16"/>
        </w:rPr>
      </w:pPr>
      <w:r>
        <w:rPr>
          <w:rFonts w:ascii="Segoe UI" w:hAnsi="Segoe UI" w:cs="Segoe UI"/>
          <w:color w:val="CCCCCC"/>
          <w:sz w:val="16"/>
        </w:rPr>
        <w:t>_________________________________________________________________________________</w:t>
      </w:r>
    </w:p>
    <w:p w14:paraId="4285461E" w14:textId="0DDFCDC9" w:rsidR="00EF100E" w:rsidRDefault="00EF100E" w:rsidP="00EF100E">
      <w:pPr>
        <w:spacing w:before="40" w:after="80"/>
        <w:rPr>
          <w:rFonts w:ascii="Segoe UI" w:hAnsi="Segoe UI" w:cs="Segoe UI"/>
          <w:color w:val="222222"/>
          <w:sz w:val="20"/>
        </w:rPr>
      </w:pPr>
      <w:r>
        <w:rPr>
          <w:rFonts w:ascii="Segoe UI" w:hAnsi="Segoe UI" w:cs="Segoe UI"/>
          <w:color w:val="222222"/>
          <w:sz w:val="20"/>
        </w:rPr>
        <w:t>VALOR INSTITUCIONAL 1</w:t>
      </w:r>
    </w:p>
    <w:p w14:paraId="661F01FD" w14:textId="4E9C385A" w:rsidR="00EF100E" w:rsidRDefault="00EF100E" w:rsidP="00EF100E">
      <w:pPr>
        <w:spacing w:before="120" w:after="120"/>
        <w:rPr>
          <w:rFonts w:ascii="Segoe UI" w:hAnsi="Segoe UI" w:cs="Segoe UI"/>
          <w:color w:val="CCCCCC"/>
          <w:sz w:val="16"/>
        </w:rPr>
      </w:pPr>
      <w:r>
        <w:rPr>
          <w:rFonts w:ascii="Segoe UI" w:hAnsi="Segoe UI" w:cs="Segoe UI"/>
          <w:color w:val="CCCCCC"/>
          <w:sz w:val="16"/>
        </w:rPr>
        <w:t>_________________________________________________________________________________</w:t>
      </w:r>
    </w:p>
    <w:p w14:paraId="327C4F2F" w14:textId="65F68F38" w:rsidR="00EF100E" w:rsidRDefault="00EF100E" w:rsidP="00EF100E">
      <w:pPr>
        <w:spacing w:before="40" w:after="80"/>
        <w:rPr>
          <w:rFonts w:ascii="Segoe UI" w:hAnsi="Segoe UI" w:cs="Segoe UI"/>
          <w:color w:val="222222"/>
          <w:sz w:val="20"/>
        </w:rPr>
      </w:pPr>
      <w:r>
        <w:rPr>
          <w:rFonts w:ascii="Segoe UI" w:hAnsi="Segoe UI" w:cs="Segoe UI"/>
          <w:color w:val="222222"/>
          <w:sz w:val="20"/>
        </w:rPr>
        <w:t>```</w:t>
      </w:r>
    </w:p>
    <w:p w14:paraId="64479A48" w14:textId="29F6ABA7" w:rsidR="00EF100E" w:rsidRDefault="00EF100E" w:rsidP="00EF100E">
      <w:pPr>
        <w:spacing w:before="120" w:after="40"/>
        <w:rPr>
          <w:rFonts w:ascii="Segoe UI" w:hAnsi="Segoe UI" w:cs="Segoe UI"/>
          <w:b/>
          <w:color w:val="336600"/>
          <w:sz w:val="22"/>
        </w:rPr>
      </w:pPr>
      <w:r>
        <w:rPr>
          <w:rFonts w:ascii="Segoe UI" w:hAnsi="Segoe UI" w:cs="Segoe UI"/>
          <w:b/>
          <w:color w:val="336600"/>
          <w:sz w:val="22"/>
        </w:rPr>
        <w:t>1. Nombre del primer Valor incumplido</w:t>
      </w:r>
    </w:p>
    <w:p w14:paraId="36EC1F7E" w14:textId="1B80EC55" w:rsidR="00EF100E" w:rsidRDefault="00EF100E" w:rsidP="00EF100E">
      <w:pPr>
        <w:spacing w:before="40" w:after="80"/>
        <w:rPr>
          <w:rFonts w:ascii="Segoe UI" w:hAnsi="Segoe UI" w:cs="Segoe UI"/>
          <w:color w:val="222222"/>
          <w:sz w:val="20"/>
        </w:rPr>
      </w:pPr>
      <w:r>
        <w:rPr>
          <w:rFonts w:ascii="Segoe UI" w:hAnsi="Segoe UI" w:cs="Segoe UI"/>
          <w:color w:val="222222"/>
          <w:sz w:val="20"/>
        </w:rPr>
        <w:t>Excelencia y Esfuerzo</w:t>
      </w:r>
    </w:p>
    <w:p w14:paraId="171C71D3" w14:textId="39476B31" w:rsidR="00EF100E" w:rsidRDefault="00EF100E" w:rsidP="00EF100E">
      <w:pPr>
        <w:spacing w:before="120" w:after="40"/>
        <w:rPr>
          <w:rFonts w:ascii="Segoe UI" w:hAnsi="Segoe UI" w:cs="Segoe UI"/>
          <w:b/>
          <w:color w:val="336600"/>
          <w:sz w:val="22"/>
        </w:rPr>
      </w:pPr>
      <w:r>
        <w:rPr>
          <w:rFonts w:ascii="Segoe UI" w:hAnsi="Segoe UI" w:cs="Segoe UI"/>
          <w:b/>
          <w:color w:val="336600"/>
          <w:sz w:val="22"/>
        </w:rPr>
        <w:t>2. Explicación del valor con sus palabras</w:t>
      </w:r>
    </w:p>
    <w:p w14:paraId="7901332D" w14:textId="600C365D" w:rsidR="00EF100E" w:rsidRDefault="00EF100E" w:rsidP="00EF100E">
      <w:pPr>
        <w:spacing w:before="40" w:after="80"/>
        <w:rPr>
          <w:rFonts w:ascii="Segoe UI" w:hAnsi="Segoe UI" w:cs="Segoe UI"/>
          <w:color w:val="222222"/>
          <w:sz w:val="20"/>
        </w:rPr>
      </w:pPr>
      <w:r>
        <w:rPr>
          <w:rFonts w:ascii="Segoe UI" w:hAnsi="Segoe UI" w:cs="Segoe UI"/>
          <w:color w:val="222222"/>
          <w:sz w:val="20"/>
        </w:rPr>
        <w:t>La Excelencia y el Esfuerzo es el principio orientador mediante el cual una persona busca perfeccionar sus facultades técnicas y humanas a través de la dedicación constante, la disciplina, la paciencia y el trabajo bien hecho. No se trata simplemente de conseguir un resultado funcional rápido, sino de ejecutar cada labor con prolijidad, apego a estándares de calidad, responsabilidad profesional y la aspiración constante de superar la mediocridad, comprendiendo que el trabajo riguroso es una expresión de respeto hacia la comunidad y los beneficiarios del servicio.</w:t>
      </w:r>
    </w:p>
    <w:p w14:paraId="24CE3AF0" w14:textId="16B7CD00" w:rsidR="00EF100E" w:rsidRDefault="00EF100E" w:rsidP="00EF100E">
      <w:pPr>
        <w:spacing w:before="120" w:after="40"/>
        <w:rPr>
          <w:rFonts w:ascii="Segoe UI" w:hAnsi="Segoe UI" w:cs="Segoe UI"/>
          <w:b/>
          <w:color w:val="336600"/>
          <w:sz w:val="22"/>
        </w:rPr>
      </w:pPr>
      <w:r>
        <w:rPr>
          <w:rFonts w:ascii="Segoe UI" w:hAnsi="Segoe UI" w:cs="Segoe UI"/>
          <w:b/>
          <w:color w:val="336600"/>
          <w:sz w:val="22"/>
        </w:rPr>
        <w:t>3. Fundamentación de por qué se incumple este valor en el caso</w:t>
      </w:r>
    </w:p>
    <w:p w14:paraId="4F2D5C84" w14:textId="1A430720" w:rsidR="00EF100E" w:rsidRDefault="00EF100E" w:rsidP="00EF100E">
      <w:pPr>
        <w:spacing w:before="40" w:after="80"/>
        <w:rPr>
          <w:rFonts w:ascii="Segoe UI" w:hAnsi="Segoe UI" w:cs="Segoe UI"/>
          <w:color w:val="222222"/>
          <w:sz w:val="20"/>
        </w:rPr>
      </w:pPr>
      <w:r>
        <w:rPr>
          <w:rFonts w:ascii="Segoe UI" w:hAnsi="Segoe UI" w:cs="Segoe UI"/>
          <w:color w:val="222222"/>
          <w:sz w:val="20"/>
        </w:rPr>
        <w:t>En la situación analizada, los técnicos de soporte actúan bajo el antivalor de la negligencia y la mediocridad:</w:t>
      </w:r>
    </w:p>
    <w:p w14:paraId="60A36FFD" w14:textId="64945E96" w:rsidR="00EF100E" w:rsidRDefault="00EF100E" w:rsidP="00EF100E">
      <w:pPr>
        <w:spacing w:before="20" w:after="40"/>
        <w:ind w:left="360"/>
        <w:rPr>
          <w:rFonts w:ascii="Segoe UI" w:hAnsi="Segoe UI" w:cs="Segoe UI"/>
          <w:color w:val="222222"/>
          <w:sz w:val="20"/>
        </w:rPr>
      </w:pPr>
      <w:r>
        <w:rPr>
          <w:rFonts w:ascii="Segoe UI" w:hAnsi="Segoe UI" w:cs="Segoe UI"/>
          <w:color w:val="222222"/>
          <w:sz w:val="20"/>
        </w:rPr>
        <w:t>• Desapego a estándares y manuales: Ignoraron las especificaciones técnicas y los manuales del sistema operativo, eligiendo instalar versiones de software basadas en preferencias individuales arbitrarias ("sus costumbres") en lugar de ajustarse a los requerimientos del proyecto corporativo.</w:t>
      </w:r>
    </w:p>
    <w:p w14:paraId="5BDA4310" w14:textId="5F4BA9AF" w:rsidR="00EF100E" w:rsidRDefault="00EF100E" w:rsidP="00EF100E">
      <w:pPr>
        <w:spacing w:before="20" w:after="40"/>
        <w:ind w:left="360"/>
        <w:rPr>
          <w:rFonts w:ascii="Segoe UI" w:hAnsi="Segoe UI" w:cs="Segoe UI"/>
          <w:color w:val="222222"/>
          <w:sz w:val="20"/>
        </w:rPr>
      </w:pPr>
      <w:r>
        <w:rPr>
          <w:rFonts w:ascii="Segoe UI" w:hAnsi="Segoe UI" w:cs="Segoe UI"/>
          <w:color w:val="222222"/>
          <w:sz w:val="20"/>
        </w:rPr>
        <w:t>• Falta de registro y rigor técnico: No elaboraron una bitácora técnica de instalación ni documentaron las configuraciones aplicadas en los equipos, evidenciando pereza y pasividad en sus responsabilidades básicas.</w:t>
      </w:r>
    </w:p>
    <w:p w14:paraId="09DD313A" w14:textId="05B63871" w:rsidR="00EF100E" w:rsidRDefault="00EF100E" w:rsidP="00EF100E">
      <w:pPr>
        <w:spacing w:before="20" w:after="40"/>
        <w:ind w:left="360"/>
        <w:rPr>
          <w:rFonts w:ascii="Segoe UI" w:hAnsi="Segoe UI" w:cs="Segoe UI"/>
          <w:color w:val="222222"/>
          <w:sz w:val="20"/>
        </w:rPr>
      </w:pPr>
      <w:r>
        <w:rPr>
          <w:rFonts w:ascii="Segoe UI" w:hAnsi="Segoe UI" w:cs="Segoe UI"/>
          <w:color w:val="222222"/>
          <w:sz w:val="20"/>
        </w:rPr>
        <w:t>• Omisión deliberada de pruebas: Dieron por concluida la labor sin realizar pruebas integrales de validación y continuidad operacional para corroborar si el sistema se comunicaba con la base de datos o si los reportes abrían en aplicaciones de ofimática.</w:t>
      </w:r>
    </w:p>
    <w:p w14:paraId="2937DDBD" w14:textId="5F4265FD" w:rsidR="00EF100E" w:rsidRDefault="00EF100E" w:rsidP="00EF100E">
      <w:pPr>
        <w:spacing w:before="40" w:after="80"/>
        <w:rPr>
          <w:rFonts w:ascii="Segoe UI" w:hAnsi="Segoe UI" w:cs="Segoe UI"/>
          <w:color w:val="222222"/>
          <w:sz w:val="20"/>
        </w:rPr>
      </w:pPr>
      <w:r>
        <w:rPr>
          <w:rFonts w:ascii="Segoe UI" w:hAnsi="Segoe UI" w:cs="Segoe UI"/>
          <w:color w:val="222222"/>
          <w:sz w:val="20"/>
        </w:rPr>
        <w:t>Esta falta de esmero y responsabilidad comprometió gravemente la estabilidad operativa de la empresa, ocasionando errores de integración que pudieron evitarse con un estándar mínimo de rigurosidad profesional.</w:t>
      </w:r>
    </w:p>
    <w:p w14:paraId="3152AF02" w14:textId="4C10AD21" w:rsidR="00EF100E" w:rsidRDefault="00EF100E" w:rsidP="00EF100E">
      <w:pPr>
        <w:spacing w:before="120" w:after="40"/>
        <w:rPr>
          <w:rFonts w:ascii="Segoe UI" w:hAnsi="Segoe UI" w:cs="Segoe UI"/>
          <w:b/>
          <w:color w:val="336600"/>
          <w:sz w:val="22"/>
        </w:rPr>
      </w:pPr>
      <w:r>
        <w:rPr>
          <w:rFonts w:ascii="Segoe UI" w:hAnsi="Segoe UI" w:cs="Segoe UI"/>
          <w:b/>
          <w:color w:val="336600"/>
          <w:sz w:val="22"/>
        </w:rPr>
        <w:t>4. Reflexión acerca de la importancia de este valor en la convivencia con otros y otras</w:t>
      </w:r>
    </w:p>
    <w:p w14:paraId="2E7CA2DF" w14:textId="105CD9DA" w:rsidR="00EF100E" w:rsidRDefault="00EF100E" w:rsidP="00EF100E">
      <w:pPr>
        <w:spacing w:before="40" w:after="80"/>
        <w:rPr>
          <w:rFonts w:ascii="Segoe UI" w:hAnsi="Segoe UI" w:cs="Segoe UI"/>
          <w:color w:val="222222"/>
          <w:sz w:val="20"/>
        </w:rPr>
      </w:pPr>
      <w:r>
        <w:rPr>
          <w:rFonts w:ascii="Segoe UI" w:hAnsi="Segoe UI" w:cs="Segoe UI"/>
          <w:color w:val="222222"/>
          <w:sz w:val="20"/>
        </w:rPr>
        <w:t>En el entorno académico y laboral, la excelencia y el esfuerzo constituyen la base de la confianza mutua y la equidad. Cuando un miembro de un equipo técnico trabaja con esmero y entrega labores impecables y documentadas, facilita la labor de sus compañeros/as, alivia la carga de los equipos de soporte posteriores y genera un clima laboral de orgullo, seguridad y colaboración. Por el contrario, la mediocridad y la falta de rigor de un individuo sobrecargan injustamente al resto, quienes deben asumir horas adicionales resolviendo incidentes, depurando configuraciones erróneas y enfrentando la frustración del cliente, deteriorando profundamente las relaciones interpersonales.</w:t>
      </w:r>
    </w:p>
    <w:p w14:paraId="042F6DF6" w14:textId="2A9A1E61" w:rsidR="00EF100E" w:rsidRDefault="00EF100E" w:rsidP="00EF100E">
      <w:pPr>
        <w:spacing w:before="120" w:after="40"/>
        <w:rPr>
          <w:rFonts w:ascii="Segoe UI" w:hAnsi="Segoe UI" w:cs="Segoe UI"/>
          <w:b/>
          <w:color w:val="336600"/>
          <w:sz w:val="22"/>
        </w:rPr>
      </w:pPr>
      <w:r>
        <w:rPr>
          <w:rFonts w:ascii="Segoe UI" w:hAnsi="Segoe UI" w:cs="Segoe UI"/>
          <w:b/>
          <w:color w:val="336600"/>
          <w:sz w:val="22"/>
        </w:rPr>
        <w:t>5. Reflexión acerca de la importancia de este valor en su futuro desempeño profesional</w:t>
      </w:r>
    </w:p>
    <w:p w14:paraId="21D69633" w14:textId="0881554B" w:rsidR="00EF100E" w:rsidRDefault="00EF100E" w:rsidP="00EF100E">
      <w:pPr>
        <w:spacing w:before="40" w:after="80"/>
        <w:rPr>
          <w:rFonts w:ascii="Segoe UI" w:hAnsi="Segoe UI" w:cs="Segoe UI"/>
          <w:color w:val="222222"/>
          <w:sz w:val="20"/>
        </w:rPr>
      </w:pPr>
      <w:r>
        <w:rPr>
          <w:rFonts w:ascii="Segoe UI" w:hAnsi="Segoe UI" w:cs="Segoe UI"/>
          <w:color w:val="222222"/>
          <w:sz w:val="20"/>
        </w:rPr>
        <w:t>En nuestra futura labor como Ingenieros e Ingenieras en Informática, la excelencia y el esfuerzo son indispensables para diseñar, desplegar y mantener infraestructuras tecnológicas seguras, resilientes y escalables. En la era digital, la continuidad operacional de hospitales, entidades financieras y empresas depende de la calidad del código, la disciplina en la configuración de servidores y la rigurosidad en las suites de pruebas unitarias y de integración. Adoptar este valor como sello de identidad nos diferenciará en el mercado laboral, garantizando que nuestros entregables aporten valor real, respeten las mejores prácticas de la industria y protejan la información y el patrimonio de las organizaciones a las que servimos.</w:t>
      </w:r>
    </w:p>
    <w:p w14:paraId="1320EAE5" w14:textId="70DFFE33" w:rsidR="00EF100E" w:rsidRDefault="00EF100E" w:rsidP="00EF100E">
      <w:pPr>
        <w:spacing w:before="120" w:after="120"/>
        <w:rPr>
          <w:rFonts w:ascii="Segoe UI" w:hAnsi="Segoe UI" w:cs="Segoe UI"/>
          <w:color w:val="CCCCCC"/>
          <w:sz w:val="16"/>
        </w:rPr>
      </w:pPr>
      <w:r>
        <w:rPr>
          <w:rFonts w:ascii="Segoe UI" w:hAnsi="Segoe UI" w:cs="Segoe UI"/>
          <w:color w:val="CCCCCC"/>
          <w:sz w:val="16"/>
        </w:rPr>
        <w:t>_________________________________________________________________________________</w:t>
      </w:r>
    </w:p>
    <w:p w14:paraId="7E264A90" w14:textId="1E076DE7" w:rsidR="00EF100E" w:rsidRDefault="00EF100E" w:rsidP="00EF100E">
      <w:pPr>
        <w:spacing w:before="40" w:after="80"/>
        <w:rPr>
          <w:rFonts w:ascii="Segoe UI" w:hAnsi="Segoe UI" w:cs="Segoe UI"/>
          <w:color w:val="222222"/>
          <w:sz w:val="20"/>
        </w:rPr>
      </w:pPr>
      <w:r>
        <w:rPr>
          <w:rFonts w:ascii="Segoe UI" w:hAnsi="Segoe UI" w:cs="Segoe UI"/>
          <w:color w:val="222222"/>
          <w:sz w:val="20"/>
        </w:rPr>
        <w:t>```</w:t>
      </w:r>
    </w:p>
    <w:p w14:paraId="630A7D16" w14:textId="246DA4DD" w:rsidR="00EF100E" w:rsidRDefault="00EF100E" w:rsidP="00EF100E">
      <w:pPr>
        <w:spacing w:before="120" w:after="120"/>
        <w:rPr>
          <w:rFonts w:ascii="Segoe UI" w:hAnsi="Segoe UI" w:cs="Segoe UI"/>
          <w:color w:val="CCCCCC"/>
          <w:sz w:val="16"/>
        </w:rPr>
      </w:pPr>
      <w:r>
        <w:rPr>
          <w:rFonts w:ascii="Segoe UI" w:hAnsi="Segoe UI" w:cs="Segoe UI"/>
          <w:color w:val="CCCCCC"/>
          <w:sz w:val="16"/>
        </w:rPr>
        <w:t>_________________________________________________________________________________</w:t>
      </w:r>
    </w:p>
    <w:p w14:paraId="31158EF8" w14:textId="231A8960" w:rsidR="00EF100E" w:rsidRDefault="00EF100E" w:rsidP="00EF100E">
      <w:pPr>
        <w:spacing w:before="40" w:after="80"/>
        <w:rPr>
          <w:rFonts w:ascii="Segoe UI" w:hAnsi="Segoe UI" w:cs="Segoe UI"/>
          <w:color w:val="222222"/>
          <w:sz w:val="20"/>
        </w:rPr>
      </w:pPr>
      <w:r>
        <w:rPr>
          <w:rFonts w:ascii="Segoe UI" w:hAnsi="Segoe UI" w:cs="Segoe UI"/>
          <w:color w:val="222222"/>
          <w:sz w:val="20"/>
        </w:rPr>
        <w:t>VALOR INSTITUCIONAL 2</w:t>
      </w:r>
    </w:p>
    <w:p w14:paraId="5AE472B0" w14:textId="0910B876" w:rsidR="00EF100E" w:rsidRDefault="00EF100E" w:rsidP="00EF100E">
      <w:pPr>
        <w:spacing w:before="120" w:after="120"/>
        <w:rPr>
          <w:rFonts w:ascii="Segoe UI" w:hAnsi="Segoe UI" w:cs="Segoe UI"/>
          <w:color w:val="CCCCCC"/>
          <w:sz w:val="16"/>
        </w:rPr>
      </w:pPr>
      <w:r>
        <w:rPr>
          <w:rFonts w:ascii="Segoe UI" w:hAnsi="Segoe UI" w:cs="Segoe UI"/>
          <w:color w:val="CCCCCC"/>
          <w:sz w:val="16"/>
        </w:rPr>
        <w:t>_________________________________________________________________________________</w:t>
      </w:r>
    </w:p>
    <w:p w14:paraId="353238F2" w14:textId="62BF5E73" w:rsidR="00EF100E" w:rsidRDefault="00EF100E" w:rsidP="00EF100E">
      <w:pPr>
        <w:spacing w:before="40" w:after="80"/>
        <w:rPr>
          <w:rFonts w:ascii="Segoe UI" w:hAnsi="Segoe UI" w:cs="Segoe UI"/>
          <w:color w:val="222222"/>
          <w:sz w:val="20"/>
        </w:rPr>
      </w:pPr>
      <w:r>
        <w:rPr>
          <w:rFonts w:ascii="Segoe UI" w:hAnsi="Segoe UI" w:cs="Segoe UI"/>
          <w:color w:val="222222"/>
          <w:sz w:val="20"/>
        </w:rPr>
        <w:t>```</w:t>
      </w:r>
    </w:p>
    <w:p w14:paraId="608BDA69" w14:textId="7046E14F" w:rsidR="00EF100E" w:rsidRDefault="00EF100E" w:rsidP="00EF100E">
      <w:pPr>
        <w:spacing w:before="120" w:after="40"/>
        <w:rPr>
          <w:rFonts w:ascii="Segoe UI" w:hAnsi="Segoe UI" w:cs="Segoe UI"/>
          <w:b/>
          <w:color w:val="336600"/>
          <w:sz w:val="22"/>
        </w:rPr>
      </w:pPr>
      <w:r>
        <w:rPr>
          <w:rFonts w:ascii="Segoe UI" w:hAnsi="Segoe UI" w:cs="Segoe UI"/>
          <w:b/>
          <w:color w:val="336600"/>
          <w:sz w:val="22"/>
        </w:rPr>
        <w:t>6. Nombre del segundo Valor incumplido</w:t>
      </w:r>
    </w:p>
    <w:p w14:paraId="79086CC6" w14:textId="5341E80E" w:rsidR="00EF100E" w:rsidRDefault="00EF100E" w:rsidP="00EF100E">
      <w:pPr>
        <w:spacing w:before="40" w:after="80"/>
        <w:rPr>
          <w:rFonts w:ascii="Segoe UI" w:hAnsi="Segoe UI" w:cs="Segoe UI"/>
          <w:color w:val="222222"/>
          <w:sz w:val="20"/>
        </w:rPr>
      </w:pPr>
      <w:r>
        <w:rPr>
          <w:rFonts w:ascii="Segoe UI" w:hAnsi="Segoe UI" w:cs="Segoe UI"/>
          <w:color w:val="222222"/>
          <w:sz w:val="20"/>
        </w:rPr>
        <w:t>Fraternidad y Solidaridad</w:t>
      </w:r>
    </w:p>
    <w:p w14:paraId="4A123F6B" w14:textId="3917D7D8" w:rsidR="00EF100E" w:rsidRDefault="00EF100E" w:rsidP="00EF100E">
      <w:pPr>
        <w:spacing w:before="120" w:after="40"/>
        <w:rPr>
          <w:rFonts w:ascii="Segoe UI" w:hAnsi="Segoe UI" w:cs="Segoe UI"/>
          <w:b/>
          <w:color w:val="336600"/>
          <w:sz w:val="22"/>
        </w:rPr>
      </w:pPr>
      <w:r>
        <w:rPr>
          <w:rFonts w:ascii="Segoe UI" w:hAnsi="Segoe UI" w:cs="Segoe UI"/>
          <w:b/>
          <w:color w:val="336600"/>
          <w:sz w:val="22"/>
        </w:rPr>
        <w:t>7. Explicación del valor con sus palabras</w:t>
      </w:r>
    </w:p>
    <w:p w14:paraId="05D04051" w14:textId="35EEE5DB" w:rsidR="00EF100E" w:rsidRDefault="00EF100E" w:rsidP="00EF100E">
      <w:pPr>
        <w:spacing w:before="40" w:after="80"/>
        <w:rPr>
          <w:rFonts w:ascii="Segoe UI" w:hAnsi="Segoe UI" w:cs="Segoe UI"/>
          <w:color w:val="222222"/>
          <w:sz w:val="20"/>
        </w:rPr>
      </w:pPr>
      <w:r>
        <w:rPr>
          <w:rFonts w:ascii="Segoe UI" w:hAnsi="Segoe UI" w:cs="Segoe UI"/>
          <w:color w:val="222222"/>
          <w:sz w:val="20"/>
        </w:rPr>
        <w:t>La Fraternidad y Solidaridad es el valor institucional que nos llama a reconocer en cada compañero y colega a un semejante digno de apoyo, comprensión y empatía, trabajando activamente en pro del bien común por sobre los intereses o vanidades individuales. Implica comunicarse de manera honesta y transparente, coordinarse proactivamente, compartir conocimientos generosamente y acudir en auxilio mutuo ante desafíos complejos, construyendo una comunidad unida basada en la reciprocidad, el respeto y la lealtad.</w:t>
      </w:r>
    </w:p>
    <w:p w14:paraId="54B806BA" w14:textId="32E6E6F6" w:rsidR="00EF100E" w:rsidRDefault="00EF100E" w:rsidP="00EF100E">
      <w:pPr>
        <w:spacing w:before="120" w:after="40"/>
        <w:rPr>
          <w:rFonts w:ascii="Segoe UI" w:hAnsi="Segoe UI" w:cs="Segoe UI"/>
          <w:b/>
          <w:color w:val="336600"/>
          <w:sz w:val="22"/>
        </w:rPr>
      </w:pPr>
      <w:r>
        <w:rPr>
          <w:rFonts w:ascii="Segoe UI" w:hAnsi="Segoe UI" w:cs="Segoe UI"/>
          <w:b/>
          <w:color w:val="336600"/>
          <w:sz w:val="22"/>
        </w:rPr>
        <w:t>8. Fundamentación de por qué se incumple este valor en el caso</w:t>
      </w:r>
    </w:p>
    <w:p w14:paraId="64A947F8" w14:textId="4D3AE76F" w:rsidR="00EF100E" w:rsidRDefault="00EF100E" w:rsidP="00EF100E">
      <w:pPr>
        <w:spacing w:before="40" w:after="80"/>
        <w:rPr>
          <w:rFonts w:ascii="Segoe UI" w:hAnsi="Segoe UI" w:cs="Segoe UI"/>
          <w:color w:val="222222"/>
          <w:sz w:val="20"/>
        </w:rPr>
      </w:pPr>
      <w:r>
        <w:rPr>
          <w:rFonts w:ascii="Segoe UI" w:hAnsi="Segoe UI" w:cs="Segoe UI"/>
          <w:color w:val="222222"/>
          <w:sz w:val="20"/>
        </w:rPr>
        <w:t>En el caso expuesto, el equipo de soporte demostró una actitud de individualismo perjudicial y desinterés solidario:</w:t>
      </w:r>
    </w:p>
    <w:p w14:paraId="4F09BBC6" w14:textId="0B6C827C" w:rsidR="00EF100E" w:rsidRDefault="00EF100E" w:rsidP="00EF100E">
      <w:pPr>
        <w:spacing w:before="20" w:after="40"/>
        <w:ind w:left="360"/>
        <w:rPr>
          <w:rFonts w:ascii="Segoe UI" w:hAnsi="Segoe UI" w:cs="Segoe UI"/>
          <w:color w:val="222222"/>
          <w:sz w:val="20"/>
        </w:rPr>
      </w:pPr>
      <w:r>
        <w:rPr>
          <w:rFonts w:ascii="Segoe UI" w:hAnsi="Segoe UI" w:cs="Segoe UI"/>
          <w:color w:val="222222"/>
          <w:sz w:val="20"/>
        </w:rPr>
        <w:t>• Falta de comunicación y empatía: No establecieron canales de diálogo claros ni consensuaron la distribución equitativa de las cargas de trabajo. Cada técnico actuó de forma aislada, asumiendo pasivamente que "otros harían el trabajo", lo que denota desafección por el bienestar del equipo y el éxito colectivo.</w:t>
      </w:r>
    </w:p>
    <w:p w14:paraId="2C5FE018" w14:textId="7524C9DD" w:rsidR="00EF100E" w:rsidRDefault="00EF100E" w:rsidP="00EF100E">
      <w:pPr>
        <w:spacing w:before="20" w:after="40"/>
        <w:ind w:left="360"/>
        <w:rPr>
          <w:rFonts w:ascii="Segoe UI" w:hAnsi="Segoe UI" w:cs="Segoe UI"/>
          <w:color w:val="222222"/>
          <w:sz w:val="20"/>
        </w:rPr>
      </w:pPr>
      <w:r>
        <w:rPr>
          <w:rFonts w:ascii="Segoe UI" w:hAnsi="Segoe UI" w:cs="Segoe UI"/>
          <w:color w:val="222222"/>
          <w:sz w:val="20"/>
        </w:rPr>
        <w:t>• Desorganización y duplicidad de esfuerzos: Mientras dos o tres personas realizaban la misma tarea sin coordinarse, otras funciones vitales quedaban completamente abandonadas, perjudicando el esfuerzo general del departamento.</w:t>
      </w:r>
    </w:p>
    <w:p w14:paraId="6AFA76FB" w14:textId="7126FB92" w:rsidR="00EF100E" w:rsidRDefault="00EF100E" w:rsidP="00EF100E">
      <w:pPr>
        <w:spacing w:before="20" w:after="40"/>
        <w:ind w:left="360"/>
        <w:rPr>
          <w:rFonts w:ascii="Segoe UI" w:hAnsi="Segoe UI" w:cs="Segoe UI"/>
          <w:color w:val="222222"/>
          <w:sz w:val="20"/>
        </w:rPr>
      </w:pPr>
      <w:r>
        <w:rPr>
          <w:rFonts w:ascii="Segoe UI" w:hAnsi="Segoe UI" w:cs="Segoe UI"/>
          <w:color w:val="222222"/>
          <w:sz w:val="20"/>
        </w:rPr>
        <w:t>• Imposición de criterios personales por sobre el bien colectivo: Al instalar cada uno su propio sistema operativo predilecto según sus gustos particulares, ignoraron el impacto de incompatibilidad que esto traería para sus propios compañeros, los usuarios de recursos humanos y el cliente final.</w:t>
      </w:r>
    </w:p>
    <w:p w14:paraId="043238F7" w14:textId="15C01F18" w:rsidR="00EF100E" w:rsidRDefault="00EF100E" w:rsidP="00EF100E">
      <w:pPr>
        <w:spacing w:before="40" w:after="80"/>
        <w:rPr>
          <w:rFonts w:ascii="Segoe UI" w:hAnsi="Segoe UI" w:cs="Segoe UI"/>
          <w:color w:val="222222"/>
          <w:sz w:val="20"/>
        </w:rPr>
      </w:pPr>
      <w:r>
        <w:rPr>
          <w:rFonts w:ascii="Segoe UI" w:hAnsi="Segoe UI" w:cs="Segoe UI"/>
          <w:color w:val="222222"/>
          <w:sz w:val="20"/>
        </w:rPr>
        <w:t>En lugar de construir una red de apoyo fraternal para enfrentar un proyecto exigente, actuaron como individuos fragmentados, deteriorando el clima laboral y saboteando el objetivo común.</w:t>
      </w:r>
    </w:p>
    <w:p w14:paraId="68B54F4E" w14:textId="0EB05AA0" w:rsidR="00EF100E" w:rsidRDefault="00EF100E" w:rsidP="00EF100E">
      <w:pPr>
        <w:spacing w:before="120" w:after="40"/>
        <w:rPr>
          <w:rFonts w:ascii="Segoe UI" w:hAnsi="Segoe UI" w:cs="Segoe UI"/>
          <w:b/>
          <w:color w:val="336600"/>
          <w:sz w:val="22"/>
        </w:rPr>
      </w:pPr>
      <w:r>
        <w:rPr>
          <w:rFonts w:ascii="Segoe UI" w:hAnsi="Segoe UI" w:cs="Segoe UI"/>
          <w:b/>
          <w:color w:val="336600"/>
          <w:sz w:val="22"/>
        </w:rPr>
        <w:t>9. Reflexión acerca de la importancia de este valor en la convivencia con otros y otras</w:t>
      </w:r>
    </w:p>
    <w:p w14:paraId="4B0A5D3C" w14:textId="0A0459E6" w:rsidR="00EF100E" w:rsidRDefault="00EF100E" w:rsidP="00EF100E">
      <w:pPr>
        <w:spacing w:before="40" w:after="80"/>
        <w:rPr>
          <w:rFonts w:ascii="Segoe UI" w:hAnsi="Segoe UI" w:cs="Segoe UI"/>
          <w:color w:val="222222"/>
          <w:sz w:val="20"/>
        </w:rPr>
      </w:pPr>
      <w:r>
        <w:rPr>
          <w:rFonts w:ascii="Segoe UI" w:hAnsi="Segoe UI" w:cs="Segoe UI"/>
          <w:color w:val="222222"/>
          <w:sz w:val="20"/>
        </w:rPr>
        <w:t>La solidaridad y la fraternidad son el adhesivo que cohesiona a las comunidades humanas. En el ámbito universitario y en el trabajo diario, la capacidad de escuchar activamente, colaborar desinteresadamente y preocuparse de que ningún compañero quede rezagado fomenta un ambiente laboral cálido, seguro y estimulante. Permite que las personas se sientan respaldadas para pedir ayuda a tiempo, minimizando la ansiedad y el estrés laboral, y transformando los proyectos desafiantes en experiencias compartidas de crecimiento y camaradería.</w:t>
      </w:r>
    </w:p>
    <w:p w14:paraId="77D68BE0" w14:textId="7CC0FC45" w:rsidR="00EF100E" w:rsidRDefault="00EF100E" w:rsidP="00EF100E">
      <w:pPr>
        <w:spacing w:before="120" w:after="40"/>
        <w:rPr>
          <w:rFonts w:ascii="Segoe UI" w:hAnsi="Segoe UI" w:cs="Segoe UI"/>
          <w:b/>
          <w:color w:val="336600"/>
          <w:sz w:val="22"/>
        </w:rPr>
      </w:pPr>
      <w:r>
        <w:rPr>
          <w:rFonts w:ascii="Segoe UI" w:hAnsi="Segoe UI" w:cs="Segoe UI"/>
          <w:b/>
          <w:color w:val="336600"/>
          <w:sz w:val="22"/>
        </w:rPr>
        <w:t>10. Reflexión acerca de la importancia de este valor en su futuro desempeño profesional</w:t>
      </w:r>
    </w:p>
    <w:p w14:paraId="5889BCC8" w14:textId="5BE87A94" w:rsidR="00EF100E" w:rsidRDefault="00EF100E" w:rsidP="00EF100E">
      <w:pPr>
        <w:spacing w:before="40" w:after="80"/>
        <w:rPr>
          <w:rFonts w:ascii="Segoe UI" w:hAnsi="Segoe UI" w:cs="Segoe UI"/>
          <w:color w:val="222222"/>
          <w:sz w:val="20"/>
        </w:rPr>
      </w:pPr>
      <w:r>
        <w:rPr>
          <w:rFonts w:ascii="Segoe UI" w:hAnsi="Segoe UI" w:cs="Segoe UI"/>
          <w:color w:val="222222"/>
          <w:sz w:val="20"/>
        </w:rPr>
        <w:t>En la ingeniería moderna, caracterizada por metodologías ágiles (Scrum, Kanban) y culturas colaborativas (DevOps), el profesional solitario es una figura obsoleta e ineficiente. La fraternidad y la solidaridad son esenciales para ejercer un liderazgo servicial y un trabajo en equipo sinérgico: compartir documentación clara, revisar el código de los pares con espíritu formativo (code reviews constructivos), brindar apoyo en guardias de soporte crítico y velar por el equilibrio y la salud mental del equipo de desarrollo. Cultivar la fraternidad asegura que las soluciones de software se construyan con empatía hacia los usuarios finales y con profundo respeto hacia la dignidad de cada integrante del ecosistema productivo.</w:t>
      </w:r>
    </w:p>
    <w:p w14:paraId="7AB26A4A" w14:textId="29A48E73" w:rsidR="00EF100E" w:rsidRDefault="00EF100E" w:rsidP="00EF100E">
      <w:pPr>
        <w:spacing w:before="120" w:after="120"/>
        <w:rPr>
          <w:rFonts w:ascii="Segoe UI" w:hAnsi="Segoe UI" w:cs="Segoe UI"/>
          <w:color w:val="CCCCCC"/>
          <w:sz w:val="16"/>
        </w:rPr>
      </w:pPr>
      <w:r>
        <w:rPr>
          <w:rFonts w:ascii="Segoe UI" w:hAnsi="Segoe UI" w:cs="Segoe UI"/>
          <w:color w:val="CCCCCC"/>
          <w:sz w:val="16"/>
        </w:rPr>
        <w:t>_________________________________________________________________________________</w:t>
      </w:r>
    </w:p>
    <w:p w14:paraId="092ECCA2" w14:textId="636D094A" w:rsidR="00EF100E" w:rsidRDefault="00EF100E" w:rsidP="00EF100E">
      <w:pPr>
        <w:spacing w:before="160" w:after="60"/>
        <w:rPr>
          <w:rFonts w:ascii="Segoe UI" w:hAnsi="Segoe UI" w:cs="Segoe UI"/>
          <w:b/>
          <w:color w:val="222222"/>
        </w:rPr>
      </w:pPr>
      <w:r>
        <w:rPr>
          <w:rFonts w:ascii="Segoe UI" w:hAnsi="Segoe UI" w:cs="Segoe UI"/>
          <w:b/>
          <w:color w:val="222222"/>
        </w:rPr>
        <w:t>CONCLUSIÓN GRUPAL INTEGRADA</w:t>
      </w:r>
    </w:p>
    <w:p w14:paraId="48C71FDA" w14:textId="038CF313" w:rsidR="00EF100E" w:rsidRDefault="00EF100E" w:rsidP="00EF100E">
      <w:pPr>
        <w:spacing w:before="40" w:after="80"/>
        <w:rPr>
          <w:rFonts w:ascii="Segoe UI" w:hAnsi="Segoe UI" w:cs="Segoe UI"/>
          <w:color w:val="222222"/>
          <w:sz w:val="20"/>
        </w:rPr>
      </w:pPr>
      <w:r>
        <w:rPr>
          <w:rFonts w:ascii="Segoe UI" w:hAnsi="Segoe UI" w:cs="Segoe UI"/>
          <w:color w:val="222222"/>
          <w:sz w:val="20"/>
        </w:rPr>
        <w:t>Como equipo de trabajo conformado por Fabián Mora, Agustín Cañas y Paul Ferrada, este ejercicio metacognitivo nos ha permitido constatar que las competencias técnicas en TI son insuficientes si no van acompañadas de una sólida ética profesional y adhesión a los valores institucionales.</w:t>
      </w:r>
    </w:p>
    <w:p w14:paraId="6527DB92" w14:textId="451F65AD" w:rsidR="00EF100E" w:rsidRDefault="00EF100E" w:rsidP="00EF100E">
      <w:pPr>
        <w:spacing w:before="40" w:after="80"/>
        <w:rPr>
          <w:rFonts w:ascii="Segoe UI" w:hAnsi="Segoe UI" w:cs="Segoe UI"/>
          <w:color w:val="222222"/>
          <w:sz w:val="20"/>
        </w:rPr>
      </w:pPr>
      <w:r>
        <w:rPr>
          <w:rFonts w:ascii="Segoe UI" w:hAnsi="Segoe UI" w:cs="Segoe UI"/>
          <w:color w:val="222222"/>
          <w:sz w:val="20"/>
        </w:rPr>
        <w:t>Durante el desarrollo de nuestra aplicación Sistema de Control de Asistencia, hemos aplicado activamente estos principios:</w:t>
      </w:r>
    </w:p>
    <w:p w14:paraId="08DB20F9" w14:textId="0551444A" w:rsidR="00EF100E" w:rsidRDefault="00EF100E" w:rsidP="00EF100E">
      <w:pPr>
        <w:spacing w:before="20" w:after="40"/>
        <w:ind w:left="360"/>
        <w:rPr>
          <w:rFonts w:ascii="Segoe UI" w:hAnsi="Segoe UI" w:cs="Segoe UI"/>
          <w:color w:val="222222"/>
          <w:sz w:val="20"/>
        </w:rPr>
      </w:pPr>
      <w:r>
        <w:rPr>
          <w:rFonts w:ascii="Segoe UI" w:hAnsi="Segoe UI" w:cs="Segoe UI"/>
          <w:color w:val="222222"/>
          <w:sz w:val="20"/>
        </w:rPr>
        <w:t>1. Excelencia y Esfuerzo: Diseñando una arquitectura robusta en WPF (.NET 10) con Entity Framework Core y SQLite, suites de 19 pruebas unitarias automatizadas con xUnit, documentación detallada de cada clase y servicio, y una lista de chequeo rigurosa que valida el 100% de los requerimientos y condiciones de continuidad operacional.</w:t>
      </w:r>
    </w:p>
    <w:p w14:paraId="64DF8885" w14:textId="09E819ED" w:rsidR="00EF100E" w:rsidRDefault="00EF100E" w:rsidP="00EF100E">
      <w:pPr>
        <w:spacing w:before="20" w:after="40"/>
        <w:ind w:left="360"/>
        <w:rPr>
          <w:rFonts w:ascii="Segoe UI" w:hAnsi="Segoe UI" w:cs="Segoe UI"/>
          <w:color w:val="222222"/>
          <w:sz w:val="20"/>
        </w:rPr>
      </w:pPr>
      <w:r>
        <w:rPr>
          <w:rFonts w:ascii="Segoe UI" w:hAnsi="Segoe UI" w:cs="Segoe UI"/>
          <w:color w:val="222222"/>
          <w:sz w:val="20"/>
        </w:rPr>
        <w:t>2. Fraternidad y Solidaridad: Manteniendo una comunicación constante, distribuyendo los roles de manera equitativa según nuestras fortalezas, resolviendo desafíos en conjunto y apoyándonos mutuamente en cada fase de la planificación, programación, pruebas y documentación técnica.</w:t>
      </w:r>
    </w:p>
    <w:p w14:paraId="6DA0E824" w14:textId="77777777" w:rsidR="00EF100E" w:rsidRPr="00EF100E" w:rsidRDefault="00EF100E" w:rsidP="00EF100E">
      <w:pPr>
        <w:spacing w:before="20" w:after="40"/>
        <w:rPr>
          <w:rFonts w:ascii="Segoe UI" w:hAnsi="Segoe UI" w:cs="Segoe UI"/>
          <w:color w:val="222222"/>
          <w:sz w:val="20"/>
        </w:rPr>
      </w:pPr>
    </w:p>
    <w:sectPr w:rsidR="00EF100E" w:rsidRPr="00EF100E" w:rsidSect="00EF100E">
      <w:pgSz w:w="12240" w:h="15840"/>
      <w:pgMar w:top="1080" w:right="1080" w:bottom="108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100E"/>
    <w:rsid w:val="00216486"/>
    <w:rsid w:val="00791290"/>
    <w:rsid w:val="008C2ECB"/>
    <w:rsid w:val="00EF100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CADFB5"/>
  <w15:chartTrackingRefBased/>
  <w15:docId w15:val="{4D395102-32C3-48A5-A01C-48FE7C27D9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F10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F10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F100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F100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F100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F100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F100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F100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F100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F100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F100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F100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F100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F100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F100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F100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F100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F100E"/>
    <w:rPr>
      <w:rFonts w:eastAsiaTheme="majorEastAsia" w:cstheme="majorBidi"/>
      <w:color w:val="272727" w:themeColor="text1" w:themeTint="D8"/>
    </w:rPr>
  </w:style>
  <w:style w:type="paragraph" w:styleId="Ttulo">
    <w:name w:val="Title"/>
    <w:basedOn w:val="Normal"/>
    <w:next w:val="Normal"/>
    <w:link w:val="TtuloCar"/>
    <w:uiPriority w:val="10"/>
    <w:qFormat/>
    <w:rsid w:val="00EF10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F100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F100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F100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F100E"/>
    <w:pPr>
      <w:spacing w:before="160"/>
      <w:jc w:val="center"/>
    </w:pPr>
    <w:rPr>
      <w:i/>
      <w:iCs/>
      <w:color w:val="404040" w:themeColor="text1" w:themeTint="BF"/>
    </w:rPr>
  </w:style>
  <w:style w:type="character" w:customStyle="1" w:styleId="CitaCar">
    <w:name w:val="Cita Car"/>
    <w:basedOn w:val="Fuentedeprrafopredeter"/>
    <w:link w:val="Cita"/>
    <w:uiPriority w:val="29"/>
    <w:rsid w:val="00EF100E"/>
    <w:rPr>
      <w:i/>
      <w:iCs/>
      <w:color w:val="404040" w:themeColor="text1" w:themeTint="BF"/>
    </w:rPr>
  </w:style>
  <w:style w:type="paragraph" w:styleId="Prrafodelista">
    <w:name w:val="List Paragraph"/>
    <w:basedOn w:val="Normal"/>
    <w:uiPriority w:val="34"/>
    <w:qFormat/>
    <w:rsid w:val="00EF100E"/>
    <w:pPr>
      <w:ind w:left="720"/>
      <w:contextualSpacing/>
    </w:pPr>
  </w:style>
  <w:style w:type="character" w:styleId="nfasisintenso">
    <w:name w:val="Intense Emphasis"/>
    <w:basedOn w:val="Fuentedeprrafopredeter"/>
    <w:uiPriority w:val="21"/>
    <w:qFormat/>
    <w:rsid w:val="00EF100E"/>
    <w:rPr>
      <w:i/>
      <w:iCs/>
      <w:color w:val="0F4761" w:themeColor="accent1" w:themeShade="BF"/>
    </w:rPr>
  </w:style>
  <w:style w:type="paragraph" w:styleId="Citadestacada">
    <w:name w:val="Intense Quote"/>
    <w:basedOn w:val="Normal"/>
    <w:next w:val="Normal"/>
    <w:link w:val="CitadestacadaCar"/>
    <w:uiPriority w:val="30"/>
    <w:qFormat/>
    <w:rsid w:val="00EF10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F100E"/>
    <w:rPr>
      <w:i/>
      <w:iCs/>
      <w:color w:val="0F4761" w:themeColor="accent1" w:themeShade="BF"/>
    </w:rPr>
  </w:style>
  <w:style w:type="character" w:styleId="Referenciaintensa">
    <w:name w:val="Intense Reference"/>
    <w:basedOn w:val="Fuentedeprrafopredeter"/>
    <w:uiPriority w:val="32"/>
    <w:qFormat/>
    <w:rsid w:val="00EF100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1748</Words>
  <Characters>9614</Characters>
  <Application>Microsoft Office Word</Application>
  <DocSecurity>0</DocSecurity>
  <Lines>80</Lines>
  <Paragraphs>22</Paragraphs>
  <ScaleCrop>false</ScaleCrop>
  <Company/>
  <LinksUpToDate>false</LinksUpToDate>
  <CharactersWithSpaces>11340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CHRISTOPHER FERRADA LARA</dc:creator>
  <cp:keywords/>
  <dc:description/>
  <cp:lastModifiedBy>PAUL CHRISTOPHER FERRADA LARA</cp:lastModifiedBy>
  <cp:revision>1</cp:revision>
  <dcterms:created xsi:type="dcterms:W3CDTF">2026-10-22T00:40:00Z</dcterms:created>
  <dcterms:modified xsi:type="dcterms:W3CDTF">2026-10-22T00:40:00Z</dcterms:modified>
</cp:coreProperties>
</file>