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2B14A" w14:textId="77777777" w:rsidR="005943F5" w:rsidRPr="00300097" w:rsidRDefault="001A72E3">
      <w:pPr>
        <w:rPr>
          <w:rFonts w:ascii="Times New Roman" w:hAnsi="Times New Roman" w:cs="Times New Roman"/>
        </w:rPr>
      </w:pPr>
      <w:r w:rsidRPr="00300097">
        <w:rPr>
          <w:rFonts w:ascii="Times New Roman" w:hAnsi="Times New Roman" w:cs="Times New Roman"/>
          <w:b/>
          <w:bCs/>
        </w:rPr>
        <w:t xml:space="preserve">Information about Level 4 – MSE scatter plots (Metric) </w:t>
      </w:r>
    </w:p>
    <w:p w14:paraId="14084598" w14:textId="77777777" w:rsidR="005943F5" w:rsidRPr="00300097" w:rsidRDefault="005943F5">
      <w:pPr>
        <w:rPr>
          <w:rFonts w:ascii="Times New Roman" w:hAnsi="Times New Roman" w:cs="Times New Roman"/>
          <w:b/>
          <w:bCs/>
        </w:rPr>
      </w:pPr>
    </w:p>
    <w:p w14:paraId="1C6291C4" w14:textId="77777777" w:rsidR="005943F5" w:rsidRPr="00300097" w:rsidRDefault="001A72E3" w:rsidP="0075407C">
      <w:pPr>
        <w:jc w:val="both"/>
        <w:rPr>
          <w:rFonts w:ascii="Times New Roman" w:hAnsi="Times New Roman" w:cs="Times New Roman"/>
        </w:rPr>
      </w:pPr>
      <w:r w:rsidRPr="00300097">
        <w:rPr>
          <w:rFonts w:ascii="Times New Roman" w:hAnsi="Times New Roman" w:cs="Times New Roman"/>
        </w:rPr>
        <w:t xml:space="preserve">At this level the code produces scatter plots between MSE budget terms and precipitation.  </w:t>
      </w:r>
    </w:p>
    <w:p w14:paraId="0C7ED2DD" w14:textId="77777777" w:rsidR="005943F5" w:rsidRPr="00300097" w:rsidRDefault="005943F5" w:rsidP="0075407C">
      <w:pPr>
        <w:jc w:val="both"/>
        <w:rPr>
          <w:rFonts w:ascii="Times New Roman" w:hAnsi="Times New Roman" w:cs="Times New Roman"/>
        </w:rPr>
      </w:pPr>
    </w:p>
    <w:p w14:paraId="68186680" w14:textId="78CE06AF" w:rsidR="005943F5" w:rsidRPr="00300097" w:rsidRDefault="001A72E3" w:rsidP="0075407C">
      <w:pPr>
        <w:jc w:val="both"/>
        <w:rPr>
          <w:rFonts w:ascii="Times New Roman" w:hAnsi="Times New Roman" w:cs="Times New Roman"/>
        </w:rPr>
      </w:pPr>
      <w:r w:rsidRPr="00300097">
        <w:rPr>
          <w:rFonts w:ascii="Times New Roman" w:hAnsi="Times New Roman" w:cs="Times New Roman"/>
        </w:rPr>
        <w:t xml:space="preserve">The necessary input data are calculated in </w:t>
      </w:r>
      <w:r w:rsidRPr="00300097">
        <w:rPr>
          <w:rFonts w:ascii="Times New Roman" w:hAnsi="Times New Roman" w:cs="Times New Roman"/>
          <w:b/>
          <w:bCs/>
        </w:rPr>
        <w:t xml:space="preserve">Level 1 </w:t>
      </w:r>
      <w:r w:rsidRPr="00300097">
        <w:rPr>
          <w:rFonts w:ascii="Times New Roman" w:hAnsi="Times New Roman" w:cs="Times New Roman"/>
          <w:bCs/>
        </w:rPr>
        <w:t>and</w:t>
      </w:r>
      <w:r w:rsidRPr="00300097">
        <w:rPr>
          <w:rFonts w:ascii="Times New Roman" w:hAnsi="Times New Roman" w:cs="Times New Roman"/>
          <w:b/>
          <w:bCs/>
        </w:rPr>
        <w:t xml:space="preserve"> Level 2.  </w:t>
      </w:r>
      <w:r w:rsidRPr="00300097">
        <w:rPr>
          <w:rFonts w:ascii="Times New Roman" w:hAnsi="Times New Roman" w:cs="Times New Roman"/>
        </w:rPr>
        <w:t xml:space="preserve">To run this level diagnostic </w:t>
      </w:r>
      <w:r w:rsidRPr="00300097">
        <w:rPr>
          <w:rFonts w:ascii="Times New Roman" w:hAnsi="Times New Roman" w:cs="Times New Roman"/>
        </w:rPr>
        <w:t xml:space="preserve">a user needs to process the data at </w:t>
      </w:r>
      <w:r w:rsidRPr="00300097">
        <w:rPr>
          <w:rFonts w:ascii="Times New Roman" w:hAnsi="Times New Roman" w:cs="Times New Roman"/>
          <w:b/>
          <w:bCs/>
        </w:rPr>
        <w:t>Level 1</w:t>
      </w:r>
      <w:r w:rsidRPr="00300097">
        <w:rPr>
          <w:rFonts w:ascii="Times New Roman" w:hAnsi="Times New Roman" w:cs="Times New Roman"/>
        </w:rPr>
        <w:t xml:space="preserve"> and </w:t>
      </w:r>
      <w:r w:rsidRPr="00300097">
        <w:rPr>
          <w:rFonts w:ascii="Times New Roman" w:hAnsi="Times New Roman" w:cs="Times New Roman"/>
          <w:b/>
          <w:bCs/>
        </w:rPr>
        <w:t>Level 2</w:t>
      </w:r>
      <w:r w:rsidRPr="00300097">
        <w:rPr>
          <w:rFonts w:ascii="Times New Roman" w:hAnsi="Times New Roman" w:cs="Times New Roman"/>
        </w:rPr>
        <w:t xml:space="preserve"> first</w:t>
      </w:r>
      <w:r w:rsidR="0075407C">
        <w:rPr>
          <w:rFonts w:ascii="Times New Roman" w:hAnsi="Times New Roman" w:cs="Times New Roman"/>
        </w:rPr>
        <w:t xml:space="preserve">. </w:t>
      </w:r>
      <w:r w:rsidRPr="00300097">
        <w:rPr>
          <w:rFonts w:ascii="Times New Roman" w:hAnsi="Times New Roman" w:cs="Times New Roman"/>
        </w:rPr>
        <w:t xml:space="preserve"> </w:t>
      </w:r>
      <w:r w:rsidR="0075407C">
        <w:rPr>
          <w:rFonts w:ascii="Times New Roman" w:hAnsi="Times New Roman" w:cs="Times New Roman"/>
        </w:rPr>
        <w:t xml:space="preserve">The CMIP5 model results are already provided as “predigested data”. The results of the current model diagnosed will be incorporated and scatter plots are made along with the “predigested data”. Users can infer the current/new model’s ability in representing the MSE processes compared to CMIP5 models. </w:t>
      </w:r>
    </w:p>
    <w:p w14:paraId="0B211DFC" w14:textId="77777777" w:rsidR="005943F5" w:rsidRPr="00300097" w:rsidRDefault="005943F5">
      <w:pPr>
        <w:rPr>
          <w:rFonts w:ascii="Times New Roman" w:hAnsi="Times New Roman" w:cs="Times New Roman"/>
        </w:rPr>
      </w:pPr>
    </w:p>
    <w:p w14:paraId="10880C17" w14:textId="77777777" w:rsidR="005943F5" w:rsidRPr="00300097" w:rsidRDefault="001A72E3">
      <w:pPr>
        <w:rPr>
          <w:rFonts w:ascii="Times New Roman" w:hAnsi="Times New Roman" w:cs="Times New Roman"/>
        </w:rPr>
      </w:pPr>
      <w:r w:rsidRPr="00300097">
        <w:rPr>
          <w:rFonts w:ascii="Times New Roman" w:hAnsi="Times New Roman" w:cs="Times New Roman"/>
        </w:rPr>
        <w:t>To select this level set the parameter ENSO_SCATTER = 1 in ~/diagnostics/ENSO_MSE/</w:t>
      </w:r>
      <w:proofErr w:type="spellStart"/>
      <w:r w:rsidRPr="00300097">
        <w:rPr>
          <w:rFonts w:ascii="Times New Roman" w:hAnsi="Times New Roman" w:cs="Times New Roman"/>
        </w:rPr>
        <w:t>settings.jsonc</w:t>
      </w:r>
      <w:proofErr w:type="spellEnd"/>
      <w:r w:rsidRPr="00300097">
        <w:rPr>
          <w:rFonts w:ascii="Times New Roman" w:hAnsi="Times New Roman" w:cs="Times New Roman"/>
        </w:rPr>
        <w:t xml:space="preserve"> file.</w:t>
      </w:r>
      <w:r w:rsidRPr="00300097">
        <w:rPr>
          <w:rFonts w:ascii="Times New Roman" w:hAnsi="Times New Roman" w:cs="Times New Roman"/>
          <w:b/>
          <w:bCs/>
        </w:rPr>
        <w:t xml:space="preserve"> </w:t>
      </w:r>
    </w:p>
    <w:p w14:paraId="4E448308" w14:textId="77777777" w:rsidR="005943F5" w:rsidRPr="00300097" w:rsidRDefault="005943F5">
      <w:pPr>
        <w:rPr>
          <w:rFonts w:ascii="Times New Roman" w:hAnsi="Times New Roman" w:cs="Times New Roman"/>
          <w:b/>
          <w:bCs/>
        </w:rPr>
      </w:pPr>
    </w:p>
    <w:p w14:paraId="356397FC" w14:textId="77777777" w:rsidR="005943F5" w:rsidRPr="00300097" w:rsidRDefault="001A72E3">
      <w:pPr>
        <w:rPr>
          <w:rFonts w:ascii="Times New Roman" w:hAnsi="Times New Roman" w:cs="Times New Roman"/>
        </w:rPr>
      </w:pPr>
      <w:r w:rsidRPr="00300097">
        <w:rPr>
          <w:rFonts w:ascii="Times New Roman" w:hAnsi="Times New Roman" w:cs="Times New Roman"/>
        </w:rPr>
        <w:t>At this level the followin</w:t>
      </w:r>
      <w:r w:rsidRPr="00300097">
        <w:rPr>
          <w:rFonts w:ascii="Times New Roman" w:hAnsi="Times New Roman" w:cs="Times New Roman"/>
        </w:rPr>
        <w:t xml:space="preserve">g scatter plots are generated:  </w:t>
      </w:r>
    </w:p>
    <w:p w14:paraId="48CA5C5D" w14:textId="60EAD6F7" w:rsidR="005943F5" w:rsidRPr="00300097" w:rsidRDefault="001A72E3">
      <w:pPr>
        <w:rPr>
          <w:rFonts w:ascii="Times New Roman" w:hAnsi="Times New Roman" w:cs="Times New Roman"/>
        </w:rPr>
      </w:pPr>
      <w:r w:rsidRPr="00300097">
        <w:rPr>
          <w:rFonts w:ascii="Times New Roman" w:hAnsi="Times New Roman" w:cs="Times New Roman"/>
        </w:rPr>
        <w:tab/>
        <w:t>a)  precipitation</w:t>
      </w:r>
      <w:r w:rsidRPr="00300097">
        <w:rPr>
          <w:rFonts w:ascii="Times New Roman" w:hAnsi="Times New Roman" w:cs="Times New Roman"/>
        </w:rPr>
        <w:t xml:space="preserve"> (x-axis) </w:t>
      </w:r>
      <w:proofErr w:type="gramStart"/>
      <w:r w:rsidRPr="00300097">
        <w:rPr>
          <w:rFonts w:ascii="Times New Roman" w:hAnsi="Times New Roman" w:cs="Times New Roman"/>
          <w:i/>
        </w:rPr>
        <w:t>versus</w:t>
      </w:r>
      <w:r w:rsidRPr="00300097">
        <w:rPr>
          <w:rFonts w:ascii="Times New Roman" w:hAnsi="Times New Roman" w:cs="Times New Roman"/>
        </w:rPr>
        <w:t xml:space="preserve">  horizontal</w:t>
      </w:r>
      <w:proofErr w:type="gramEnd"/>
      <w:r w:rsidRPr="00300097">
        <w:rPr>
          <w:rFonts w:ascii="Times New Roman" w:hAnsi="Times New Roman" w:cs="Times New Roman"/>
        </w:rPr>
        <w:t xml:space="preserve"> moisture advection (y-axis)</w:t>
      </w:r>
    </w:p>
    <w:p w14:paraId="16463002" w14:textId="1D999C00" w:rsidR="005943F5" w:rsidRPr="00300097" w:rsidRDefault="001A72E3">
      <w:pPr>
        <w:rPr>
          <w:rFonts w:ascii="Times New Roman" w:hAnsi="Times New Roman" w:cs="Times New Roman"/>
        </w:rPr>
      </w:pPr>
      <w:r w:rsidRPr="00300097">
        <w:rPr>
          <w:rFonts w:ascii="Times New Roman" w:hAnsi="Times New Roman" w:cs="Times New Roman"/>
        </w:rPr>
        <w:tab/>
        <w:t>b)  precipitation</w:t>
      </w:r>
      <w:r w:rsidRPr="00300097">
        <w:rPr>
          <w:rFonts w:ascii="Times New Roman" w:hAnsi="Times New Roman" w:cs="Times New Roman"/>
        </w:rPr>
        <w:t xml:space="preserve"> (x-axis) </w:t>
      </w:r>
      <w:proofErr w:type="gramStart"/>
      <w:r w:rsidRPr="00300097">
        <w:rPr>
          <w:rFonts w:ascii="Times New Roman" w:hAnsi="Times New Roman" w:cs="Times New Roman"/>
          <w:i/>
        </w:rPr>
        <w:t>versus</w:t>
      </w:r>
      <w:r w:rsidRPr="00300097">
        <w:rPr>
          <w:rFonts w:ascii="Times New Roman" w:hAnsi="Times New Roman" w:cs="Times New Roman"/>
        </w:rPr>
        <w:t xml:space="preserve">  net</w:t>
      </w:r>
      <w:proofErr w:type="gramEnd"/>
      <w:r w:rsidRPr="00300097">
        <w:rPr>
          <w:rFonts w:ascii="Times New Roman" w:hAnsi="Times New Roman" w:cs="Times New Roman"/>
        </w:rPr>
        <w:t xml:space="preserve"> radiative flux divergence (y-axis)</w:t>
      </w:r>
    </w:p>
    <w:p w14:paraId="1DAC7680" w14:textId="29025D28" w:rsidR="005943F5" w:rsidRPr="00300097" w:rsidRDefault="001A72E3">
      <w:pPr>
        <w:rPr>
          <w:rFonts w:ascii="Times New Roman" w:hAnsi="Times New Roman" w:cs="Times New Roman"/>
        </w:rPr>
      </w:pPr>
      <w:r w:rsidRPr="00300097">
        <w:rPr>
          <w:rFonts w:ascii="Times New Roman" w:hAnsi="Times New Roman" w:cs="Times New Roman"/>
        </w:rPr>
        <w:tab/>
        <w:t>c)  precipitation</w:t>
      </w:r>
      <w:r w:rsidRPr="00300097">
        <w:rPr>
          <w:rFonts w:ascii="Times New Roman" w:hAnsi="Times New Roman" w:cs="Times New Roman"/>
        </w:rPr>
        <w:t xml:space="preserve"> (x-axis)</w:t>
      </w:r>
      <w:r w:rsidRPr="00300097">
        <w:rPr>
          <w:rFonts w:ascii="Times New Roman" w:hAnsi="Times New Roman" w:cs="Times New Roman"/>
        </w:rPr>
        <w:t xml:space="preserve"> </w:t>
      </w:r>
      <w:proofErr w:type="gramStart"/>
      <w:r w:rsidRPr="00300097">
        <w:rPr>
          <w:rFonts w:ascii="Times New Roman" w:hAnsi="Times New Roman" w:cs="Times New Roman"/>
          <w:i/>
        </w:rPr>
        <w:t>versus</w:t>
      </w:r>
      <w:r w:rsidRPr="00300097">
        <w:rPr>
          <w:rFonts w:ascii="Times New Roman" w:hAnsi="Times New Roman" w:cs="Times New Roman"/>
        </w:rPr>
        <w:t xml:space="preserve">  vertical</w:t>
      </w:r>
      <w:proofErr w:type="gramEnd"/>
      <w:r w:rsidRPr="00300097">
        <w:rPr>
          <w:rFonts w:ascii="Times New Roman" w:hAnsi="Times New Roman" w:cs="Times New Roman"/>
        </w:rPr>
        <w:t xml:space="preserve"> advection of MSE (y-ax</w:t>
      </w:r>
      <w:r w:rsidRPr="00300097">
        <w:rPr>
          <w:rFonts w:ascii="Times New Roman" w:hAnsi="Times New Roman" w:cs="Times New Roman"/>
        </w:rPr>
        <w:t>is)</w:t>
      </w:r>
    </w:p>
    <w:p w14:paraId="7C4AC1B2" w14:textId="5ABC8100" w:rsidR="005943F5" w:rsidRPr="00300097" w:rsidRDefault="001A72E3">
      <w:pPr>
        <w:rPr>
          <w:rFonts w:ascii="Times New Roman" w:hAnsi="Times New Roman" w:cs="Times New Roman"/>
        </w:rPr>
      </w:pPr>
      <w:r w:rsidRPr="00300097">
        <w:rPr>
          <w:rFonts w:ascii="Times New Roman" w:hAnsi="Times New Roman" w:cs="Times New Roman"/>
        </w:rPr>
        <w:tab/>
        <w:t>d)  precipitation</w:t>
      </w:r>
      <w:r w:rsidRPr="00300097">
        <w:rPr>
          <w:rFonts w:ascii="Times New Roman" w:hAnsi="Times New Roman" w:cs="Times New Roman"/>
        </w:rPr>
        <w:t xml:space="preserve"> (x-axis)</w:t>
      </w:r>
      <w:r w:rsidRPr="00300097">
        <w:rPr>
          <w:rFonts w:ascii="Times New Roman" w:hAnsi="Times New Roman" w:cs="Times New Roman"/>
        </w:rPr>
        <w:t xml:space="preserve"> </w:t>
      </w:r>
      <w:proofErr w:type="gramStart"/>
      <w:r w:rsidRPr="00300097">
        <w:rPr>
          <w:rFonts w:ascii="Times New Roman" w:hAnsi="Times New Roman" w:cs="Times New Roman"/>
          <w:i/>
        </w:rPr>
        <w:t>versus</w:t>
      </w:r>
      <w:r w:rsidRPr="00300097">
        <w:rPr>
          <w:rFonts w:ascii="Times New Roman" w:hAnsi="Times New Roman" w:cs="Times New Roman"/>
        </w:rPr>
        <w:t xml:space="preserve">  total</w:t>
      </w:r>
      <w:proofErr w:type="gramEnd"/>
      <w:r w:rsidRPr="00300097">
        <w:rPr>
          <w:rFonts w:ascii="Times New Roman" w:hAnsi="Times New Roman" w:cs="Times New Roman"/>
        </w:rPr>
        <w:t xml:space="preserve"> heat flux (latent + sensible) THF (y-axis)</w:t>
      </w:r>
    </w:p>
    <w:p w14:paraId="5AF5C884" w14:textId="77777777" w:rsidR="005943F5" w:rsidRPr="00300097" w:rsidRDefault="001A72E3">
      <w:pPr>
        <w:rPr>
          <w:rFonts w:ascii="Times New Roman" w:hAnsi="Times New Roman" w:cs="Times New Roman"/>
        </w:rPr>
      </w:pPr>
      <w:r w:rsidRPr="00300097">
        <w:rPr>
          <w:rFonts w:ascii="Times New Roman" w:hAnsi="Times New Roman" w:cs="Times New Roman"/>
        </w:rPr>
        <w:t xml:space="preserve">  </w:t>
      </w:r>
    </w:p>
    <w:p w14:paraId="221A5DBA" w14:textId="77777777" w:rsidR="005943F5" w:rsidRPr="00300097" w:rsidRDefault="001A72E3">
      <w:pPr>
        <w:rPr>
          <w:rFonts w:ascii="Times New Roman" w:hAnsi="Times New Roman" w:cs="Times New Roman"/>
        </w:rPr>
      </w:pPr>
      <w:r w:rsidRPr="00300097">
        <w:rPr>
          <w:rFonts w:ascii="Times New Roman" w:hAnsi="Times New Roman" w:cs="Times New Roman"/>
        </w:rPr>
        <w:t>All are seasonal El Niño composite anomalies averaged over:</w:t>
      </w:r>
    </w:p>
    <w:p w14:paraId="688A6004" w14:textId="32275765" w:rsidR="005943F5" w:rsidRPr="00300097" w:rsidRDefault="001A72E3">
      <w:pPr>
        <w:rPr>
          <w:rFonts w:ascii="Times New Roman" w:hAnsi="Times New Roman" w:cs="Times New Roman"/>
        </w:rPr>
      </w:pPr>
      <w:r w:rsidRPr="00300097">
        <w:rPr>
          <w:rFonts w:ascii="Times New Roman" w:hAnsi="Times New Roman" w:cs="Times New Roman"/>
        </w:rPr>
        <w:tab/>
        <w:t xml:space="preserve">a)  Equatorial Central Pacific </w:t>
      </w:r>
      <w:r w:rsidR="008F1AB6">
        <w:rPr>
          <w:rFonts w:ascii="Times New Roman" w:hAnsi="Times New Roman" w:cs="Times New Roman"/>
        </w:rPr>
        <w:t>(</w:t>
      </w:r>
      <w:r w:rsidRPr="00300097">
        <w:rPr>
          <w:rFonts w:ascii="Times New Roman" w:hAnsi="Times New Roman" w:cs="Times New Roman"/>
        </w:rPr>
        <w:t>180</w:t>
      </w:r>
      <w:r w:rsidRPr="00300097">
        <w:rPr>
          <w:rFonts w:ascii="Times New Roman" w:hAnsi="Times New Roman" w:cs="Times New Roman"/>
          <w:vertAlign w:val="superscript"/>
        </w:rPr>
        <w:t>o</w:t>
      </w:r>
      <w:r w:rsidRPr="00300097">
        <w:rPr>
          <w:rFonts w:ascii="Times New Roman" w:hAnsi="Times New Roman" w:cs="Times New Roman"/>
        </w:rPr>
        <w:t>–200</w:t>
      </w:r>
      <w:r w:rsidRPr="00300097">
        <w:rPr>
          <w:rFonts w:ascii="Times New Roman" w:hAnsi="Times New Roman" w:cs="Times New Roman"/>
          <w:vertAlign w:val="superscript"/>
        </w:rPr>
        <w:t>o</w:t>
      </w:r>
      <w:r w:rsidRPr="00300097">
        <w:rPr>
          <w:rFonts w:ascii="Times New Roman" w:hAnsi="Times New Roman" w:cs="Times New Roman"/>
        </w:rPr>
        <w:t>E</w:t>
      </w:r>
      <w:r w:rsidR="008F1AB6">
        <w:rPr>
          <w:rFonts w:ascii="Times New Roman" w:hAnsi="Times New Roman" w:cs="Times New Roman"/>
        </w:rPr>
        <w:t xml:space="preserve">; </w:t>
      </w:r>
      <w:r w:rsidRPr="00300097">
        <w:rPr>
          <w:rFonts w:ascii="Times New Roman" w:hAnsi="Times New Roman" w:cs="Times New Roman"/>
        </w:rPr>
        <w:t>10</w:t>
      </w:r>
      <w:r w:rsidRPr="00300097">
        <w:rPr>
          <w:rFonts w:ascii="Times New Roman" w:hAnsi="Times New Roman" w:cs="Times New Roman"/>
          <w:vertAlign w:val="superscript"/>
        </w:rPr>
        <w:t>o</w:t>
      </w:r>
      <w:r w:rsidRPr="00300097">
        <w:rPr>
          <w:rFonts w:ascii="Times New Roman" w:hAnsi="Times New Roman" w:cs="Times New Roman"/>
        </w:rPr>
        <w:t>S – 5</w:t>
      </w:r>
      <w:r w:rsidRPr="00300097">
        <w:rPr>
          <w:rFonts w:ascii="Times New Roman" w:hAnsi="Times New Roman" w:cs="Times New Roman"/>
          <w:vertAlign w:val="superscript"/>
        </w:rPr>
        <w:t>o</w:t>
      </w:r>
      <w:r w:rsidRPr="00300097">
        <w:rPr>
          <w:rFonts w:ascii="Times New Roman" w:hAnsi="Times New Roman" w:cs="Times New Roman"/>
        </w:rPr>
        <w:t>N</w:t>
      </w:r>
      <w:r w:rsidR="008F1AB6">
        <w:rPr>
          <w:rFonts w:ascii="Times New Roman" w:hAnsi="Times New Roman" w:cs="Times New Roman"/>
        </w:rPr>
        <w:t>)</w:t>
      </w:r>
    </w:p>
    <w:p w14:paraId="1F92632E" w14:textId="478B560B" w:rsidR="005943F5" w:rsidRPr="00300097" w:rsidRDefault="001A72E3">
      <w:pPr>
        <w:rPr>
          <w:rFonts w:ascii="Times New Roman" w:hAnsi="Times New Roman" w:cs="Times New Roman"/>
        </w:rPr>
      </w:pPr>
      <w:r w:rsidRPr="00300097">
        <w:rPr>
          <w:rFonts w:ascii="Times New Roman" w:hAnsi="Times New Roman" w:cs="Times New Roman"/>
        </w:rPr>
        <w:tab/>
        <w:t xml:space="preserve">b)  Equatorial Eastern Pacific </w:t>
      </w:r>
      <w:r w:rsidR="008F1AB6">
        <w:rPr>
          <w:rFonts w:ascii="Times New Roman" w:hAnsi="Times New Roman" w:cs="Times New Roman"/>
        </w:rPr>
        <w:t>(</w:t>
      </w:r>
      <w:r w:rsidRPr="00300097">
        <w:rPr>
          <w:rFonts w:ascii="Times New Roman" w:hAnsi="Times New Roman" w:cs="Times New Roman"/>
        </w:rPr>
        <w:t>220</w:t>
      </w:r>
      <w:r w:rsidRPr="00300097">
        <w:rPr>
          <w:rFonts w:ascii="Times New Roman" w:hAnsi="Times New Roman" w:cs="Times New Roman"/>
          <w:vertAlign w:val="superscript"/>
        </w:rPr>
        <w:t>o</w:t>
      </w:r>
      <w:r w:rsidRPr="00300097">
        <w:rPr>
          <w:rFonts w:ascii="Times New Roman" w:hAnsi="Times New Roman" w:cs="Times New Roman"/>
        </w:rPr>
        <w:t>–280</w:t>
      </w:r>
      <w:proofErr w:type="gramStart"/>
      <w:r w:rsidRPr="00300097">
        <w:rPr>
          <w:rFonts w:ascii="Times New Roman" w:hAnsi="Times New Roman" w:cs="Times New Roman"/>
          <w:vertAlign w:val="superscript"/>
        </w:rPr>
        <w:t>o</w:t>
      </w:r>
      <w:r w:rsidRPr="00300097">
        <w:rPr>
          <w:rFonts w:ascii="Times New Roman" w:hAnsi="Times New Roman" w:cs="Times New Roman"/>
        </w:rPr>
        <w:t>E</w:t>
      </w:r>
      <w:r w:rsidR="008F1AB6">
        <w:rPr>
          <w:rFonts w:ascii="Times New Roman" w:hAnsi="Times New Roman" w:cs="Times New Roman"/>
        </w:rPr>
        <w:t>;</w:t>
      </w:r>
      <w:r w:rsidRPr="00300097">
        <w:rPr>
          <w:rFonts w:ascii="Times New Roman" w:hAnsi="Times New Roman" w:cs="Times New Roman"/>
        </w:rPr>
        <w:t xml:space="preserve">  </w:t>
      </w:r>
      <w:r w:rsidRPr="00300097">
        <w:rPr>
          <w:rFonts w:ascii="Times New Roman" w:hAnsi="Times New Roman" w:cs="Times New Roman"/>
        </w:rPr>
        <w:t xml:space="preserve"> </w:t>
      </w:r>
      <w:proofErr w:type="gramEnd"/>
      <w:r w:rsidRPr="00300097">
        <w:rPr>
          <w:rFonts w:ascii="Times New Roman" w:hAnsi="Times New Roman" w:cs="Times New Roman"/>
        </w:rPr>
        <w:t>5</w:t>
      </w:r>
      <w:r w:rsidRPr="00300097">
        <w:rPr>
          <w:rFonts w:ascii="Times New Roman" w:hAnsi="Times New Roman" w:cs="Times New Roman"/>
          <w:vertAlign w:val="superscript"/>
        </w:rPr>
        <w:t>o</w:t>
      </w:r>
      <w:r w:rsidRPr="00300097">
        <w:rPr>
          <w:rFonts w:ascii="Times New Roman" w:hAnsi="Times New Roman" w:cs="Times New Roman"/>
        </w:rPr>
        <w:t>S – 5</w:t>
      </w:r>
      <w:r w:rsidRPr="00300097">
        <w:rPr>
          <w:rFonts w:ascii="Times New Roman" w:hAnsi="Times New Roman" w:cs="Times New Roman"/>
          <w:vertAlign w:val="superscript"/>
        </w:rPr>
        <w:t>o</w:t>
      </w:r>
      <w:r w:rsidRPr="00300097">
        <w:rPr>
          <w:rFonts w:ascii="Times New Roman" w:hAnsi="Times New Roman" w:cs="Times New Roman"/>
        </w:rPr>
        <w:t>N</w:t>
      </w:r>
      <w:r w:rsidR="008F1AB6">
        <w:rPr>
          <w:rFonts w:ascii="Times New Roman" w:hAnsi="Times New Roman" w:cs="Times New Roman"/>
        </w:rPr>
        <w:t>)</w:t>
      </w:r>
      <w:r w:rsidRPr="00300097">
        <w:rPr>
          <w:rFonts w:ascii="Times New Roman" w:hAnsi="Times New Roman" w:cs="Times New Roman"/>
        </w:rPr>
        <w:tab/>
      </w:r>
    </w:p>
    <w:p w14:paraId="4DF39A80" w14:textId="77777777" w:rsidR="005943F5" w:rsidRPr="00300097" w:rsidRDefault="001A72E3">
      <w:pPr>
        <w:rPr>
          <w:rFonts w:ascii="Times New Roman" w:hAnsi="Times New Roman" w:cs="Times New Roman"/>
        </w:rPr>
      </w:pPr>
      <w:r w:rsidRPr="00300097">
        <w:rPr>
          <w:rFonts w:ascii="Times New Roman" w:hAnsi="Times New Roman" w:cs="Times New Roman"/>
        </w:rPr>
        <w:tab/>
      </w:r>
    </w:p>
    <w:p w14:paraId="157B0296" w14:textId="77777777" w:rsidR="005943F5" w:rsidRPr="00300097" w:rsidRDefault="005943F5">
      <w:pPr>
        <w:rPr>
          <w:rFonts w:ascii="Times New Roman" w:hAnsi="Times New Roman" w:cs="Times New Roman"/>
        </w:rPr>
      </w:pPr>
    </w:p>
    <w:p w14:paraId="2B1EDF0E" w14:textId="77777777" w:rsidR="005943F5" w:rsidRPr="00300097" w:rsidRDefault="001A72E3">
      <w:pPr>
        <w:rPr>
          <w:rFonts w:ascii="Times New Roman" w:hAnsi="Times New Roman" w:cs="Times New Roman"/>
        </w:rPr>
      </w:pPr>
      <w:r w:rsidRPr="00300097">
        <w:rPr>
          <w:rFonts w:ascii="Times New Roman" w:hAnsi="Times New Roman" w:cs="Times New Roman"/>
        </w:rPr>
        <w:t>All variables are expressed in W/m</w:t>
      </w:r>
      <w:r w:rsidRPr="00300097">
        <w:rPr>
          <w:rFonts w:ascii="Times New Roman" w:hAnsi="Times New Roman" w:cs="Times New Roman"/>
          <w:vertAlign w:val="superscript"/>
        </w:rPr>
        <w:t>-2</w:t>
      </w:r>
      <w:r w:rsidRPr="00300097">
        <w:rPr>
          <w:rFonts w:ascii="Times New Roman" w:hAnsi="Times New Roman" w:cs="Times New Roman"/>
        </w:rPr>
        <w:t xml:space="preserve">.  </w:t>
      </w:r>
    </w:p>
    <w:p w14:paraId="5A5FD627" w14:textId="77777777" w:rsidR="005943F5" w:rsidRPr="00300097" w:rsidRDefault="005943F5">
      <w:pPr>
        <w:rPr>
          <w:rFonts w:ascii="Times New Roman" w:hAnsi="Times New Roman" w:cs="Times New Roman"/>
        </w:rPr>
      </w:pPr>
    </w:p>
    <w:p w14:paraId="29A78D9B" w14:textId="77777777" w:rsidR="005943F5" w:rsidRPr="00300097" w:rsidRDefault="001A72E3">
      <w:pPr>
        <w:rPr>
          <w:rFonts w:ascii="Times New Roman" w:hAnsi="Times New Roman" w:cs="Times New Roman"/>
        </w:rPr>
      </w:pPr>
      <w:r w:rsidRPr="00300097">
        <w:rPr>
          <w:rFonts w:ascii="Times New Roman" w:hAnsi="Times New Roman" w:cs="Times New Roman"/>
        </w:rPr>
        <w:t xml:space="preserve">The list </w:t>
      </w:r>
      <w:proofErr w:type="gramStart"/>
      <w:r w:rsidRPr="00300097">
        <w:rPr>
          <w:rFonts w:ascii="Times New Roman" w:hAnsi="Times New Roman" w:cs="Times New Roman"/>
        </w:rPr>
        <w:t>of  models</w:t>
      </w:r>
      <w:proofErr w:type="gramEnd"/>
      <w:r w:rsidRPr="00300097">
        <w:rPr>
          <w:rFonts w:ascii="Times New Roman" w:hAnsi="Times New Roman" w:cs="Times New Roman"/>
        </w:rPr>
        <w:t xml:space="preserve"> + observation data included in the scatter plots is given in:</w:t>
      </w:r>
    </w:p>
    <w:p w14:paraId="1BF03B51" w14:textId="77777777" w:rsidR="005943F5" w:rsidRPr="00300097" w:rsidRDefault="001A72E3">
      <w:pPr>
        <w:rPr>
          <w:rFonts w:ascii="Times New Roman" w:hAnsi="Times New Roman" w:cs="Times New Roman"/>
        </w:rPr>
      </w:pPr>
      <w:r w:rsidRPr="00300097">
        <w:rPr>
          <w:rFonts w:ascii="Times New Roman" w:hAnsi="Times New Roman" w:cs="Times New Roman"/>
        </w:rPr>
        <w:t>~/diagnostics/inputdata/obs_data/ENSO_MSE/SCATTER/list-models-historical-obs.</w:t>
      </w:r>
    </w:p>
    <w:p w14:paraId="6A205B41" w14:textId="77777777" w:rsidR="005943F5" w:rsidRPr="00300097" w:rsidRDefault="005943F5">
      <w:pPr>
        <w:rPr>
          <w:rFonts w:ascii="Times New Roman" w:hAnsi="Times New Roman" w:cs="Times New Roman"/>
        </w:rPr>
      </w:pPr>
    </w:p>
    <w:p w14:paraId="7659BBBB" w14:textId="77777777" w:rsidR="005943F5" w:rsidRPr="00300097" w:rsidRDefault="001A72E3">
      <w:pPr>
        <w:rPr>
          <w:rFonts w:ascii="Times New Roman" w:hAnsi="Times New Roman" w:cs="Times New Roman"/>
          <w:u w:val="single"/>
        </w:rPr>
      </w:pPr>
      <w:r w:rsidRPr="00300097">
        <w:rPr>
          <w:rFonts w:ascii="Times New Roman" w:hAnsi="Times New Roman" w:cs="Times New Roman"/>
          <w:u w:val="single"/>
        </w:rPr>
        <w:t>Final output directories:</w:t>
      </w:r>
    </w:p>
    <w:p w14:paraId="6B83DD15" w14:textId="77777777" w:rsidR="005943F5" w:rsidRPr="00300097" w:rsidRDefault="001A72E3">
      <w:pPr>
        <w:rPr>
          <w:rFonts w:ascii="Times New Roman" w:hAnsi="Times New Roman" w:cs="Times New Roman"/>
        </w:rPr>
      </w:pPr>
      <w:r w:rsidRPr="00300097">
        <w:rPr>
          <w:rFonts w:ascii="Times New Roman" w:hAnsi="Times New Roman" w:cs="Times New Roman"/>
        </w:rPr>
        <w:t>Graphical output is in ~/diagnostics/wkdir/MDTF_$model_$first_year_$last_year/ENSO_MSE/model</w:t>
      </w:r>
    </w:p>
    <w:p w14:paraId="3CC55B0D" w14:textId="77777777" w:rsidR="005943F5" w:rsidRPr="00300097" w:rsidRDefault="001A72E3">
      <w:pPr>
        <w:rPr>
          <w:rFonts w:ascii="Times New Roman" w:hAnsi="Times New Roman" w:cs="Times New Roman"/>
        </w:rPr>
      </w:pPr>
      <w:r w:rsidRPr="00300097">
        <w:rPr>
          <w:rFonts w:ascii="Times New Roman" w:hAnsi="Times New Roman" w:cs="Times New Roman"/>
        </w:rPr>
        <w:t xml:space="preserve"> (</w:t>
      </w:r>
      <w:proofErr w:type="gramStart"/>
      <w:r w:rsidRPr="00300097">
        <w:rPr>
          <w:rFonts w:ascii="Times New Roman" w:hAnsi="Times New Roman" w:cs="Times New Roman"/>
        </w:rPr>
        <w:t>e.g.</w:t>
      </w:r>
      <w:proofErr w:type="gramEnd"/>
      <w:r w:rsidRPr="00300097">
        <w:rPr>
          <w:rFonts w:ascii="Times New Roman" w:hAnsi="Times New Roman" w:cs="Times New Roman"/>
        </w:rPr>
        <w:t xml:space="preserve"> $model = CESM1, $</w:t>
      </w:r>
      <w:proofErr w:type="spellStart"/>
      <w:r w:rsidRPr="00300097">
        <w:rPr>
          <w:rFonts w:ascii="Times New Roman" w:hAnsi="Times New Roman" w:cs="Times New Roman"/>
        </w:rPr>
        <w:t>first_year</w:t>
      </w:r>
      <w:proofErr w:type="spellEnd"/>
      <w:r w:rsidRPr="00300097">
        <w:rPr>
          <w:rFonts w:ascii="Times New Roman" w:hAnsi="Times New Roman" w:cs="Times New Roman"/>
        </w:rPr>
        <w:t xml:space="preserve"> = 1950, $</w:t>
      </w:r>
      <w:proofErr w:type="spellStart"/>
      <w:r w:rsidRPr="00300097">
        <w:rPr>
          <w:rFonts w:ascii="Times New Roman" w:hAnsi="Times New Roman" w:cs="Times New Roman"/>
        </w:rPr>
        <w:t>last_year</w:t>
      </w:r>
      <w:proofErr w:type="spellEnd"/>
      <w:r w:rsidRPr="00300097">
        <w:rPr>
          <w:rFonts w:ascii="Times New Roman" w:hAnsi="Times New Roman" w:cs="Times New Roman"/>
        </w:rPr>
        <w:t xml:space="preserve"> = 2005).</w:t>
      </w:r>
    </w:p>
    <w:p w14:paraId="7A42D544" w14:textId="77777777" w:rsidR="005943F5" w:rsidRPr="00300097" w:rsidRDefault="005943F5">
      <w:pPr>
        <w:rPr>
          <w:rFonts w:ascii="Times New Roman" w:hAnsi="Times New Roman" w:cs="Times New Roman"/>
        </w:rPr>
      </w:pPr>
    </w:p>
    <w:sectPr w:rsidR="005943F5" w:rsidRPr="00300097">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3F5"/>
    <w:rsid w:val="001A72E3"/>
    <w:rsid w:val="00300097"/>
    <w:rsid w:val="005943F5"/>
    <w:rsid w:val="0075407C"/>
    <w:rsid w:val="008F1AB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21C18246"/>
  <w15:docId w15:val="{562E4C6C-077E-0248-A5D5-B26D8CD2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B78"/>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E44CE9"/>
    <w:rPr>
      <w:rFonts w:ascii="Tahoma" w:hAnsi="Tahoma" w:cs="Mangal"/>
      <w:sz w:val="16"/>
      <w:szCs w:val="14"/>
    </w:rPr>
  </w:style>
  <w:style w:type="paragraph" w:customStyle="1" w:styleId="Heading">
    <w:name w:val="Heading"/>
    <w:basedOn w:val="Normal"/>
    <w:next w:val="BodyText"/>
    <w:qFormat/>
    <w:rsid w:val="00A60B78"/>
    <w:pPr>
      <w:keepNext/>
      <w:spacing w:before="240" w:after="120"/>
    </w:pPr>
    <w:rPr>
      <w:rFonts w:ascii="Liberation Sans" w:hAnsi="Liberation Sans"/>
      <w:sz w:val="28"/>
      <w:szCs w:val="28"/>
    </w:rPr>
  </w:style>
  <w:style w:type="paragraph" w:styleId="BodyText">
    <w:name w:val="Body Text"/>
    <w:basedOn w:val="Normal"/>
    <w:rsid w:val="00A60B78"/>
    <w:pPr>
      <w:spacing w:after="140" w:line="288" w:lineRule="auto"/>
    </w:pPr>
  </w:style>
  <w:style w:type="paragraph" w:styleId="List">
    <w:name w:val="List"/>
    <w:basedOn w:val="BodyText"/>
    <w:rsid w:val="00A60B78"/>
  </w:style>
  <w:style w:type="paragraph" w:styleId="Caption">
    <w:name w:val="caption"/>
    <w:basedOn w:val="Normal"/>
    <w:qFormat/>
    <w:rsid w:val="00A60B78"/>
    <w:pPr>
      <w:suppressLineNumbers/>
      <w:spacing w:before="120" w:after="120"/>
    </w:pPr>
    <w:rPr>
      <w:i/>
      <w:iCs/>
    </w:rPr>
  </w:style>
  <w:style w:type="paragraph" w:customStyle="1" w:styleId="Index">
    <w:name w:val="Index"/>
    <w:basedOn w:val="Normal"/>
    <w:qFormat/>
    <w:rsid w:val="00A60B78"/>
    <w:pPr>
      <w:suppressLineNumbers/>
    </w:pPr>
  </w:style>
  <w:style w:type="paragraph" w:styleId="BalloonText">
    <w:name w:val="Balloon Text"/>
    <w:basedOn w:val="Normal"/>
    <w:link w:val="BalloonTextChar"/>
    <w:uiPriority w:val="99"/>
    <w:semiHidden/>
    <w:unhideWhenUsed/>
    <w:qFormat/>
    <w:rsid w:val="00E44CE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246</Words>
  <Characters>1403</Characters>
  <Application>Microsoft Office Word</Application>
  <DocSecurity>0</DocSecurity>
  <Lines>11</Lines>
  <Paragraphs>3</Paragraphs>
  <ScaleCrop>false</ScaleCrop>
  <Company>University of Hawaii</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Hafner</dc:creator>
  <dc:description/>
  <cp:lastModifiedBy>H Annamalai</cp:lastModifiedBy>
  <cp:revision>6</cp:revision>
  <dcterms:created xsi:type="dcterms:W3CDTF">2021-01-25T21:22:00Z</dcterms:created>
  <dcterms:modified xsi:type="dcterms:W3CDTF">2021-01-25T21:30:00Z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Hawaii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