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5420"/>
        <w:gridCol w:w="950"/>
        <w:gridCol w:w="1265"/>
        <w:gridCol w:w="1010"/>
        <w:gridCol w:w="1096"/>
      </w:tblGrid>
      <w:tr w:rsidR="00C32ED5" w:rsidRPr="00B10D6B" w:rsidTr="00C32ED5">
        <w:trPr>
          <w:tblHeader/>
        </w:trPr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ข้อที่</w:t>
            </w:r>
          </w:p>
        </w:tc>
        <w:tc>
          <w:tcPr>
            <w:tcW w:w="25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คุณลักษณะเฉพาะตน</w:t>
            </w:r>
          </w:p>
        </w:tc>
        <w:tc>
          <w:tcPr>
            <w:tcW w:w="455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ใช่ที่สุด(</w:t>
            </w: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</w:rPr>
              <w:t>3</w:t>
            </w:r>
            <w:r w:rsidRPr="00B10D6B">
              <w:rPr>
                <w:rFonts w:ascii="TH SarabunPSK" w:eastAsia="Times New Roman" w:hAnsi="TH SarabunPSK" w:cs="TH SarabunPSK" w:hint="cs"/>
                <w:b/>
                <w:bCs/>
                <w:color w:val="283769"/>
                <w:sz w:val="28"/>
                <w:cs/>
              </w:rPr>
              <w:t>)</w:t>
            </w:r>
          </w:p>
        </w:tc>
        <w:tc>
          <w:tcPr>
            <w:tcW w:w="606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ค่อนข้างใช่(</w:t>
            </w: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</w:rPr>
              <w:t>2</w:t>
            </w:r>
            <w:r w:rsidRPr="00B10D6B">
              <w:rPr>
                <w:rFonts w:ascii="TH SarabunPSK" w:eastAsia="Times New Roman" w:hAnsi="TH SarabunPSK" w:cs="TH SarabunPSK" w:hint="cs"/>
                <w:b/>
                <w:bCs/>
                <w:color w:val="283769"/>
                <w:sz w:val="28"/>
                <w:cs/>
              </w:rPr>
              <w:t>)</w:t>
            </w:r>
          </w:p>
        </w:tc>
        <w:tc>
          <w:tcPr>
            <w:tcW w:w="484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ไม่แน่ใจ(</w:t>
            </w: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</w:rPr>
              <w:t>1</w:t>
            </w:r>
            <w:r w:rsidRPr="00B10D6B">
              <w:rPr>
                <w:rFonts w:ascii="TH SarabunPSK" w:eastAsia="Times New Roman" w:hAnsi="TH SarabunPSK" w:cs="TH SarabunPSK" w:hint="cs"/>
                <w:b/>
                <w:bCs/>
                <w:color w:val="283769"/>
                <w:sz w:val="28"/>
                <w:cs/>
              </w:rPr>
              <w:t>)</w:t>
            </w:r>
          </w:p>
        </w:tc>
        <w:tc>
          <w:tcPr>
            <w:tcW w:w="5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ไม่ใช่เลย(</w:t>
            </w: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</w:rPr>
              <w:t>0</w:t>
            </w:r>
            <w:r w:rsidRPr="00B10D6B">
              <w:rPr>
                <w:rFonts w:ascii="TH SarabunPSK" w:eastAsia="Times New Roman" w:hAnsi="TH SarabunPSK" w:cs="TH SarabunPSK" w:hint="cs"/>
                <w:b/>
                <w:bCs/>
                <w:color w:val="283769"/>
                <w:sz w:val="28"/>
                <w:cs/>
              </w:rPr>
              <w:t>)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1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มีพื้นฐานความรู้ดี และสนุกกับการเรียนวิชา วิทยาศาสตร์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มีความถนัดในการคิดคำนวณได้คล่อง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ช่างสังเกต ชอบศึกษาค้นคว้า ทดลอง วิเคราะห์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ชอบแก้โจทย์ปัญหาต่างๆ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รู้สึกท้าทายกับการหาคำตอบ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คิดอย่างมีระบบและมีเหตุผล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6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มีความคิดสร้างสรรค์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ชอบคิดค้นสิ่งใหม่ ๆ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7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แสดงความคิดเห็นได้อย่างมีเหตุผล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8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กล้าตัดสินใจ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 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แก้ปัญหาต่าง ๆ ได้อย่างรวดเร็ว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9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มีความละเอียดรอบคอบ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10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สนใจเทคโนโลยี และ วิทยาการใหม่ๆ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11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มองการณ์ไกล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รู้จักคิดและวางแผนในการทำสิ่งใดสิ่งหนึ่ง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12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มีความอดทน มุ่งมั่น และพยายาม ไม่ท้อถอย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13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มีพื้นฐานความรู้วิชาคณิตศาสตร์ดี คิดคำนวณได้คล่อง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14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มีความสามารถในการใช้ภาษา ฟัง พูด อ่าน เขียน ทั้งภาษาไทยและภาษาอังกฤษ ได้คล่อง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15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คิดวิเคราะห์อย่างมีระบบและมีเหตุผล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16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มีจินตนาการและมีความคิดสร้างสรรค์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17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สนใจเหตุการณ์ และข่าวสารในสังคมปัจจุบัน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18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มีความกระตือรือร้น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ใฝ่หาความรู้อยู่เสมอ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  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19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สามารถถ่ายทอดความคิดให้ผู้อื่นเข้าใจได้ชัดเจน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20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แสดงความคิดเห็นได้อย่างมีเหตุผล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21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สนใจวิเคราะห์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เปรียบเทียบ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และสรุปความหมายของเหตุการณ์ต่าง ๆ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22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มีความอดทน มุ่งมั่น พยายาม และไม่ย่อท้อ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23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มีจินตนาการเห็นภาพที่เป็นนามธรรม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. </w:t>
            </w:r>
            <w:r w:rsidRPr="00B10D6B">
              <w:rPr>
                <w:rFonts w:ascii="TH SarabunPSK" w:eastAsia="Times New Roman" w:hAnsi="TH SarabunPSK" w:cs="TH SarabunPSK" w:hint="cs"/>
                <w:color w:val="283769"/>
                <w:sz w:val="28"/>
                <w:cs/>
              </w:rPr>
              <w:t>เรื่องพื้นที่ ระยะทาง ขนาด และรูปทรง</w:t>
            </w:r>
            <w:r w:rsidRPr="00B10D6B">
              <w:rPr>
                <w:rFonts w:ascii="TH SarabunPSK" w:eastAsia="Times New Roman" w:hAnsi="TH SarabunPSK" w:cs="TH SarabunPSK" w:hint="cs"/>
                <w:color w:val="283769"/>
                <w:sz w:val="28"/>
              </w:rPr>
              <w:t>                                             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24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สนใจติดตามเทคโนโลยีและวิทยาการใหม่ๆ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25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พื้นฐานความรู้ดีในวิชาภาษาอังกฤษ ฟัง พูด อ่าน เขียน</w:t>
            </w:r>
          </w:p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ได้คล่อง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26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มีพื้นฐานความรู้ดีในวิชาภาษาไทย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รักการอ่าน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การเขียน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27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สนใจและสนุกกับการเรียนด้านภาษา ทั้งภาษาไทยและภาษาอังกฤษ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28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สามารถถ่ายทอดความรู้ความคิดและจินตนาการออกมาได้อย่างชัดเจน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29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รับรู้ เข้าใจ และเห็นคุณค่าของศิลปวัฒนธรรม ดนตรีและภาษา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30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มีจินตนาการและมีความคิดสร้างสรรค์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31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สนใจเหตุการณ์ และข่าวสารในสังคมปัจจุบัน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32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มีความคล่องตัวในการเขียนหรือพูดโต้ตอบ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33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กระตือรือร้น ใฝ่เรียนใฝ่รู้อยู่เสมอ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34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คล่องแคล่ว มีไหวพริบดี แก้ไขเหตุการณ์เฉพาะหน้าได้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lastRenderedPageBreak/>
              <w:t>35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กล้าพูด กล้าแสดงออกในทางที่เหมาะสม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36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ชอบการติดต่อสื่อสารกับผู้อื่น ร่าเริงแจ่มใส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เข้ากับผู้อื่นได้ง่าย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37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มีความรู้พื้นฐานในการใช้ภาษา ฟัง พูด อ่าน เขียนทั้งภาษาไทยและภาษาอังกฤษ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38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รับรู้ เข้าใจ และเห็นคุณค่าของศิลปวัฒนธรรม ดนตรีและภาษา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39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มีความสนใจด้านภาษา รักการอ่าน การเขียน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40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สนใจเหตุการณ์ และข่าวสารในสังคมปัจจุบัน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41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ชอบการวิเคราะห์ อภิปรายเหตุการณ์ต่าง ๆ ที่เกิดขึ้นในสังคม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42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มีมนุษย์สัมพันธ์ดี สนุกกับการทำงานที่ต้องเกี่ยวข้องพบปะกับผู้อื่นเสมอ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43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สามารถควบคุมตนเอง และ ปรับตัวให้เข้ากับสถานการณ์ต่าง ๆ</w:t>
            </w:r>
            <w:r w:rsidR="00C32ED5">
              <w:rPr>
                <w:rFonts w:ascii="TH SarabunPSK" w:eastAsia="Times New Roman" w:hAnsi="TH SarabunPSK" w:cs="TH SarabunPSK" w:hint="cs"/>
                <w:color w:val="283769"/>
                <w:sz w:val="28"/>
                <w:cs/>
              </w:rPr>
              <w:t xml:space="preserve">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ได้ดี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44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มีจินตนาการและมีความคิดสร้างสรรค์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45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มีไหวพริบดี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สามารถแก้ไขเหตุการณ์เฉพาะหน้าได้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46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คล่องแคล่ว กล้าแสดงความคิดเห็น และนำเสนอได้อย่างสร้างสรรค์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47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มีมานะที่จะเรียนภาคทฤษฎีได้สำเร็จจนถึงขั้นอุดมศึกษาได้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48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สนใจสิ่งแวดล้อมรอบตัว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100" w:afterAutospacing="1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49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100" w:afterAutospacing="1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มีความคิดริเริ่มสร้างสรรค์ ในการผลิตหรือประดิษฐ์ชิ้นงาน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100" w:afterAutospacing="1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100" w:afterAutospacing="1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100" w:afterAutospacing="1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100" w:afterAutospacing="1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50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พื้นฐานความรู้วิชาภาคปฏิบัติดีกว่าด้านวิชาการ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51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ชอบเรียนภาคปฏิบัติ ลงมือทำ มากกว่าเรียนภาคทฤษฎี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52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อยากเรียนเพื่อมีความรู้ความสามารถเฉพาะทาง ด้านอาชีพ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53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ต้องการเรียนจบเพื่อมีงานทำเร็ว ๆ หลังจบชั้น ม.3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54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มีความเชื่อมั่นว่าการเรียนสายอาชีพ ก็สามารถมีอนาคตที่เจริญมั่นคงได้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55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ไม่รู้สึกด้อย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 xml:space="preserve">  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กล้าที่จะบอกใคร ๆว่าเรียนต่อสายอาชีพ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56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มีวินัยในตนเอง สามารถรับผิดชอบตนเองในการเรียนได้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57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มีความอุตสาหะ วิริยะ อดทนในการทำงาน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58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มีเป้าหมายชัดเจนในการเรียนสายอาชีพ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59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ผู้ปกครองให้อิสระในการตัดสินใจเลือกศึกษาต่อ ไม่ว่าสายสามัญหรือสาย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อาชีพ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</w:tr>
      <w:tr w:rsidR="00C32ED5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60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C32ED5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  <w:cs/>
              </w:rPr>
              <w:t>สามารถควบคุมตนเองได้ ไม่คล้อยตามการชักชวนในทางที่ผิดของเพื่อน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190" w:lineRule="atLeas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</w:tr>
      <w:tr w:rsidR="00B10D6B" w:rsidRPr="00B10D6B" w:rsidTr="00C32ED5">
        <w:tc>
          <w:tcPr>
            <w:tcW w:w="33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</w:t>
            </w:r>
          </w:p>
        </w:tc>
        <w:tc>
          <w:tcPr>
            <w:tcW w:w="25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240" w:lineRule="auto"/>
              <w:jc w:val="right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070" w:type="pct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D6B" w:rsidRPr="00B10D6B" w:rsidRDefault="00B10D6B" w:rsidP="00B10D6B">
            <w:pPr>
              <w:spacing w:before="100" w:beforeAutospacing="1" w:after="0" w:line="240" w:lineRule="auto"/>
              <w:jc w:val="center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  <w:r w:rsidRPr="00B10D6B">
              <w:rPr>
                <w:rFonts w:ascii="TH SarabunPSK" w:eastAsia="Times New Roman" w:hAnsi="TH SarabunPSK" w:cs="TH SarabunPSK"/>
                <w:b/>
                <w:bCs/>
                <w:color w:val="283769"/>
                <w:sz w:val="28"/>
                <w:cs/>
              </w:rPr>
              <w:t>คะแนนรวม</w:t>
            </w:r>
            <w:r w:rsidRPr="00B10D6B">
              <w:rPr>
                <w:rFonts w:ascii="TH SarabunPSK" w:eastAsia="Times New Roman" w:hAnsi="TH SarabunPSK" w:cs="TH SarabunPSK"/>
                <w:color w:val="283769"/>
                <w:sz w:val="28"/>
              </w:rPr>
              <w:t>……………………</w:t>
            </w:r>
          </w:p>
        </w:tc>
      </w:tr>
    </w:tbl>
    <w:p w:rsidR="00D60A59" w:rsidRDefault="00D60A59"/>
    <w:p w:rsidR="00C32ED5" w:rsidRDefault="00C32ED5"/>
    <w:p w:rsidR="00C32ED5" w:rsidRDefault="00C32ED5"/>
    <w:p w:rsidR="00C32ED5" w:rsidRDefault="00C32ED5"/>
    <w:p w:rsidR="00C32ED5" w:rsidRDefault="00C32ED5"/>
    <w:p w:rsidR="00C32ED5" w:rsidRDefault="00C32ED5"/>
    <w:p w:rsidR="00C32ED5" w:rsidRDefault="00C32ED5"/>
    <w:p w:rsidR="00C32ED5" w:rsidRDefault="00C32ED5"/>
    <w:p w:rsidR="00C32ED5" w:rsidRPr="00C32ED5" w:rsidRDefault="00C32ED5" w:rsidP="00C32ED5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283769"/>
          <w:sz w:val="32"/>
          <w:szCs w:val="32"/>
        </w:rPr>
      </w:pP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shd w:val="clear" w:color="auto" w:fill="FFFF00"/>
          <w:cs/>
        </w:rPr>
        <w:t>คำชี้แจง</w:t>
      </w:r>
      <w:r w:rsidRPr="00C32ED5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: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ให้นักเรียนรวมคะแนนในแต่ละด้าน โดยด้านที่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ข้อ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1-12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ด้านที่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ข้อที่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13-24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ด้านที่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ข้อ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25-36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ด้านที่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4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ข้อ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37-48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ด้านที่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5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ข้อที่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49-60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แล้วนำคะแนนแต่ละด้านมาใส่ในตางรางข้างล่าง ช่องคะแนนรวม หลังจากนั้นให้เรียงลำดับว่าด้านใดคะแนนมากที่สุด เรียงอันดับ </w:t>
      </w:r>
      <w:r w:rsidRPr="00C32E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1-5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4900"/>
        <w:gridCol w:w="2023"/>
        <w:gridCol w:w="2235"/>
      </w:tblGrid>
      <w:tr w:rsidR="00C32ED5" w:rsidRPr="00C32ED5" w:rsidTr="00C32ED5">
        <w:tc>
          <w:tcPr>
            <w:tcW w:w="6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b/>
                <w:bCs/>
                <w:color w:val="283769"/>
                <w:sz w:val="32"/>
                <w:szCs w:val="32"/>
                <w:cs/>
              </w:rPr>
              <w:t>ข้อที่</w:t>
            </w:r>
          </w:p>
        </w:tc>
        <w:tc>
          <w:tcPr>
            <w:tcW w:w="230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b/>
                <w:bCs/>
                <w:color w:val="283769"/>
                <w:sz w:val="32"/>
                <w:szCs w:val="32"/>
                <w:cs/>
              </w:rPr>
              <w:t>ชื่อสายการเรียน</w:t>
            </w:r>
          </w:p>
        </w:tc>
        <w:tc>
          <w:tcPr>
            <w:tcW w:w="9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b/>
                <w:bCs/>
                <w:color w:val="283769"/>
                <w:sz w:val="32"/>
                <w:szCs w:val="32"/>
                <w:cs/>
              </w:rPr>
              <w:t>คะแนนรวม</w:t>
            </w:r>
          </w:p>
        </w:tc>
        <w:tc>
          <w:tcPr>
            <w:tcW w:w="10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b/>
                <w:bCs/>
                <w:color w:val="283769"/>
                <w:sz w:val="32"/>
                <w:szCs w:val="32"/>
                <w:cs/>
              </w:rPr>
              <w:t>จัดเป็นอันดับที่</w:t>
            </w:r>
          </w:p>
        </w:tc>
      </w:tr>
      <w:tr w:rsidR="00C32ED5" w:rsidRPr="00C32ED5" w:rsidTr="00C32ED5">
        <w:tc>
          <w:tcPr>
            <w:tcW w:w="60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1-12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สายสามัญ - กลุ่มการเรียนวิทยาศาสตร์-คณิตศาสตร์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</w:tr>
      <w:tr w:rsidR="00C32ED5" w:rsidRPr="00C32ED5" w:rsidTr="00C32ED5">
        <w:tc>
          <w:tcPr>
            <w:tcW w:w="60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13-24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สายสามัญ - กลุ่มการเรียนคณิตศาสตร์-ภาษาอังกฤษ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</w:tr>
      <w:tr w:rsidR="00C32ED5" w:rsidRPr="00C32ED5" w:rsidTr="00C32ED5">
        <w:tc>
          <w:tcPr>
            <w:tcW w:w="60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25-36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สายสามัญ - กลุ่มการเรียนภาษาอังกฤษภาษาต่างประเทศที่ 2 (ฝรั่งเศส</w:t>
            </w: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,</w:t>
            </w: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จีน</w:t>
            </w: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,</w:t>
            </w: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ญี่ปุ่น)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</w:tr>
      <w:tr w:rsidR="00C32ED5" w:rsidRPr="00C32ED5" w:rsidTr="00C32ED5">
        <w:tc>
          <w:tcPr>
            <w:tcW w:w="60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37-48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สายสามัญ - กลุ่มการเรียนภาษาอังกฤษ-ทั่วไป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</w:tr>
      <w:tr w:rsidR="00C32ED5" w:rsidRPr="00C32ED5" w:rsidTr="00C32ED5">
        <w:tc>
          <w:tcPr>
            <w:tcW w:w="60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jc w:val="center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49-60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  <w:cs/>
              </w:rPr>
              <w:t>สายอาชีพ</w:t>
            </w:r>
          </w:p>
        </w:tc>
        <w:tc>
          <w:tcPr>
            <w:tcW w:w="9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ED5" w:rsidRPr="00C32ED5" w:rsidRDefault="00C32ED5" w:rsidP="00C32ED5">
            <w:pPr>
              <w:spacing w:before="100" w:beforeAutospacing="1" w:after="0" w:line="300" w:lineRule="atLeast"/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</w:pPr>
            <w:r w:rsidRPr="00C32ED5">
              <w:rPr>
                <w:rFonts w:ascii="TH SarabunPSK" w:eastAsia="Times New Roman" w:hAnsi="TH SarabunPSK" w:cs="TH SarabunPSK"/>
                <w:color w:val="283769"/>
                <w:sz w:val="32"/>
                <w:szCs w:val="32"/>
              </w:rPr>
              <w:t> </w:t>
            </w:r>
          </w:p>
        </w:tc>
      </w:tr>
    </w:tbl>
    <w:p w:rsidR="00C32ED5" w:rsidRDefault="00C32ED5">
      <w:pPr>
        <w:rPr>
          <w:rFonts w:ascii="TH SarabunPSK" w:hAnsi="TH SarabunPSK" w:cs="TH SarabunPSK"/>
          <w:sz w:val="32"/>
          <w:szCs w:val="32"/>
        </w:rPr>
      </w:pPr>
    </w:p>
    <w:p w:rsidR="00C32ED5" w:rsidRPr="00C32ED5" w:rsidRDefault="00C32ED5" w:rsidP="00C32E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ucida Sans Unicode" w:eastAsia="Times New Roman" w:hAnsi="Lucida Sans Unicode" w:cs="Angsana New"/>
          <w:color w:val="283769"/>
          <w:sz w:val="40"/>
          <w:szCs w:val="40"/>
        </w:rPr>
      </w:pPr>
      <w:r w:rsidRPr="00C32ED5">
        <w:rPr>
          <w:rFonts w:ascii="TH SarabunPSK" w:eastAsia="Times New Roman" w:hAnsi="TH SarabunPSK" w:cs="TH SarabunPSK"/>
          <w:b/>
          <w:bCs/>
          <w:color w:val="283769"/>
          <w:sz w:val="40"/>
          <w:szCs w:val="40"/>
          <w:cs/>
        </w:rPr>
        <w:t>การวิเคราะห์ผลการสำรวจกับการเลือกสายการเรียน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9578"/>
      </w:tblGrid>
      <w:tr w:rsidR="00C32ED5" w:rsidRPr="00C32ED5" w:rsidTr="00C32ED5">
        <w:trPr>
          <w:trHeight w:val="2469"/>
          <w:tblCellSpacing w:w="0" w:type="dxa"/>
        </w:trPr>
        <w:tc>
          <w:tcPr>
            <w:tcW w:w="131" w:type="dxa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2ED5" w:rsidRPr="00C32ED5" w:rsidRDefault="00C32ED5" w:rsidP="00C32ED5">
            <w:pPr>
              <w:spacing w:after="0" w:line="240" w:lineRule="auto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</w:p>
        </w:tc>
        <w:tc>
          <w:tcPr>
            <w:tcW w:w="95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tbl>
            <w:tblPr>
              <w:tblW w:w="936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8"/>
            </w:tblGrid>
            <w:tr w:rsidR="00C32ED5" w:rsidRPr="00C32ED5" w:rsidTr="00C32ED5">
              <w:trPr>
                <w:trHeight w:val="2191"/>
                <w:tblCellSpacing w:w="0" w:type="dxa"/>
              </w:trPr>
              <w:tc>
                <w:tcPr>
                  <w:tcW w:w="9368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:rsidR="00C32ED5" w:rsidRPr="00C32ED5" w:rsidRDefault="00C32ED5" w:rsidP="00C32ED5">
                  <w:pPr>
                    <w:framePr w:hSpace="45" w:wrap="around" w:vAnchor="text" w:hAnchor="text"/>
                    <w:spacing w:before="100" w:beforeAutospacing="1" w:after="0" w:line="180" w:lineRule="atLeast"/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</w:pPr>
                  <w:r w:rsidRPr="00C32ED5">
                    <w:rPr>
                      <w:rFonts w:ascii="TH SarabunPSK" w:eastAsia="Times New Roman" w:hAnsi="TH SarabunPSK" w:cs="TH SarabunPSK"/>
                      <w:b/>
                      <w:bCs/>
                      <w:sz w:val="36"/>
                      <w:szCs w:val="36"/>
                      <w:shd w:val="clear" w:color="auto" w:fill="FFFF00"/>
                      <w:cs/>
                    </w:rPr>
                    <w:t>ตัวชี้วัดในการวิเคราะห์</w:t>
                  </w:r>
                  <w:r w:rsidRPr="00C32ED5">
                    <w:rPr>
                      <w:rFonts w:ascii="TH SarabunPSK" w:eastAsia="Times New Roman" w:hAnsi="TH SarabunPSK" w:cs="TH SarabunPSK"/>
                      <w:b/>
                      <w:bCs/>
                      <w:sz w:val="36"/>
                      <w:szCs w:val="36"/>
                    </w:rPr>
                    <w:t> </w:t>
                  </w:r>
                  <w:r w:rsidRPr="00C32ED5">
                    <w:rPr>
                      <w:rFonts w:ascii="TH SarabunPSK" w:eastAsia="Times New Roman" w:hAnsi="TH SarabunPSK" w:cs="TH SarabunPSK"/>
                      <w:sz w:val="36"/>
                      <w:szCs w:val="36"/>
                      <w:cs/>
                    </w:rPr>
                    <w:t>คะแนนรวมของแต่ละสายวิชาที่ได้จากการสำรวจคุณลักษณะเฉพาะตน</w:t>
                  </w:r>
                </w:p>
                <w:p w:rsidR="00C32ED5" w:rsidRPr="00C32ED5" w:rsidRDefault="00C32ED5" w:rsidP="00C32ED5">
                  <w:pPr>
                    <w:framePr w:hSpace="45" w:wrap="around" w:vAnchor="text" w:hAnchor="text"/>
                    <w:spacing w:before="100" w:beforeAutospacing="1" w:after="0" w:line="180" w:lineRule="atLeast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C32ED5">
                    <w:rPr>
                      <w:rFonts w:ascii="TH SarabunPSK" w:eastAsia="Times New Roman" w:hAnsi="TH SarabunPSK" w:cs="TH SarabunPSK"/>
                      <w:b/>
                      <w:bCs/>
                      <w:sz w:val="36"/>
                      <w:szCs w:val="36"/>
                      <w:shd w:val="clear" w:color="auto" w:fill="FFFF00"/>
                      <w:cs/>
                    </w:rPr>
                    <w:t>เกณฑ์การพิจารณา</w:t>
                  </w:r>
                  <w:r w:rsidRPr="00C32ED5">
                    <w:rPr>
                      <w:rFonts w:ascii="TH SarabunPSK" w:eastAsia="Times New Roman" w:hAnsi="TH SarabunPSK" w:cs="TH SarabunPSK"/>
                      <w:sz w:val="36"/>
                      <w:szCs w:val="36"/>
                    </w:rPr>
                    <w:t> </w:t>
                  </w:r>
                  <w:r w:rsidRPr="00C32ED5">
                    <w:rPr>
                      <w:rFonts w:ascii="TH SarabunPSK" w:eastAsia="Times New Roman" w:hAnsi="TH SarabunPSK" w:cs="TH SarabunPSK"/>
                      <w:sz w:val="36"/>
                      <w:szCs w:val="36"/>
                      <w:cs/>
                    </w:rPr>
                    <w:t>สายการเรียนที่น่าจะเป็นทางเลือกในการศึกษาต่อ ควรมีคะแนนตั้งแต่ 24</w:t>
                  </w:r>
                  <w:r w:rsidRPr="00C32ED5">
                    <w:rPr>
                      <w:rFonts w:ascii="TH SarabunPSK" w:eastAsia="Times New Roman" w:hAnsi="TH SarabunPSK" w:cs="TH SarabunPSK"/>
                      <w:sz w:val="36"/>
                      <w:szCs w:val="36"/>
                    </w:rPr>
                    <w:t> </w:t>
                  </w:r>
                  <w:r w:rsidRPr="00C32ED5">
                    <w:rPr>
                      <w:rFonts w:ascii="TH SarabunPSK" w:eastAsia="Times New Roman" w:hAnsi="TH SarabunPSK" w:cs="TH SarabunPSK"/>
                      <w:sz w:val="36"/>
                      <w:szCs w:val="36"/>
                      <w:cs/>
                    </w:rPr>
                    <w:t>ขึ้นไป เนื่องจากนักเรียนมีคุณลักษณะพื้นฐานสอดคล้องกับลักษณะวิชาเรียนและมีโอกาสในสาขาการเรียนนั้น ๆ</w:t>
                  </w:r>
                </w:p>
              </w:tc>
            </w:tr>
          </w:tbl>
          <w:p w:rsidR="00C32ED5" w:rsidRPr="00C32ED5" w:rsidRDefault="00C32ED5" w:rsidP="00C32ED5">
            <w:pPr>
              <w:spacing w:after="0" w:line="240" w:lineRule="auto"/>
              <w:rPr>
                <w:rFonts w:ascii="Lucida Sans Unicode" w:eastAsia="Times New Roman" w:hAnsi="Lucida Sans Unicode" w:cs="Angsana New"/>
                <w:color w:val="283769"/>
                <w:sz w:val="20"/>
                <w:szCs w:val="20"/>
              </w:rPr>
            </w:pPr>
          </w:p>
        </w:tc>
      </w:tr>
    </w:tbl>
    <w:p w:rsidR="00C32ED5" w:rsidRPr="00C32ED5" w:rsidRDefault="00C32ED5" w:rsidP="00C32ED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32ED5">
        <w:rPr>
          <w:rFonts w:ascii="TH SarabunPSK" w:eastAsia="Times New Roman" w:hAnsi="TH SarabunPSK" w:cs="TH SarabunPSK"/>
          <w:b/>
          <w:bCs/>
          <w:color w:val="283769"/>
          <w:sz w:val="28"/>
          <w:shd w:val="clear" w:color="auto" w:fill="FFFFFF"/>
        </w:rPr>
        <w:t> </w:t>
      </w:r>
      <w:r w:rsidRPr="00C32ED5">
        <w:rPr>
          <w:rFonts w:ascii="TH SarabunPSK" w:eastAsia="Times New Roman" w:hAnsi="TH SarabunPSK" w:cs="TH SarabunPSK"/>
          <w:b/>
          <w:bCs/>
          <w:color w:val="283769"/>
          <w:sz w:val="28"/>
        </w:rPr>
        <w:t> </w:t>
      </w:r>
    </w:p>
    <w:p w:rsidR="00C32ED5" w:rsidRP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P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</w:rPr>
        <w:t>**</w:t>
      </w: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  <w:cs/>
        </w:rPr>
        <w:t xml:space="preserve">สายการเรียนที่มีคะแนนเป็นอันดับ </w:t>
      </w: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</w:rPr>
        <w:t xml:space="preserve">1 </w:t>
      </w: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  <w:cs/>
        </w:rPr>
        <w:t xml:space="preserve">และคะแนนรวมมากกว่า </w:t>
      </w: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</w:rPr>
        <w:t xml:space="preserve">24 </w:t>
      </w: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  <w:cs/>
        </w:rPr>
        <w:t>คะแนนขึ้นไปแสดงว่า</w:t>
      </w:r>
    </w:p>
    <w:p w:rsidR="00C32ED5" w:rsidRP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</w:p>
    <w:p w:rsidR="00C32ED5" w:rsidRP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20"/>
          <w:szCs w:val="20"/>
        </w:rPr>
      </w:pPr>
      <w:r w:rsidRPr="00C32ED5">
        <w:rPr>
          <w:rFonts w:ascii="TH SarabunPSK" w:eastAsia="Times New Roman" w:hAnsi="TH SarabunPSK" w:cs="TH SarabunPSK"/>
          <w:b/>
          <w:bCs/>
          <w:color w:val="741B47"/>
          <w:sz w:val="36"/>
          <w:szCs w:val="36"/>
          <w:shd w:val="clear" w:color="auto" w:fill="F4CCCC"/>
          <w:cs/>
        </w:rPr>
        <w:t>นักเรียนมีความเหมาะสมที่จะเรียนสายการเรียนนั้น ๆ**</w:t>
      </w: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  <w:r w:rsidRPr="00C32ED5"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3810000" cy="2143125"/>
            <wp:effectExtent l="0" t="0" r="0" b="9525"/>
            <wp:docPr id="1" name="รูปภาพ 1" descr="https://sites.google.com/site/senthangkarsuksatxhlangcbm3/_/rsrc/1485863384488/home/baeb-wad-chan-hemaa-thi-ca-reiyn-xaii-rdi/_90718190_cartoon_976.jpg?height=225&amp;widt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senthangkarsuksatxhlangcbm3/_/rsrc/1485863384488/home/baeb-wad-chan-hemaa-thi-ca-reiyn-xaii-rdi/_90718190_cartoon_976.jpg?height=225&amp;width=4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  <w:r w:rsidRPr="00C32ED5">
        <w:rPr>
          <w:rFonts w:ascii="TH SarabunPSK" w:hAnsi="TH SarabunPSK" w:cs="TH SarabunPSK"/>
          <w:sz w:val="32"/>
          <w:szCs w:val="32"/>
          <w:cs/>
        </w:rPr>
        <w:t>ผลจากการทำแบบวัดนี้เป็นเพียงผลส่วนหนึ่งที่ช่วยในการตัดสินใจเท่านั้น !!</w:t>
      </w: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58A10F" wp14:editId="030E32D2">
            <wp:extent cx="6238875" cy="4505325"/>
            <wp:effectExtent l="0" t="0" r="9525" b="9525"/>
            <wp:docPr id="2" name="Picture 4" descr="https://sites.google.com/site/senthangkarsuksatxhlangcbm3/_/rsrc/1484581249620/home/baeb-wad-chan-hemaa-thi-ca-reiyn-xaii-rdi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senthangkarsuksatxhlangcbm3/_/rsrc/1484581249620/home/baeb-wad-chan-hemaa-thi-ca-reiyn-xaii-rdi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2ED5" w:rsidRPr="00C32ED5" w:rsidRDefault="00C32ED5" w:rsidP="00C32ED5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Angsana New"/>
          <w:color w:val="5064AE"/>
          <w:sz w:val="32"/>
          <w:szCs w:val="32"/>
        </w:rPr>
      </w:pPr>
      <w:r w:rsidRPr="00C32ED5">
        <w:rPr>
          <w:rFonts w:ascii="Trebuchet MS" w:eastAsia="Times New Roman" w:hAnsi="Trebuchet MS" w:cs="Angsana New"/>
          <w:color w:val="5064AE"/>
          <w:sz w:val="32"/>
          <w:szCs w:val="32"/>
          <w:cs/>
        </w:rPr>
        <w:lastRenderedPageBreak/>
        <w:t xml:space="preserve">แนวทางในการศึกษาหลังจบชั้นมัธยมศึกษาปีที่ </w:t>
      </w:r>
      <w:r w:rsidRPr="00C32ED5">
        <w:rPr>
          <w:rFonts w:ascii="Trebuchet MS" w:eastAsia="Times New Roman" w:hAnsi="Trebuchet MS" w:cs="Angsana New"/>
          <w:color w:val="5064AE"/>
          <w:sz w:val="32"/>
          <w:szCs w:val="32"/>
        </w:rPr>
        <w:t>3</w:t>
      </w:r>
    </w:p>
    <w:p w:rsidR="00C32ED5" w:rsidRPr="00C32ED5" w:rsidRDefault="00C32ED5" w:rsidP="00C32ED5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Angsana New"/>
          <w:color w:val="283769"/>
          <w:sz w:val="32"/>
          <w:szCs w:val="32"/>
        </w:rPr>
      </w:pPr>
      <w:r w:rsidRPr="00C32ED5">
        <w:rPr>
          <w:rFonts w:ascii="Lucida Sans Unicode" w:eastAsia="Times New Roman" w:hAnsi="Lucida Sans Unicode" w:cs="Angsana New"/>
          <w:noProof/>
          <w:color w:val="283D88"/>
          <w:sz w:val="32"/>
          <w:szCs w:val="32"/>
        </w:rPr>
        <w:drawing>
          <wp:inline distT="0" distB="0" distL="0" distR="0" wp14:anchorId="52F1BBEE" wp14:editId="68928A9A">
            <wp:extent cx="1905000" cy="1609725"/>
            <wp:effectExtent l="0" t="0" r="0" b="9525"/>
            <wp:docPr id="3" name="Picture 6" descr="https://sites.google.com/site/senthangkarsuksatxhlangcbm3/_/rsrc/1485856839229/home/children_03.jpg?height=169&amp;width=2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senthangkarsuksatxhlangcbm3/_/rsrc/1485856839229/home/children_03.jpg?height=169&amp;width=2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D5" w:rsidRPr="00C32ED5" w:rsidRDefault="00C32ED5" w:rsidP="00C32ED5">
      <w:pPr>
        <w:shd w:val="clear" w:color="auto" w:fill="FFFFFF"/>
        <w:spacing w:after="0" w:line="240" w:lineRule="auto"/>
        <w:rPr>
          <w:rFonts w:ascii="Lucida Sans Unicode" w:eastAsia="Times New Roman" w:hAnsi="Lucida Sans Unicode" w:cs="Angsana New"/>
          <w:color w:val="283769"/>
          <w:sz w:val="32"/>
          <w:szCs w:val="32"/>
        </w:rPr>
      </w:pPr>
    </w:p>
    <w:p w:rsidR="00C32ED5" w:rsidRPr="0086083F" w:rsidRDefault="00C32ED5" w:rsidP="00C32ED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Angsana New"/>
          <w:color w:val="5064AE"/>
          <w:spacing w:val="24"/>
          <w:sz w:val="32"/>
          <w:szCs w:val="32"/>
        </w:rPr>
      </w:pPr>
      <w:bookmarkStart w:id="0" w:name="TOC--"/>
      <w:bookmarkEnd w:id="0"/>
      <w:r w:rsidRPr="0086083F">
        <w:rPr>
          <w:rFonts w:ascii="TH SarabunPSK" w:eastAsia="Times New Roman" w:hAnsi="TH SarabunPSK" w:cs="TH SarabunPSK"/>
          <w:color w:val="0B5394"/>
          <w:spacing w:val="24"/>
          <w:sz w:val="32"/>
          <w:szCs w:val="32"/>
          <w:shd w:val="clear" w:color="auto" w:fill="FFE599"/>
          <w:cs/>
        </w:rPr>
        <w:t>การศึกษาต่อสายสามัญ</w:t>
      </w:r>
    </w:p>
    <w:p w:rsidR="00C32ED5" w:rsidRPr="0086083F" w:rsidRDefault="00C32ED5" w:rsidP="00C32ED5">
      <w:pPr>
        <w:shd w:val="clear" w:color="auto" w:fill="FFFFFF"/>
        <w:spacing w:before="100" w:beforeAutospacing="1" w:after="0" w:line="240" w:lineRule="auto"/>
        <w:jc w:val="both"/>
        <w:rPr>
          <w:rFonts w:ascii="Lucida Sans Unicode" w:eastAsia="Times New Roman" w:hAnsi="Lucida Sans Unicode" w:cs="Angsana New"/>
          <w:color w:val="283769"/>
          <w:sz w:val="32"/>
          <w:szCs w:val="32"/>
        </w:rPr>
      </w:pP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   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การศึกษาต่อสายสามัญในระดับชั้นมัธยมศึกษาตอนปลาย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(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ม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.4 - 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ม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.6) 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เป็นทางเลือกทางหนึ่งสำหรับนักเรียนที่จบชั้น ม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.3 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ซึ่งมุ่งเรียนวิชาพื้นฐานสำหรับศึกษาต่อในชั้นอุดมศึกษาใช้เวลาเรียนปกติ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</w:rPr>
        <w:t> 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3 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ปี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มีหน่วยงานที่รับผิดชอบจัดการศึกษาระดับมัธยมศึกษาตอนปลายสายสามัญอยู่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3 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หน่วยงาน คือ</w:t>
      </w:r>
    </w:p>
    <w:p w:rsidR="00C32ED5" w:rsidRPr="0086083F" w:rsidRDefault="00C32ED5" w:rsidP="00C32ED5">
      <w:pPr>
        <w:shd w:val="clear" w:color="auto" w:fill="FFFFFF"/>
        <w:spacing w:before="100" w:beforeAutospacing="1" w:after="0" w:line="240" w:lineRule="auto"/>
        <w:rPr>
          <w:rFonts w:ascii="TH SarabunPSK" w:eastAsia="Times New Roman" w:hAnsi="TH SarabunPSK" w:cs="TH SarabunPSK"/>
          <w:color w:val="283769"/>
          <w:sz w:val="32"/>
          <w:szCs w:val="32"/>
        </w:rPr>
      </w:pP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    </w:t>
      </w:r>
      <w:r w:rsidRPr="0086083F">
        <w:rPr>
          <w:rFonts w:ascii="TH SarabunPSK" w:eastAsia="Times New Roman" w:hAnsi="TH SarabunPSK" w:cs="TH SarabunPSK"/>
          <w:color w:val="741B47"/>
          <w:sz w:val="32"/>
          <w:szCs w:val="32"/>
          <w:u w:val="single"/>
          <w:shd w:val="clear" w:color="auto" w:fill="F4CCCC"/>
        </w:rPr>
        <w:t>1. </w:t>
      </w:r>
      <w:r w:rsidRPr="0086083F">
        <w:rPr>
          <w:rFonts w:ascii="TH SarabunPSK" w:eastAsia="Times New Roman" w:hAnsi="TH SarabunPSK" w:cs="TH SarabunPSK" w:hint="cs"/>
          <w:color w:val="741B47"/>
          <w:sz w:val="32"/>
          <w:szCs w:val="32"/>
          <w:u w:val="single"/>
          <w:shd w:val="clear" w:color="auto" w:fill="F4CCCC"/>
          <w:cs/>
        </w:rPr>
        <w:t>สำนักงานคณะกรรมการการศึกษาขั้นพื้นฐาน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ได้แก่ โรงเรียนรัฐบาลทั่วประเทศทั้งในส่วนกลางและส่วนภูมิภาค เปิดรับสมัคร และสอบคัดเลือกตามนโยบายกระทรวงศึกษาธิการ</w:t>
      </w:r>
    </w:p>
    <w:p w:rsidR="00C32ED5" w:rsidRPr="0086083F" w:rsidRDefault="00C32ED5" w:rsidP="00C32ED5">
      <w:pPr>
        <w:shd w:val="clear" w:color="auto" w:fill="FFFFFF"/>
        <w:spacing w:before="100" w:beforeAutospacing="1" w:after="0" w:line="240" w:lineRule="auto"/>
        <w:rPr>
          <w:rFonts w:ascii="Lucida Sans Unicode" w:eastAsia="Times New Roman" w:hAnsi="Lucida Sans Unicode" w:cs="Angsana New"/>
          <w:color w:val="283769"/>
          <w:sz w:val="32"/>
          <w:szCs w:val="32"/>
        </w:rPr>
      </w:pP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    </w:t>
      </w:r>
      <w:r w:rsidRPr="0086083F">
        <w:rPr>
          <w:rFonts w:ascii="TH SarabunPSK" w:eastAsia="Times New Roman" w:hAnsi="TH SarabunPSK" w:cs="TH SarabunPSK"/>
          <w:color w:val="741B47"/>
          <w:sz w:val="32"/>
          <w:szCs w:val="32"/>
          <w:u w:val="single"/>
          <w:shd w:val="clear" w:color="auto" w:fill="F4CCCC"/>
        </w:rPr>
        <w:t>2. </w:t>
      </w:r>
      <w:r w:rsidRPr="0086083F">
        <w:rPr>
          <w:rFonts w:ascii="TH SarabunPSK" w:eastAsia="Times New Roman" w:hAnsi="TH SarabunPSK" w:cs="TH SarabunPSK" w:hint="cs"/>
          <w:color w:val="741B47"/>
          <w:sz w:val="32"/>
          <w:szCs w:val="32"/>
          <w:u w:val="single"/>
          <w:shd w:val="clear" w:color="auto" w:fill="F4CCCC"/>
          <w:cs/>
        </w:rPr>
        <w:t>สำนักงานคณะกรรมการการอุดมศึกษา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ได้แก่ โรงเรียนมัธยมสาธิต ของมหาวิทยาลัยต่าง ๆ</w:t>
      </w:r>
    </w:p>
    <w:p w:rsidR="00C32ED5" w:rsidRDefault="00C32ED5" w:rsidP="00C32ED5">
      <w:pPr>
        <w:shd w:val="clear" w:color="auto" w:fill="FFFFFF"/>
        <w:spacing w:before="100" w:beforeAutospacing="1" w:after="0" w:line="240" w:lineRule="auto"/>
        <w:rPr>
          <w:rFonts w:ascii="Lucida Sans Unicode" w:eastAsia="Times New Roman" w:hAnsi="Lucida Sans Unicode" w:cs="Angsana New"/>
          <w:sz w:val="32"/>
          <w:szCs w:val="32"/>
        </w:rPr>
      </w:pP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    </w:t>
      </w:r>
      <w:r w:rsidRPr="0086083F">
        <w:rPr>
          <w:rFonts w:ascii="TH SarabunPSK" w:eastAsia="Times New Roman" w:hAnsi="TH SarabunPSK" w:cs="TH SarabunPSK"/>
          <w:color w:val="741B47"/>
          <w:sz w:val="32"/>
          <w:szCs w:val="32"/>
          <w:u w:val="single"/>
          <w:shd w:val="clear" w:color="auto" w:fill="F4CCCC"/>
        </w:rPr>
        <w:t>3. </w:t>
      </w:r>
      <w:r w:rsidRPr="0086083F">
        <w:rPr>
          <w:rFonts w:ascii="TH SarabunPSK" w:eastAsia="Times New Roman" w:hAnsi="TH SarabunPSK" w:cs="TH SarabunPSK" w:hint="cs"/>
          <w:color w:val="741B47"/>
          <w:sz w:val="32"/>
          <w:szCs w:val="32"/>
          <w:u w:val="single"/>
          <w:shd w:val="clear" w:color="auto" w:fill="F4CCCC"/>
          <w:cs/>
        </w:rPr>
        <w:t>สำนักงานคณะกรรมการการศึกษาเอกชน</w:t>
      </w:r>
      <w:r w:rsidRPr="0086083F">
        <w:rPr>
          <w:rFonts w:ascii="TH SarabunPSK" w:eastAsia="Times New Roman" w:hAnsi="TH SarabunPSK" w:cs="TH SarabunPSK" w:hint="cs"/>
          <w:color w:val="741B47"/>
          <w:sz w:val="32"/>
          <w:szCs w:val="32"/>
          <w:u w:val="single"/>
          <w:shd w:val="clear" w:color="auto" w:fill="F4CCCC"/>
        </w:rPr>
        <w:t> </w:t>
      </w:r>
      <w:r w:rsidRPr="0086083F">
        <w:rPr>
          <w:rFonts w:ascii="TH SarabunPSK" w:eastAsia="Times New Roman" w:hAnsi="TH SarabunPSK" w:cs="TH SarabunPSK"/>
          <w:color w:val="741B47"/>
          <w:sz w:val="32"/>
          <w:szCs w:val="32"/>
          <w:u w:val="single"/>
          <w:shd w:val="clear" w:color="auto" w:fill="F4CCCC"/>
        </w:rPr>
        <w:t>(</w:t>
      </w:r>
      <w:proofErr w:type="spellStart"/>
      <w:r w:rsidRPr="0086083F">
        <w:rPr>
          <w:rFonts w:ascii="TH SarabunPSK" w:eastAsia="Times New Roman" w:hAnsi="TH SarabunPSK" w:cs="TH SarabunPSK" w:hint="cs"/>
          <w:color w:val="741B47"/>
          <w:sz w:val="32"/>
          <w:szCs w:val="32"/>
          <w:u w:val="single"/>
          <w:shd w:val="clear" w:color="auto" w:fill="F4CCCC"/>
          <w:cs/>
        </w:rPr>
        <w:t>สช</w:t>
      </w:r>
      <w:proofErr w:type="spellEnd"/>
      <w:r w:rsidRPr="0086083F">
        <w:rPr>
          <w:rFonts w:ascii="TH SarabunPSK" w:eastAsia="Times New Roman" w:hAnsi="TH SarabunPSK" w:cs="TH SarabunPSK"/>
          <w:color w:val="741B47"/>
          <w:sz w:val="32"/>
          <w:szCs w:val="32"/>
          <w:u w:val="single"/>
          <w:shd w:val="clear" w:color="auto" w:fill="F4CCCC"/>
        </w:rPr>
        <w:t>.)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 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ได้แก่ โรงเรียนเอกชนที่เปิดสอนใน</w:t>
      </w:r>
      <w:proofErr w:type="spellStart"/>
      <w:r w:rsidRPr="0086083F">
        <w:rPr>
          <w:rFonts w:ascii="TH SarabunPSK" w:eastAsia="Times New Roman" w:hAnsi="TH SarabunPSK" w:cs="TH SarabunPSK"/>
          <w:color w:val="283769"/>
          <w:sz w:val="32"/>
          <w:szCs w:val="32"/>
          <w:cs/>
        </w:rPr>
        <w:t>ระดับ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ม</w:t>
      </w:r>
      <w:proofErr w:type="spellEnd"/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.4 - 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ม</w:t>
      </w:r>
      <w:r w:rsidRPr="0086083F">
        <w:rPr>
          <w:rFonts w:ascii="TH SarabunPSK" w:eastAsia="Times New Roman" w:hAnsi="TH SarabunPSK" w:cs="TH SarabunPSK"/>
          <w:color w:val="283769"/>
          <w:sz w:val="32"/>
          <w:szCs w:val="32"/>
        </w:rPr>
        <w:t>.6 </w:t>
      </w:r>
      <w:r w:rsidRPr="0086083F">
        <w:rPr>
          <w:rFonts w:ascii="TH SarabunPSK" w:eastAsia="Times New Roman" w:hAnsi="TH SarabunPSK" w:cs="TH SarabunPSK" w:hint="cs"/>
          <w:color w:val="283769"/>
          <w:sz w:val="32"/>
          <w:szCs w:val="32"/>
          <w:cs/>
        </w:rPr>
        <w:t>ซึ่งมีทั้งในส่วนกลางและส่วนภูมิภาค</w:t>
      </w:r>
    </w:p>
    <w:p w:rsidR="0086083F" w:rsidRPr="0086083F" w:rsidRDefault="0086083F" w:rsidP="00C32ED5">
      <w:pPr>
        <w:shd w:val="clear" w:color="auto" w:fill="FFFFFF"/>
        <w:spacing w:before="100" w:beforeAutospacing="1" w:after="0" w:line="240" w:lineRule="auto"/>
        <w:rPr>
          <w:rFonts w:ascii="Lucida Sans Unicode" w:eastAsia="Times New Roman" w:hAnsi="Lucida Sans Unicode" w:cs="Angsana New"/>
          <w:sz w:val="32"/>
          <w:szCs w:val="32"/>
        </w:rPr>
      </w:pPr>
    </w:p>
    <w:p w:rsidR="00B75118" w:rsidRPr="0086083F" w:rsidRDefault="00B75118" w:rsidP="00B75118">
      <w:pPr>
        <w:rPr>
          <w:rFonts w:ascii="TH SarabunPSK" w:hAnsi="TH SarabunPSK" w:cs="TH SarabunPSK"/>
          <w:b/>
          <w:bCs/>
          <w:sz w:val="32"/>
          <w:szCs w:val="32"/>
        </w:rPr>
      </w:pPr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t>ข้อมูลประกอบการเลือกกลุ่มการเรียน</w:t>
      </w:r>
    </w:p>
    <w:p w:rsidR="00C32ED5" w:rsidRDefault="00B75118" w:rsidP="00B75118">
      <w:pPr>
        <w:rPr>
          <w:rFonts w:ascii="TH SarabunPSK" w:hAnsi="TH SarabunPSK" w:cs="TH SarabunPSK"/>
          <w:sz w:val="32"/>
          <w:szCs w:val="32"/>
        </w:rPr>
      </w:pPr>
      <w:r w:rsidRPr="00B75118">
        <w:rPr>
          <w:rFonts w:ascii="TH SarabunPSK" w:hAnsi="TH SarabunPSK" w:cs="TH SarabunPSK"/>
          <w:sz w:val="32"/>
          <w:szCs w:val="32"/>
        </w:rPr>
        <w:t xml:space="preserve">          1. </w:t>
      </w:r>
      <w:r w:rsidRPr="00B75118">
        <w:rPr>
          <w:rFonts w:ascii="TH SarabunPSK" w:hAnsi="TH SarabunPSK" w:cs="TH SarabunPSK"/>
          <w:sz w:val="32"/>
          <w:szCs w:val="32"/>
          <w:cs/>
        </w:rPr>
        <w:t xml:space="preserve">กลุ่มการเรียนวิทยาศาสตร์ </w:t>
      </w:r>
      <w:r w:rsidRPr="00B75118">
        <w:rPr>
          <w:rFonts w:ascii="TH SarabunPSK" w:hAnsi="TH SarabunPSK" w:cs="TH SarabunPSK"/>
          <w:sz w:val="32"/>
          <w:szCs w:val="32"/>
        </w:rPr>
        <w:t xml:space="preserve">– </w:t>
      </w:r>
      <w:r w:rsidRPr="00B75118">
        <w:rPr>
          <w:rFonts w:ascii="TH SarabunPSK" w:hAnsi="TH SarabunPSK" w:cs="TH SarabunPSK"/>
          <w:sz w:val="32"/>
          <w:szCs w:val="32"/>
          <w:cs/>
        </w:rPr>
        <w:t>คณิตศาสตร์ ผู้เลือกเรียนในกลุ่มการเรียนนี้ ควรมีความสนใจและมีพื้นฐานความรู้ดีในวิชาคณิตศาสตร์และวิทยาศาสตร์  มีความถนัดในการคิดคำนวณได้คล่อง เป็นคนช่างสังเกต คิดอย่างมีระบบและมีเหตุผล ชอบศึกษาค้นคว้า ทดลอง วิเคราะห์ ชอบแก้ปัญหาต่าง ๆ มีความคิดสร้างสรรค์ ชอบประดิษฐ์คิดค้นสิ่งใหม่ ๆ แสดงความคิดเห็นได้อย่างมีเหตุผล มีความกระตือรือร้น ใฝ่เรียนใฝ่รู้อยู่เสมอ กล้าตัดสินใจ แก้ปัญหาต่าง ๆ ได้อย่างรวดเร็ว มีความละเอียดรอบคอบ สนใจอุปกรณ์ เครื่องมือ เครื่องยนต์กลไกต่าง ๆ เป็นคนมองการณ์ไกล สนใจวิทยาการใหม่ ๆ เสียสละ อดทน มุ่งมั่นและพยายาม</w:t>
      </w:r>
    </w:p>
    <w:p w:rsidR="0095222C" w:rsidRPr="00C32ED5" w:rsidRDefault="0095222C" w:rsidP="00B75118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</w:rPr>
        <w:t xml:space="preserve">         2. </w:t>
      </w:r>
      <w:r w:rsidRPr="0095222C">
        <w:rPr>
          <w:rFonts w:ascii="TH SarabunPSK" w:hAnsi="TH SarabunPSK" w:cs="TH SarabunPSK"/>
          <w:sz w:val="32"/>
          <w:szCs w:val="32"/>
          <w:cs/>
        </w:rPr>
        <w:t>กลุ่มการเรียนภาษาอังกฤษ</w:t>
      </w:r>
      <w:r w:rsidRPr="0095222C">
        <w:rPr>
          <w:rFonts w:ascii="TH SarabunPSK" w:hAnsi="TH SarabunPSK" w:cs="TH SarabunPSK"/>
          <w:sz w:val="32"/>
          <w:szCs w:val="32"/>
        </w:rPr>
        <w:t>–</w:t>
      </w:r>
      <w:r w:rsidRPr="0095222C">
        <w:rPr>
          <w:rFonts w:ascii="TH SarabunPSK" w:hAnsi="TH SarabunPSK" w:cs="TH SarabunPSK"/>
          <w:sz w:val="32"/>
          <w:szCs w:val="32"/>
          <w:cs/>
        </w:rPr>
        <w:t>คณิตศาสตร์ ผู้เลือกเรียนในกลุ่มการเรียนนี้ควรมีความถนัด ความสนใจด้านคณิตศาสตร์ ชอบการคิดคำนวณ สนใจภาษา รักการอ่าน การเขียน ใฝ่หาความรู้อยู่เสมอ มีพื้นฐานความรู้ดีในวิชาคณิตศาสตร์ ภาษาอังกฤษ ภาษาไทย และสังคมศึกษา  ชอบคิดวางแผน สามารถถ่ายทอดความคิดให้ผู้อื่นทราบได้ มีความคิดริเริ่ม คิดแก้ปัญหาอย่างมีระบบ มีเหตุผล ก้าวทันโลกทันเหตุการณ์ มีความตื่นตัวสนใจติดตามความเปลี่ยนแปลงของสังคม เศรษฐกิจ การเมือง การปกครองมีเหตุผล มีไหวพริบ  คล่องแคล่วว่องไว ละเอียดรอบคอบ สุขุม ซื่อสัตย์ อดทน มี</w:t>
      </w:r>
      <w:proofErr w:type="spellStart"/>
      <w:r w:rsidRPr="0095222C">
        <w:rPr>
          <w:rFonts w:ascii="TH SarabunPSK" w:hAnsi="TH SarabunPSK" w:cs="TH SarabunPSK"/>
          <w:sz w:val="32"/>
          <w:szCs w:val="32"/>
          <w:cs/>
        </w:rPr>
        <w:t>มนุษย</w:t>
      </w:r>
      <w:proofErr w:type="spellEnd"/>
      <w:r w:rsidRPr="0095222C">
        <w:rPr>
          <w:rFonts w:ascii="TH SarabunPSK" w:hAnsi="TH SarabunPSK" w:cs="TH SarabunPSK"/>
          <w:sz w:val="32"/>
          <w:szCs w:val="32"/>
          <w:cs/>
        </w:rPr>
        <w:t>สัมพันธ์ดี บุคลิกดี</w:t>
      </w:r>
    </w:p>
    <w:p w:rsidR="00C32ED5" w:rsidRDefault="0086083F" w:rsidP="009522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95222C" w:rsidRPr="0095222C">
        <w:rPr>
          <w:rFonts w:ascii="TH SarabunPSK" w:hAnsi="TH SarabunPSK" w:cs="TH SarabunPSK"/>
          <w:sz w:val="32"/>
          <w:szCs w:val="32"/>
        </w:rPr>
        <w:t xml:space="preserve">3. </w:t>
      </w:r>
      <w:r w:rsidR="0095222C" w:rsidRPr="0095222C">
        <w:rPr>
          <w:rFonts w:ascii="TH SarabunPSK" w:hAnsi="TH SarabunPSK" w:cs="TH SarabunPSK"/>
          <w:sz w:val="32"/>
          <w:szCs w:val="32"/>
          <w:cs/>
        </w:rPr>
        <w:t>กลุ่มการเรียนภาษาอังกฤษ</w:t>
      </w:r>
      <w:r w:rsidR="0095222C" w:rsidRPr="0095222C">
        <w:rPr>
          <w:rFonts w:ascii="TH SarabunPSK" w:hAnsi="TH SarabunPSK" w:cs="TH SarabunPSK"/>
          <w:sz w:val="32"/>
          <w:szCs w:val="32"/>
        </w:rPr>
        <w:t>–</w:t>
      </w:r>
      <w:r w:rsidR="0095222C" w:rsidRPr="0095222C">
        <w:rPr>
          <w:rFonts w:ascii="TH SarabunPSK" w:hAnsi="TH SarabunPSK" w:cs="TH SarabunPSK"/>
          <w:sz w:val="32"/>
          <w:szCs w:val="32"/>
          <w:cs/>
        </w:rPr>
        <w:t xml:space="preserve">ภาษาต่างประเทศที่ </w:t>
      </w:r>
      <w:r w:rsidR="0095222C" w:rsidRPr="0095222C">
        <w:rPr>
          <w:rFonts w:ascii="TH SarabunPSK" w:hAnsi="TH SarabunPSK" w:cs="TH SarabunPSK"/>
          <w:sz w:val="32"/>
          <w:szCs w:val="32"/>
        </w:rPr>
        <w:t xml:space="preserve">2 </w:t>
      </w:r>
      <w:r w:rsidR="0095222C" w:rsidRPr="0095222C">
        <w:rPr>
          <w:rFonts w:ascii="TH SarabunPSK" w:hAnsi="TH SarabunPSK" w:cs="TH SarabunPSK"/>
          <w:sz w:val="32"/>
          <w:szCs w:val="32"/>
          <w:cs/>
        </w:rPr>
        <w:t xml:space="preserve">ผู้เลือกเรียนในกลุ่มการเรียนนี้ควรมีความสนใจทางด้านภาษา </w:t>
      </w:r>
      <w:proofErr w:type="spellStart"/>
      <w:r w:rsidR="0095222C" w:rsidRPr="0095222C">
        <w:rPr>
          <w:rFonts w:ascii="TH SarabunPSK" w:hAnsi="TH SarabunPSK" w:cs="TH SarabunPSK"/>
          <w:sz w:val="32"/>
          <w:szCs w:val="32"/>
          <w:cs/>
        </w:rPr>
        <w:t>รัการอ่าน</w:t>
      </w:r>
      <w:proofErr w:type="spellEnd"/>
      <w:r w:rsidR="0095222C" w:rsidRPr="0095222C">
        <w:rPr>
          <w:rFonts w:ascii="TH SarabunPSK" w:hAnsi="TH SarabunPSK" w:cs="TH SarabunPSK"/>
          <w:sz w:val="32"/>
          <w:szCs w:val="32"/>
          <w:cs/>
        </w:rPr>
        <w:t xml:space="preserve"> การเขียน มีความรู้พื้นฐานดีในวิชาภาษาไทย ภาษาอังกฤษ สังคมศึกษา ใฝ่เรียนใฝ่รู้อยู่เสมอ มีความรับผิดชอบสูง มีความคิดริเริ่มสร้างสรรค์ สามารถถ่ายทอดความรู้ ความคิด แลจินตนาการออกมาได้อย่างชัดเจน เข้ากับ ผู้อื่นได้ง่าย คล่องแคล่ว มีไหวพริบดี แก้ไขเหตุการณ์เฉพาะหน้าได้ </w:t>
      </w:r>
      <w:proofErr w:type="spellStart"/>
      <w:r w:rsidR="0095222C" w:rsidRPr="0095222C">
        <w:rPr>
          <w:rFonts w:ascii="TH SarabunPSK" w:hAnsi="TH SarabunPSK" w:cs="TH SarabunPSK"/>
          <w:sz w:val="32"/>
          <w:szCs w:val="32"/>
          <w:cs/>
        </w:rPr>
        <w:t>รู้จักาล</w:t>
      </w:r>
      <w:proofErr w:type="spellEnd"/>
      <w:r w:rsidR="0095222C" w:rsidRPr="0095222C">
        <w:rPr>
          <w:rFonts w:ascii="TH SarabunPSK" w:hAnsi="TH SarabunPSK" w:cs="TH SarabunPSK"/>
          <w:sz w:val="32"/>
          <w:szCs w:val="32"/>
          <w:cs/>
        </w:rPr>
        <w:t>เทศะ ร่าเริงแจ่มใส  รักอิสระกล้าแสดงออก เห็นคุณค่าและความงามของศิลปะด้านต่าง ๆ เช่น วรรณคดี ดนตรี และภาษา ชอบการติดต่อสื่อสารกับผู้อื่น มีความคล่องตัวในการเขียนหรือพูดโต้ตอบ</w:t>
      </w:r>
    </w:p>
    <w:p w:rsidR="0095222C" w:rsidRDefault="0095222C" w:rsidP="0095222C">
      <w:pPr>
        <w:rPr>
          <w:rFonts w:ascii="TH SarabunPSK" w:hAnsi="TH SarabunPSK" w:cs="TH SarabunPSK"/>
          <w:sz w:val="32"/>
          <w:szCs w:val="32"/>
        </w:rPr>
      </w:pPr>
    </w:p>
    <w:p w:rsidR="0095222C" w:rsidRPr="0086083F" w:rsidRDefault="0095222C" w:rsidP="0095222C">
      <w:pPr>
        <w:rPr>
          <w:rFonts w:ascii="TH SarabunPSK" w:hAnsi="TH SarabunPSK" w:cs="TH SarabunPSK"/>
          <w:b/>
          <w:bCs/>
          <w:sz w:val="32"/>
          <w:szCs w:val="32"/>
        </w:rPr>
      </w:pPr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t>แนวทางการเตรียมตัวศึกษาต่อสายสามัญ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  <w:cs/>
        </w:rPr>
        <w:t xml:space="preserve">    หลักสูตรการเรียนการสอนสายสามัญ เป็นหลักสูตรที่จัดเพื่อตอบสนองความสนใจ ความถนัด และความสามารถของนักเรียน และตอบสนองการเลือกสาขาวิชาชีพในระดับอุดมศึกษา  ผู้ที่จะประสบความสำเร็จในการเรียน สามารถไปถึงเป้าหมายที่วางไว้ได้ จำเป็นต้องมีความรู้เพียงพอที่จะศึกษาต่อได้ในระดับอุดมศึกษา นอกจากนี้ผู้ที่ต้องการเรียนต่อสายสามัญต้องพิจารณาและประเมินตนเองอย่างรอบคอบ สอดคล้องกับความเป็นจริง เนื่องจากการเรียนสายสามัญไม่ได้สิ้นสุดอยู่ที่การจบชั้น ม. </w:t>
      </w:r>
      <w:r w:rsidRPr="0095222C">
        <w:rPr>
          <w:rFonts w:ascii="TH SarabunPSK" w:hAnsi="TH SarabunPSK" w:cs="TH SarabunPSK"/>
          <w:sz w:val="32"/>
          <w:szCs w:val="32"/>
        </w:rPr>
        <w:t>6</w:t>
      </w:r>
      <w:r w:rsidRPr="0095222C">
        <w:rPr>
          <w:rFonts w:ascii="TH SarabunPSK" w:hAnsi="TH SarabunPSK" w:cs="TH SarabunPSK"/>
          <w:sz w:val="32"/>
          <w:szCs w:val="32"/>
          <w:cs/>
        </w:rPr>
        <w:t xml:space="preserve"> แต่เป็นการเรียนเพื่อให้มีความรู้และทักษะพื้นฐานที่จำเป็นต่อการศึกษาต่อในสาขาวิชาชีพในระดับอุดมศึกษา ซึ่งต้องใช้ความรู้ ความสามารถในการแข่งขันเพื่อรับการคัดเลือกเข้าศึกษาต่อในระดับอุดมศึกษา โดยวิธีการใดวิธีการหนึ่งต่อไปนี้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  <w:cs/>
        </w:rPr>
        <w:t xml:space="preserve">สมัคร </w:t>
      </w:r>
      <w:r w:rsidRPr="0095222C">
        <w:rPr>
          <w:rFonts w:ascii="TH SarabunPSK" w:hAnsi="TH SarabunPSK" w:cs="TH SarabunPSK"/>
          <w:sz w:val="32"/>
          <w:szCs w:val="32"/>
        </w:rPr>
        <w:t xml:space="preserve">Admissions </w:t>
      </w:r>
      <w:r w:rsidRPr="0095222C">
        <w:rPr>
          <w:rFonts w:ascii="TH SarabunPSK" w:hAnsi="TH SarabunPSK" w:cs="TH SarabunPSK"/>
          <w:sz w:val="32"/>
          <w:szCs w:val="32"/>
          <w:cs/>
        </w:rPr>
        <w:t>กลาง เพื่อเข้ามหาวิทยาลัยของรัฐและเอกชน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  <w:cs/>
        </w:rPr>
        <w:t>สมัครสอบแข่งขันประเภทสอบตรงและโครงการพิเศษรูปแบบต่างๆ เพื่อ เข้ามหาวิทยาลัยของรัฐและเอกชน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  <w:cs/>
        </w:rPr>
        <w:t>เพื่อให้การตัดสินใจเลือกศึกษาต่อสายสามัญเป็นไปอย่างเหมาะสมกับตนเอง จึงควรพิจารณาสิ่งสำคัญต่อไปนี้ให้รอบคอบ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</w:rPr>
        <w:t xml:space="preserve">1. </w:t>
      </w:r>
      <w:r w:rsidRPr="0095222C">
        <w:rPr>
          <w:rFonts w:ascii="TH SarabunPSK" w:hAnsi="TH SarabunPSK" w:cs="TH SarabunPSK"/>
          <w:sz w:val="32"/>
          <w:szCs w:val="32"/>
          <w:cs/>
        </w:rPr>
        <w:t>ความสามารถทางวิชาการ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</w:rPr>
        <w:t xml:space="preserve">2. </w:t>
      </w:r>
      <w:r w:rsidRPr="0095222C">
        <w:rPr>
          <w:rFonts w:ascii="TH SarabunPSK" w:hAnsi="TH SarabunPSK" w:cs="TH SarabunPSK"/>
          <w:sz w:val="32"/>
          <w:szCs w:val="32"/>
          <w:cs/>
        </w:rPr>
        <w:t>บุคลิกภาพและความสนใจ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</w:rPr>
        <w:t xml:space="preserve">3. </w:t>
      </w:r>
      <w:r w:rsidRPr="0095222C">
        <w:rPr>
          <w:rFonts w:ascii="TH SarabunPSK" w:hAnsi="TH SarabunPSK" w:cs="TH SarabunPSK"/>
          <w:sz w:val="32"/>
          <w:szCs w:val="32"/>
          <w:cs/>
        </w:rPr>
        <w:t>ความถนัดทางการเรียน</w:t>
      </w:r>
    </w:p>
    <w:p w:rsidR="0095222C" w:rsidRP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</w:rPr>
        <w:t xml:space="preserve">4. </w:t>
      </w:r>
      <w:r w:rsidRPr="0095222C">
        <w:rPr>
          <w:rFonts w:ascii="TH SarabunPSK" w:hAnsi="TH SarabunPSK" w:cs="TH SarabunPSK"/>
          <w:sz w:val="32"/>
          <w:szCs w:val="32"/>
          <w:cs/>
        </w:rPr>
        <w:t>เป้าหมายอาชีพในอนาคต</w:t>
      </w:r>
    </w:p>
    <w:p w:rsidR="0095222C" w:rsidRDefault="0095222C" w:rsidP="0095222C">
      <w:pPr>
        <w:rPr>
          <w:rFonts w:ascii="TH SarabunPSK" w:hAnsi="TH SarabunPSK" w:cs="TH SarabunPSK"/>
          <w:sz w:val="32"/>
          <w:szCs w:val="32"/>
        </w:rPr>
      </w:pPr>
      <w:r w:rsidRPr="0095222C">
        <w:rPr>
          <w:rFonts w:ascii="TH SarabunPSK" w:hAnsi="TH SarabunPSK" w:cs="TH SarabunPSK"/>
          <w:sz w:val="32"/>
          <w:szCs w:val="32"/>
        </w:rPr>
        <w:t xml:space="preserve">5. </w:t>
      </w:r>
      <w:r w:rsidRPr="0095222C">
        <w:rPr>
          <w:rFonts w:ascii="TH SarabunPSK" w:hAnsi="TH SarabunPSK" w:cs="TH SarabunPSK"/>
          <w:sz w:val="32"/>
          <w:szCs w:val="32"/>
          <w:cs/>
        </w:rPr>
        <w:t>ความสามารถในการส่งให้เรียนของครอบครัว (เศรษฐกิจของครอบครัว)</w:t>
      </w:r>
    </w:p>
    <w:p w:rsidR="0086083F" w:rsidRDefault="0086083F" w:rsidP="0086083F">
      <w:pPr>
        <w:rPr>
          <w:rFonts w:ascii="TH SarabunPSK" w:hAnsi="TH SarabunPSK" w:cs="TH SarabunPSK"/>
          <w:sz w:val="32"/>
          <w:szCs w:val="32"/>
        </w:rPr>
      </w:pPr>
    </w:p>
    <w:p w:rsidR="0086083F" w:rsidRDefault="0086083F" w:rsidP="0086083F">
      <w:pPr>
        <w:rPr>
          <w:rFonts w:ascii="TH SarabunPSK" w:hAnsi="TH SarabunPSK" w:cs="TH SarabunPSK"/>
          <w:sz w:val="32"/>
          <w:szCs w:val="32"/>
        </w:rPr>
      </w:pPr>
    </w:p>
    <w:p w:rsidR="0086083F" w:rsidRDefault="0086083F" w:rsidP="0086083F">
      <w:pPr>
        <w:rPr>
          <w:rFonts w:ascii="TH SarabunPSK" w:hAnsi="TH SarabunPSK" w:cs="TH SarabunPSK"/>
          <w:sz w:val="32"/>
          <w:szCs w:val="32"/>
        </w:rPr>
      </w:pPr>
    </w:p>
    <w:p w:rsidR="0086083F" w:rsidRDefault="0086083F" w:rsidP="0086083F">
      <w:pPr>
        <w:rPr>
          <w:rFonts w:ascii="TH SarabunPSK" w:hAnsi="TH SarabunPSK" w:cs="TH SarabunPSK"/>
          <w:sz w:val="32"/>
          <w:szCs w:val="32"/>
        </w:rPr>
      </w:pPr>
    </w:p>
    <w:p w:rsidR="0086083F" w:rsidRDefault="0086083F" w:rsidP="0086083F">
      <w:pPr>
        <w:rPr>
          <w:rFonts w:ascii="TH SarabunPSK" w:hAnsi="TH SarabunPSK" w:cs="TH SarabunPSK"/>
          <w:sz w:val="32"/>
          <w:szCs w:val="32"/>
        </w:rPr>
      </w:pPr>
    </w:p>
    <w:p w:rsidR="00093871" w:rsidRPr="0086083F" w:rsidRDefault="00093871" w:rsidP="00093871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1" w:name="_GoBack"/>
      <w:bookmarkEnd w:id="1"/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การศึกษาต่อสายอาชีพ</w:t>
      </w:r>
    </w:p>
    <w:p w:rsidR="00093871" w:rsidRP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  <w:cs/>
        </w:rPr>
        <w:t xml:space="preserve">    การศึกษาต่อสายอาชีพ เป็นทางเลือกที่น่าสนใจสำหรับผู้จบชั้น ม.</w:t>
      </w:r>
      <w:r w:rsidRPr="00093871">
        <w:rPr>
          <w:rFonts w:ascii="TH SarabunPSK" w:hAnsi="TH SarabunPSK" w:cs="TH SarabunPSK"/>
          <w:sz w:val="32"/>
          <w:szCs w:val="32"/>
        </w:rPr>
        <w:t>3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ซึ่งมุ่งศึกษาและฝึกฝนวิชาชีพสาขาใดสาขาหนึ่งโดยเฉพาะ เพื่อจบออกมาประกอบอาชีพเป็นช่างในระดับต่าง ๆ ตามหลักสูตรที่เรียนเช่น ระดับกึ่งฝีมือ ระดับฝีมือและระดับผู้ชำนาญการเฉพาะสาขาวิชาชีพ (ระดับเทคนิค)</w:t>
      </w:r>
    </w:p>
    <w:p w:rsidR="00093871" w:rsidRP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  <w:cs/>
        </w:rPr>
        <w:t xml:space="preserve">หลักสูตรที่เปิดสอนสายอาชีพ มี </w:t>
      </w:r>
      <w:r w:rsidRPr="00093871">
        <w:rPr>
          <w:rFonts w:ascii="TH SarabunPSK" w:hAnsi="TH SarabunPSK" w:cs="TH SarabunPSK"/>
          <w:sz w:val="32"/>
          <w:szCs w:val="32"/>
        </w:rPr>
        <w:t>3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ระดับ คือ</w:t>
      </w:r>
    </w:p>
    <w:p w:rsidR="00093871" w:rsidRP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</w:rPr>
        <w:t xml:space="preserve">          1. </w:t>
      </w:r>
      <w:r w:rsidRPr="00093871">
        <w:rPr>
          <w:rFonts w:ascii="TH SarabunPSK" w:hAnsi="TH SarabunPSK" w:cs="TH SarabunPSK"/>
          <w:sz w:val="32"/>
          <w:szCs w:val="32"/>
          <w:cs/>
        </w:rPr>
        <w:t>หลักสูตรระดับประกาศนียบัตรวิชาชีพ (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>.) ใช้เวลาเรียนต่อจากชั้น ม.</w:t>
      </w:r>
      <w:r w:rsidRPr="00093871">
        <w:rPr>
          <w:rFonts w:ascii="TH SarabunPSK" w:hAnsi="TH SarabunPSK" w:cs="TH SarabunPSK"/>
          <w:sz w:val="32"/>
          <w:szCs w:val="32"/>
        </w:rPr>
        <w:t>3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เป็นเวลา </w:t>
      </w:r>
      <w:r w:rsidRPr="00093871">
        <w:rPr>
          <w:rFonts w:ascii="TH SarabunPSK" w:hAnsi="TH SarabunPSK" w:cs="TH SarabunPSK"/>
          <w:sz w:val="32"/>
          <w:szCs w:val="32"/>
        </w:rPr>
        <w:t>3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ปี</w:t>
      </w:r>
    </w:p>
    <w:p w:rsidR="00093871" w:rsidRP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</w:rPr>
        <w:t xml:space="preserve">          2. </w:t>
      </w:r>
      <w:r w:rsidRPr="00093871">
        <w:rPr>
          <w:rFonts w:ascii="TH SarabunPSK" w:hAnsi="TH SarabunPSK" w:cs="TH SarabunPSK"/>
          <w:sz w:val="32"/>
          <w:szCs w:val="32"/>
          <w:cs/>
        </w:rPr>
        <w:t>หลักสูตรระดับประกาศนียบัตรวิชาชีพชั้นสูง (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 xml:space="preserve">.) ใช้เวลาเรียนต่อจากระดับ 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93871">
        <w:rPr>
          <w:rFonts w:ascii="TH SarabunPSK" w:hAnsi="TH SarabunPSK" w:cs="TH SarabunPSK"/>
          <w:sz w:val="32"/>
          <w:szCs w:val="32"/>
        </w:rPr>
        <w:t>2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ปี</w:t>
      </w:r>
    </w:p>
    <w:p w:rsidR="00093871" w:rsidRP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</w:rPr>
        <w:t xml:space="preserve">          3. </w:t>
      </w:r>
      <w:r w:rsidRPr="00093871">
        <w:rPr>
          <w:rFonts w:ascii="TH SarabunPSK" w:hAnsi="TH SarabunPSK" w:cs="TH SarabunPSK"/>
          <w:sz w:val="32"/>
          <w:szCs w:val="32"/>
          <w:cs/>
        </w:rPr>
        <w:t>หลักสูตรระดับวิชาชีพระยะสั้น ใช้เวลาเรียนตามที่กำหนดแต่ละสาขางานที่เรียน</w:t>
      </w:r>
    </w:p>
    <w:p w:rsidR="00093871" w:rsidRPr="0095222C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  <w:cs/>
        </w:rPr>
        <w:t xml:space="preserve">          การเรียนสายอาชีพ สามารถศึกษาต่อจนถึงระดับปริญญาตรีและปริญญาโทได้ โดยสามารถศึกษาต่อในสถาบันอุดมศึกษาหลายแห่ง เช่น มหาวิทยาลัยของรัฐและเอกชน มหาวิทยาลัยราช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ภัฎ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 xml:space="preserve"> มหาวิทยาลัยเทคโนโลยีราชมงคล ฯลฯ</w:t>
      </w:r>
    </w:p>
    <w:p w:rsidR="0086083F" w:rsidRDefault="0086083F" w:rsidP="00093871">
      <w:pPr>
        <w:rPr>
          <w:rFonts w:ascii="TH SarabunPSK" w:hAnsi="TH SarabunPSK" w:cs="TH SarabunPSK"/>
          <w:sz w:val="32"/>
          <w:szCs w:val="32"/>
        </w:rPr>
      </w:pPr>
    </w:p>
    <w:p w:rsid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093871">
        <w:rPr>
          <w:rFonts w:ascii="TH SarabunPSK" w:hAnsi="TH SarabunPSK" w:cs="TH SarabunPSK"/>
          <w:sz w:val="32"/>
          <w:szCs w:val="32"/>
          <w:cs/>
        </w:rPr>
        <w:t xml:space="preserve">ประเภทการรับนักเรียนหลักสูตร 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>.</w:t>
      </w:r>
      <w:r w:rsidR="0086083F">
        <w:rPr>
          <w:rFonts w:ascii="TH SarabunPSK" w:hAnsi="TH SarabunPSK" w:cs="TH SarabunPSK"/>
          <w:sz w:val="32"/>
          <w:szCs w:val="32"/>
        </w:rPr>
        <w:t xml:space="preserve"> 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มีให้เลือก 3 แบบ  ทั้งนี้ขึ้นอยู่กับการเปิดรับของแต่ละสถานศึกษา ดังนี้                                  </w:t>
      </w:r>
    </w:p>
    <w:p w:rsid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t>แบบปกติ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คือ การรับนักเรียนที่จบชั้น ม.3 เข้าศึกษาต่อในหลักสูตร 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 xml:space="preserve">. ในสาขาวิชาต่าง ๆ โดยใช้เวลาเรียนเต็มเวลาทั้งภาคทฤษฎีและภาคปฏิบัติในสถานศึกษานั้น เป็นเวลา                                              </w:t>
      </w:r>
    </w:p>
    <w:p w:rsidR="00093871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t>แบบทวิภาคี</w:t>
      </w:r>
      <w:r w:rsidRPr="00093871">
        <w:rPr>
          <w:rFonts w:ascii="TH SarabunPSK" w:hAnsi="TH SarabunPSK" w:cs="TH SarabunPSK"/>
          <w:sz w:val="32"/>
          <w:szCs w:val="32"/>
          <w:cs/>
        </w:rPr>
        <w:t xml:space="preserve"> คือ การรับนักเรียนที่จบชั้น ม.3 เข้าศึกษาต่อในหลักสูตร 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 xml:space="preserve">. ในสาขาวิชาต่าง ๆ โดยความร่วมมือระหว่างสถานศึกษาและสถานประกอบการ ซึ่งนักเรียนจะใช้เวลาเรียนภาคทฤษฎีในสถานศึกษา และภาคปฏิบัติการทางอาชีพในสถานประกอบการต่าง ๆ                                                             </w:t>
      </w:r>
    </w:p>
    <w:p w:rsidR="00C32ED5" w:rsidRDefault="00093871" w:rsidP="00093871">
      <w:pPr>
        <w:rPr>
          <w:rFonts w:ascii="TH SarabunPSK" w:hAnsi="TH SarabunPSK" w:cs="TH SarabunPSK"/>
          <w:sz w:val="32"/>
          <w:szCs w:val="32"/>
        </w:rPr>
      </w:pPr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t>แบบสะสม/โอนหน่วย</w:t>
      </w:r>
      <w:proofErr w:type="spellStart"/>
      <w:r w:rsidRPr="0086083F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 xml:space="preserve">   คือ การรับนักเรียนที่จบชั้น ม.3 เข้าศึกษาต่อในหลักสูตร </w:t>
      </w:r>
      <w:proofErr w:type="spellStart"/>
      <w:r w:rsidRPr="00093871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093871">
        <w:rPr>
          <w:rFonts w:ascii="TH SarabunPSK" w:hAnsi="TH SarabunPSK" w:cs="TH SarabunPSK"/>
          <w:sz w:val="32"/>
          <w:szCs w:val="32"/>
          <w:cs/>
        </w:rPr>
        <w:t>.ในสาขาวิชา ต่างๆโดยการเทียบโอนรายวิชาที่เรียนมาแล้วหรือเทียบโอนประสบการณ์ทางอาชีพซึ่งต้องมีหลักฐานแสดง และเรียนเพิ่มในรายวิชาที่ยังขาดอยู่ทั้งภาคทฤษฎีและภาคปฏิบัติ และสะสมหน่วยการเรียนจนครบตามหลักสูตรที่กำหนด</w:t>
      </w:r>
    </w:p>
    <w:p w:rsidR="00C32ED5" w:rsidRDefault="00C32ED5" w:rsidP="0086083F">
      <w:pPr>
        <w:rPr>
          <w:rFonts w:ascii="TH SarabunPSK" w:hAnsi="TH SarabunPSK" w:cs="TH SarabunPSK"/>
          <w:sz w:val="32"/>
          <w:szCs w:val="32"/>
        </w:rPr>
      </w:pPr>
    </w:p>
    <w:p w:rsidR="00C32ED5" w:rsidRPr="00C32ED5" w:rsidRDefault="00C32ED5" w:rsidP="00C32ED5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C32ED5" w:rsidRPr="00C32ED5" w:rsidSect="00B10D6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6B"/>
    <w:rsid w:val="00093871"/>
    <w:rsid w:val="003D673D"/>
    <w:rsid w:val="0086083F"/>
    <w:rsid w:val="0095222C"/>
    <w:rsid w:val="00B10D6B"/>
    <w:rsid w:val="00B75118"/>
    <w:rsid w:val="00C32ED5"/>
    <w:rsid w:val="00D6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285CA-F1B4-4F4A-8573-00E739D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enthangkarsuksatxhlangcbm3/home/children_03.jpg?attredirects=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2019-05-31T11:47:00Z</dcterms:created>
  <dcterms:modified xsi:type="dcterms:W3CDTF">2019-05-31T14:25:00Z</dcterms:modified>
</cp:coreProperties>
</file>