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73725A">
        <w:rPr>
          <w:b/>
          <w:sz w:val="36"/>
          <w:szCs w:val="36"/>
        </w:rPr>
        <w:t>11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007C74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7C7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007C74" w:rsidRDefault="00185BA6" w:rsidP="00185BA6">
          <w:pPr>
            <w:rPr>
              <w:sz w:val="28"/>
              <w:szCs w:val="28"/>
            </w:rPr>
          </w:pPr>
        </w:p>
        <w:p w:rsidR="00007C74" w:rsidRPr="00007C74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07C74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007C74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07C74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4296986" w:history="1">
            <w:r w:rsidR="00007C74" w:rsidRPr="00007C74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007C74"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07C74"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07C74"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_Toc24296986 \h </w:instrText>
            </w:r>
            <w:r w:rsidR="00007C74"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07C74"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55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07C74"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7C74" w:rsidRPr="00007C74" w:rsidRDefault="00007C7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4296994" w:history="1">
            <w:r w:rsidRPr="00007C74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_Toc24296994 \h </w:instrTex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55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7C74" w:rsidRPr="00007C74" w:rsidRDefault="00007C7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4296995" w:history="1">
            <w:r w:rsidRPr="00007C74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_Toc24296995 \h </w:instrTex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55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7C74" w:rsidRPr="00007C74" w:rsidRDefault="00007C7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4296996" w:history="1">
            <w:r w:rsidRPr="00007C74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_Toc24296996 \h </w:instrTex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55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7C74" w:rsidRPr="00007C74" w:rsidRDefault="00007C7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4296997" w:history="1">
            <w:r w:rsidRPr="00007C74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_Toc24296997 \h </w:instrTex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55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007C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007C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19543746"/>
      <w:bookmarkStart w:id="5" w:name="_Toc19545127"/>
      <w:bookmarkStart w:id="6" w:name="_Toc19128280"/>
      <w:bookmarkStart w:id="7" w:name="_Toc19543745"/>
      <w:bookmarkStart w:id="8" w:name="_Toc24296986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8"/>
    </w:p>
    <w:p w:rsidR="005F2291" w:rsidRPr="005F2291" w:rsidRDefault="005F2291" w:rsidP="005F2291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9" w:name="_Toc23023490"/>
      <w:bookmarkStart w:id="10" w:name="_Toc23023808"/>
      <w:bookmarkStart w:id="11" w:name="_Toc24296987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Оператор </w:t>
      </w:r>
      <w:proofErr w:type="spellStart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t>for</w:t>
      </w:r>
      <w:bookmarkEnd w:id="9"/>
      <w:bookmarkEnd w:id="10"/>
      <w:bookmarkEnd w:id="11"/>
      <w:proofErr w:type="spellEnd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t> 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 xml:space="preserve">Оператор </w:t>
      </w:r>
      <w:proofErr w:type="spellStart"/>
      <w:r w:rsidRPr="005F2291">
        <w:rPr>
          <w:sz w:val="28"/>
          <w:szCs w:val="28"/>
        </w:rPr>
        <w:t>for</w:t>
      </w:r>
      <w:proofErr w:type="spellEnd"/>
      <w:r w:rsidRPr="005F2291">
        <w:rPr>
          <w:sz w:val="28"/>
          <w:szCs w:val="28"/>
        </w:rPr>
        <w:t xml:space="preserve"> выполняет оператор или блок операторов, пока определенное логическое выражение равно значению </w:t>
      </w:r>
      <w:proofErr w:type="spellStart"/>
      <w:r w:rsidRPr="005F2291">
        <w:rPr>
          <w:sz w:val="28"/>
          <w:szCs w:val="28"/>
        </w:rPr>
        <w:t>true</w:t>
      </w:r>
      <w:proofErr w:type="spellEnd"/>
      <w:r w:rsidRPr="005F2291">
        <w:rPr>
          <w:sz w:val="28"/>
          <w:szCs w:val="28"/>
        </w:rPr>
        <w:t>.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 xml:space="preserve">В любой момент в блоке операторов </w:t>
      </w:r>
      <w:proofErr w:type="spellStart"/>
      <w:r w:rsidRPr="005F2291">
        <w:rPr>
          <w:sz w:val="28"/>
          <w:szCs w:val="28"/>
        </w:rPr>
        <w:t>for</w:t>
      </w:r>
      <w:proofErr w:type="spellEnd"/>
      <w:r w:rsidRPr="005F2291">
        <w:rPr>
          <w:sz w:val="28"/>
          <w:szCs w:val="28"/>
        </w:rPr>
        <w:t xml:space="preserve"> вы можете прервать цикл с помощью оператора </w:t>
      </w:r>
      <w:proofErr w:type="spellStart"/>
      <w:r w:rsidRPr="005F2291">
        <w:rPr>
          <w:sz w:val="28"/>
          <w:szCs w:val="28"/>
        </w:rPr>
        <w:t>break</w:t>
      </w:r>
      <w:proofErr w:type="spellEnd"/>
      <w:r w:rsidRPr="005F2291">
        <w:rPr>
          <w:sz w:val="28"/>
          <w:szCs w:val="28"/>
        </w:rPr>
        <w:t xml:space="preserve"> или перейти к следующей итерации в цикле с помощью оператора </w:t>
      </w:r>
      <w:proofErr w:type="spellStart"/>
      <w:r w:rsidRPr="005F2291">
        <w:rPr>
          <w:sz w:val="28"/>
          <w:szCs w:val="28"/>
        </w:rPr>
        <w:t>continue</w:t>
      </w:r>
      <w:proofErr w:type="spellEnd"/>
      <w:r w:rsidRPr="005F2291">
        <w:rPr>
          <w:sz w:val="28"/>
          <w:szCs w:val="28"/>
        </w:rPr>
        <w:t xml:space="preserve">. Также можно выйти из цикла </w:t>
      </w:r>
      <w:proofErr w:type="spellStart"/>
      <w:r w:rsidRPr="005F2291">
        <w:rPr>
          <w:sz w:val="28"/>
          <w:szCs w:val="28"/>
        </w:rPr>
        <w:t>for</w:t>
      </w:r>
      <w:proofErr w:type="spellEnd"/>
      <w:r w:rsidRPr="005F2291">
        <w:rPr>
          <w:sz w:val="28"/>
          <w:szCs w:val="28"/>
        </w:rPr>
        <w:t xml:space="preserve"> с помощью операторов </w:t>
      </w:r>
      <w:proofErr w:type="spellStart"/>
      <w:r w:rsidRPr="005F2291">
        <w:rPr>
          <w:sz w:val="28"/>
          <w:szCs w:val="28"/>
        </w:rPr>
        <w:t>goto</w:t>
      </w:r>
      <w:proofErr w:type="spellEnd"/>
      <w:r w:rsidRPr="005F2291">
        <w:rPr>
          <w:sz w:val="28"/>
          <w:szCs w:val="28"/>
        </w:rPr>
        <w:t xml:space="preserve">, </w:t>
      </w:r>
      <w:proofErr w:type="spellStart"/>
      <w:r w:rsidRPr="005F2291">
        <w:rPr>
          <w:sz w:val="28"/>
          <w:szCs w:val="28"/>
        </w:rPr>
        <w:t>return</w:t>
      </w:r>
      <w:proofErr w:type="spellEnd"/>
      <w:r w:rsidRPr="005F2291">
        <w:rPr>
          <w:sz w:val="28"/>
          <w:szCs w:val="28"/>
        </w:rPr>
        <w:t xml:space="preserve"> или </w:t>
      </w:r>
      <w:proofErr w:type="spellStart"/>
      <w:r w:rsidRPr="005F2291">
        <w:rPr>
          <w:sz w:val="28"/>
          <w:szCs w:val="28"/>
        </w:rPr>
        <w:t>throw</w:t>
      </w:r>
      <w:proofErr w:type="spellEnd"/>
      <w:r w:rsidRPr="005F2291">
        <w:rPr>
          <w:sz w:val="28"/>
          <w:szCs w:val="28"/>
        </w:rPr>
        <w:t>.</w:t>
      </w:r>
    </w:p>
    <w:p w:rsidR="005F2291" w:rsidRPr="005F2291" w:rsidRDefault="005F2291" w:rsidP="005F229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3023491"/>
      <w:bookmarkStart w:id="13" w:name="_Toc23023809"/>
      <w:bookmarkStart w:id="14" w:name="_Toc24296988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Структура оператора </w:t>
      </w:r>
      <w:proofErr w:type="spellStart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t>for</w:t>
      </w:r>
      <w:bookmarkEnd w:id="12"/>
      <w:bookmarkEnd w:id="13"/>
      <w:bookmarkEnd w:id="14"/>
      <w:proofErr w:type="spellEnd"/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 xml:space="preserve">Оператор </w:t>
      </w:r>
      <w:proofErr w:type="spellStart"/>
      <w:r w:rsidRPr="005F2291">
        <w:rPr>
          <w:sz w:val="28"/>
          <w:szCs w:val="28"/>
        </w:rPr>
        <w:t>for</w:t>
      </w:r>
      <w:proofErr w:type="spellEnd"/>
      <w:r w:rsidRPr="005F2291">
        <w:rPr>
          <w:sz w:val="28"/>
          <w:szCs w:val="28"/>
        </w:rPr>
        <w:t xml:space="preserve"> определяет разделы </w:t>
      </w:r>
      <w:r w:rsidRPr="005F2291">
        <w:rPr>
          <w:i/>
          <w:iCs/>
          <w:sz w:val="28"/>
          <w:szCs w:val="28"/>
        </w:rPr>
        <w:t>инициализатора</w:t>
      </w:r>
      <w:r w:rsidRPr="005F2291">
        <w:rPr>
          <w:sz w:val="28"/>
          <w:szCs w:val="28"/>
        </w:rPr>
        <w:t xml:space="preserve">, </w:t>
      </w:r>
      <w:r w:rsidRPr="005F2291">
        <w:rPr>
          <w:i/>
          <w:iCs/>
          <w:sz w:val="28"/>
          <w:szCs w:val="28"/>
        </w:rPr>
        <w:t>условия</w:t>
      </w:r>
      <w:r w:rsidRPr="005F2291">
        <w:rPr>
          <w:sz w:val="28"/>
          <w:szCs w:val="28"/>
        </w:rPr>
        <w:t xml:space="preserve"> и </w:t>
      </w:r>
      <w:r w:rsidRPr="005F2291">
        <w:rPr>
          <w:i/>
          <w:iCs/>
          <w:sz w:val="28"/>
          <w:szCs w:val="28"/>
        </w:rPr>
        <w:t>итератора</w:t>
      </w:r>
      <w:r w:rsidRPr="005F2291">
        <w:rPr>
          <w:sz w:val="28"/>
          <w:szCs w:val="28"/>
        </w:rPr>
        <w:t>.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>Все три раздела добавляются по желанию. Тело цикла является оператором или блоком операторов.</w:t>
      </w:r>
    </w:p>
    <w:p w:rsidR="005F2291" w:rsidRPr="005F2291" w:rsidRDefault="005F2291" w:rsidP="005F2291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3023492"/>
      <w:bookmarkStart w:id="16" w:name="_Toc23023810"/>
      <w:bookmarkStart w:id="17" w:name="_Toc24296989"/>
      <w:r w:rsidRPr="005F2291">
        <w:rPr>
          <w:rFonts w:ascii="Times New Roman" w:hAnsi="Times New Roman" w:cs="Times New Roman"/>
          <w:color w:val="auto"/>
          <w:sz w:val="28"/>
          <w:szCs w:val="28"/>
        </w:rPr>
        <w:t>Раздел инициализатора</w:t>
      </w:r>
      <w:bookmarkEnd w:id="15"/>
      <w:bookmarkEnd w:id="16"/>
      <w:bookmarkEnd w:id="17"/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 xml:space="preserve">Операторы в разделе </w:t>
      </w:r>
      <w:r w:rsidRPr="005F2291">
        <w:rPr>
          <w:i/>
          <w:iCs/>
          <w:sz w:val="28"/>
          <w:szCs w:val="28"/>
        </w:rPr>
        <w:t>инициализатора</w:t>
      </w:r>
      <w:r w:rsidRPr="005F2291">
        <w:rPr>
          <w:sz w:val="28"/>
          <w:szCs w:val="28"/>
        </w:rPr>
        <w:t xml:space="preserve"> выполняются только один раз перед входом в цикл. Раздел </w:t>
      </w:r>
      <w:r w:rsidRPr="005F2291">
        <w:rPr>
          <w:i/>
          <w:iCs/>
          <w:sz w:val="28"/>
          <w:szCs w:val="28"/>
        </w:rPr>
        <w:t>инициализатора</w:t>
      </w:r>
      <w:r w:rsidRPr="005F2291">
        <w:rPr>
          <w:sz w:val="28"/>
          <w:szCs w:val="28"/>
        </w:rPr>
        <w:t xml:space="preserve"> представляет собой один из следующих объектов:</w:t>
      </w:r>
    </w:p>
    <w:p w:rsidR="005F2291" w:rsidRPr="005F2291" w:rsidRDefault="005F2291" w:rsidP="005F2291">
      <w:pPr>
        <w:pStyle w:val="ae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Объявление и инициализация локальной переменной цикла, к которой невозможно получить доступ вне цикла.</w:t>
      </w:r>
    </w:p>
    <w:p w:rsidR="005F2291" w:rsidRPr="005F2291" w:rsidRDefault="005F2291" w:rsidP="005F2291">
      <w:pPr>
        <w:pStyle w:val="ae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 xml:space="preserve">Ноль или более выражений операторов из следующего списка, </w:t>
      </w:r>
      <w:proofErr w:type="gramStart"/>
      <w:r w:rsidRPr="005F2291">
        <w:rPr>
          <w:sz w:val="28"/>
          <w:szCs w:val="28"/>
        </w:rPr>
        <w:t>разделенные</w:t>
      </w:r>
      <w:proofErr w:type="gramEnd"/>
      <w:r w:rsidRPr="005F2291">
        <w:rPr>
          <w:sz w:val="28"/>
          <w:szCs w:val="28"/>
        </w:rPr>
        <w:t xml:space="preserve"> запятыми:</w:t>
      </w:r>
    </w:p>
    <w:p w:rsidR="005F2291" w:rsidRPr="005F2291" w:rsidRDefault="005F2291" w:rsidP="005F2291">
      <w:pPr>
        <w:pStyle w:val="ae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оператор присваивания</w:t>
      </w:r>
    </w:p>
    <w:p w:rsidR="005F2291" w:rsidRPr="005F2291" w:rsidRDefault="005F2291" w:rsidP="005F2291">
      <w:pPr>
        <w:pStyle w:val="ae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вызов метода</w:t>
      </w:r>
    </w:p>
    <w:p w:rsidR="005F2291" w:rsidRPr="005F2291" w:rsidRDefault="005F2291" w:rsidP="005F2291">
      <w:pPr>
        <w:pStyle w:val="ae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префиксное или постфиксное выражение приращения, такое как ++i или i++</w:t>
      </w:r>
    </w:p>
    <w:p w:rsidR="005F2291" w:rsidRPr="005F2291" w:rsidRDefault="005F2291" w:rsidP="005F2291">
      <w:pPr>
        <w:pStyle w:val="ae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префиксное или постфиксное выражение декремента, такое как --i или i--</w:t>
      </w:r>
    </w:p>
    <w:p w:rsidR="005F2291" w:rsidRPr="005F2291" w:rsidRDefault="005F2291" w:rsidP="005F2291">
      <w:pPr>
        <w:pStyle w:val="ae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 xml:space="preserve">создание объекта с помощью оператора </w:t>
      </w:r>
      <w:proofErr w:type="spellStart"/>
      <w:r w:rsidRPr="005F2291">
        <w:rPr>
          <w:sz w:val="28"/>
          <w:szCs w:val="28"/>
        </w:rPr>
        <w:t>new</w:t>
      </w:r>
      <w:proofErr w:type="spellEnd"/>
    </w:p>
    <w:p w:rsidR="005F2291" w:rsidRPr="005F2291" w:rsidRDefault="005F2291" w:rsidP="005F2291">
      <w:pPr>
        <w:pStyle w:val="ae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 xml:space="preserve">выражение </w:t>
      </w:r>
      <w:proofErr w:type="spellStart"/>
      <w:r w:rsidRPr="005F2291">
        <w:rPr>
          <w:sz w:val="28"/>
          <w:szCs w:val="28"/>
        </w:rPr>
        <w:t>await</w:t>
      </w:r>
      <w:proofErr w:type="spellEnd"/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> </w:t>
      </w:r>
    </w:p>
    <w:p w:rsidR="005F2291" w:rsidRPr="005F2291" w:rsidRDefault="005F2291" w:rsidP="005F229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23023493"/>
      <w:bookmarkStart w:id="19" w:name="_Toc23023811"/>
      <w:bookmarkStart w:id="20" w:name="_Toc24296990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условия</w:t>
      </w:r>
      <w:bookmarkEnd w:id="18"/>
      <w:bookmarkEnd w:id="19"/>
      <w:bookmarkEnd w:id="20"/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 xml:space="preserve">Раздел </w:t>
      </w:r>
      <w:r w:rsidRPr="005F2291">
        <w:rPr>
          <w:i/>
          <w:iCs/>
          <w:sz w:val="28"/>
          <w:szCs w:val="28"/>
        </w:rPr>
        <w:t>условия</w:t>
      </w:r>
      <w:r w:rsidRPr="005F2291">
        <w:rPr>
          <w:sz w:val="28"/>
          <w:szCs w:val="28"/>
        </w:rPr>
        <w:t xml:space="preserve">, если он определен, должен быть логическим выражением. Это выражение оценивается перед каждой итерацией цикла. Если раздел </w:t>
      </w:r>
      <w:r w:rsidRPr="005F2291">
        <w:rPr>
          <w:i/>
          <w:iCs/>
          <w:sz w:val="28"/>
          <w:szCs w:val="28"/>
        </w:rPr>
        <w:t>условия</w:t>
      </w:r>
      <w:r w:rsidRPr="005F2291">
        <w:rPr>
          <w:sz w:val="28"/>
          <w:szCs w:val="28"/>
        </w:rPr>
        <w:t xml:space="preserve"> отсутствует или логическое выражение имеет значение </w:t>
      </w:r>
      <w:proofErr w:type="spellStart"/>
      <w:r w:rsidRPr="005F2291">
        <w:rPr>
          <w:sz w:val="28"/>
          <w:szCs w:val="28"/>
        </w:rPr>
        <w:t>true</w:t>
      </w:r>
      <w:proofErr w:type="spellEnd"/>
      <w:r w:rsidRPr="005F2291">
        <w:rPr>
          <w:sz w:val="28"/>
          <w:szCs w:val="28"/>
        </w:rPr>
        <w:t>, выполняется следующая итерация цикла. В противном случае выполняется выход из цикла.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> </w:t>
      </w:r>
    </w:p>
    <w:p w:rsidR="005F2291" w:rsidRPr="005F2291" w:rsidRDefault="005F2291" w:rsidP="005F229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3023494"/>
      <w:bookmarkStart w:id="22" w:name="_Toc23023812"/>
      <w:bookmarkStart w:id="23" w:name="_Toc24296991"/>
      <w:r w:rsidRPr="005F2291">
        <w:rPr>
          <w:rFonts w:ascii="Times New Roman" w:hAnsi="Times New Roman" w:cs="Times New Roman"/>
          <w:b/>
          <w:color w:val="auto"/>
          <w:sz w:val="28"/>
          <w:szCs w:val="28"/>
        </w:rPr>
        <w:t>Раздел итератора</w:t>
      </w:r>
      <w:bookmarkEnd w:id="21"/>
      <w:bookmarkEnd w:id="22"/>
      <w:bookmarkEnd w:id="23"/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sz w:val="28"/>
          <w:szCs w:val="28"/>
        </w:rPr>
        <w:t xml:space="preserve">Раздел </w:t>
      </w:r>
      <w:r w:rsidRPr="005F2291">
        <w:rPr>
          <w:i/>
          <w:iCs/>
          <w:sz w:val="28"/>
          <w:szCs w:val="28"/>
        </w:rPr>
        <w:t>итератора</w:t>
      </w:r>
      <w:r w:rsidRPr="005F2291">
        <w:rPr>
          <w:sz w:val="28"/>
          <w:szCs w:val="28"/>
        </w:rPr>
        <w:t xml:space="preserve"> определяет, что происходит после каждой итерации тела цикла. Раздел </w:t>
      </w:r>
      <w:r w:rsidRPr="005F2291">
        <w:rPr>
          <w:i/>
          <w:iCs/>
          <w:sz w:val="28"/>
          <w:szCs w:val="28"/>
        </w:rPr>
        <w:t>итератора</w:t>
      </w:r>
      <w:r w:rsidRPr="005F2291">
        <w:rPr>
          <w:sz w:val="28"/>
          <w:szCs w:val="28"/>
        </w:rPr>
        <w:t xml:space="preserve"> содержит ноль или более следующих выражений оператора, разделенных запятыми:</w:t>
      </w:r>
    </w:p>
    <w:p w:rsidR="005F2291" w:rsidRPr="005F2291" w:rsidRDefault="005F2291" w:rsidP="005F2291">
      <w:pPr>
        <w:pStyle w:val="ae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оператор присваивания</w:t>
      </w:r>
    </w:p>
    <w:p w:rsidR="005F2291" w:rsidRPr="005F2291" w:rsidRDefault="005F2291" w:rsidP="005F2291">
      <w:pPr>
        <w:pStyle w:val="ae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вызов метода</w:t>
      </w:r>
    </w:p>
    <w:p w:rsidR="005F2291" w:rsidRPr="005F2291" w:rsidRDefault="005F2291" w:rsidP="005F2291">
      <w:pPr>
        <w:pStyle w:val="ae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префиксное или постфиксное выражение приращения, такое как ++i или i++</w:t>
      </w:r>
    </w:p>
    <w:p w:rsidR="005F2291" w:rsidRPr="005F2291" w:rsidRDefault="005F2291" w:rsidP="005F2291">
      <w:pPr>
        <w:pStyle w:val="ae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>префиксное или постфиксное выражение декремента, такое как --i или i--</w:t>
      </w:r>
    </w:p>
    <w:p w:rsidR="005F2291" w:rsidRPr="005F2291" w:rsidRDefault="005F2291" w:rsidP="005F2291">
      <w:pPr>
        <w:pStyle w:val="ae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5F2291">
        <w:rPr>
          <w:sz w:val="28"/>
          <w:szCs w:val="28"/>
        </w:rPr>
        <w:t xml:space="preserve">создание объекта с помощью оператора </w:t>
      </w:r>
      <w:proofErr w:type="spellStart"/>
      <w:r w:rsidRPr="005F2291">
        <w:rPr>
          <w:sz w:val="28"/>
          <w:szCs w:val="28"/>
        </w:rPr>
        <w:t>new</w:t>
      </w:r>
      <w:proofErr w:type="spellEnd"/>
    </w:p>
    <w:p w:rsidR="005F2291" w:rsidRPr="005F2291" w:rsidRDefault="005F2291" w:rsidP="005F2291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Toc23023495"/>
      <w:bookmarkStart w:id="25" w:name="_Toc23023813"/>
      <w:bookmarkStart w:id="26" w:name="_Toc24296992"/>
      <w:r w:rsidRPr="005F2291">
        <w:rPr>
          <w:rFonts w:ascii="Times New Roman" w:hAnsi="Times New Roman" w:cs="Times New Roman"/>
          <w:color w:val="auto"/>
          <w:sz w:val="28"/>
          <w:szCs w:val="28"/>
        </w:rPr>
        <w:t xml:space="preserve">выражение </w:t>
      </w:r>
      <w:hyperlink r:id="rId10" w:history="1">
        <w:proofErr w:type="spellStart"/>
        <w:r w:rsidRPr="005F2291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await</w:t>
        </w:r>
        <w:bookmarkEnd w:id="24"/>
        <w:bookmarkEnd w:id="25"/>
        <w:bookmarkEnd w:id="26"/>
        <w:proofErr w:type="spellEnd"/>
      </w:hyperlink>
    </w:p>
    <w:p w:rsidR="005F2291" w:rsidRPr="005F2291" w:rsidRDefault="005F2291" w:rsidP="005F2291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23023496"/>
      <w:bookmarkStart w:id="28" w:name="_Toc23023814"/>
      <w:bookmarkStart w:id="29" w:name="_Toc24296993"/>
      <w:proofErr w:type="spellStart"/>
      <w:r w:rsidRPr="005F2291">
        <w:rPr>
          <w:rFonts w:ascii="Times New Roman" w:hAnsi="Times New Roman" w:cs="Times New Roman"/>
          <w:b/>
          <w:color w:val="171717"/>
          <w:sz w:val="28"/>
          <w:szCs w:val="28"/>
        </w:rPr>
        <w:t>Операто</w:t>
      </w:r>
      <w:proofErr w:type="spellEnd"/>
      <w:r w:rsidRPr="005F2291"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</w:t>
      </w:r>
      <w:proofErr w:type="spellStart"/>
      <w:r w:rsidRPr="005F2291">
        <w:rPr>
          <w:rFonts w:ascii="Times New Roman" w:hAnsi="Times New Roman" w:cs="Times New Roman"/>
          <w:b/>
          <w:color w:val="171717"/>
          <w:sz w:val="28"/>
          <w:szCs w:val="28"/>
        </w:rPr>
        <w:t>while</w:t>
      </w:r>
      <w:bookmarkEnd w:id="27"/>
      <w:bookmarkEnd w:id="28"/>
      <w:bookmarkEnd w:id="29"/>
      <w:proofErr w:type="spellEnd"/>
      <w:r w:rsidRPr="005F2291">
        <w:rPr>
          <w:rFonts w:ascii="Times New Roman" w:hAnsi="Times New Roman" w:cs="Times New Roman"/>
          <w:b/>
          <w:color w:val="171717"/>
          <w:sz w:val="28"/>
          <w:szCs w:val="28"/>
        </w:rPr>
        <w:t> 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color w:val="171717"/>
          <w:sz w:val="28"/>
          <w:szCs w:val="28"/>
        </w:rPr>
        <w:t xml:space="preserve">Оператор </w:t>
      </w:r>
      <w:proofErr w:type="spellStart"/>
      <w:r w:rsidRPr="005F2291">
        <w:rPr>
          <w:sz w:val="28"/>
          <w:szCs w:val="28"/>
        </w:rPr>
        <w:t>while</w:t>
      </w:r>
      <w:proofErr w:type="spellEnd"/>
      <w:r w:rsidRPr="005F2291">
        <w:rPr>
          <w:sz w:val="28"/>
          <w:szCs w:val="28"/>
        </w:rPr>
        <w:t xml:space="preserve"> выполняет оператор или блок операторов, пока определенное логическое выражение равно значению </w:t>
      </w:r>
      <w:proofErr w:type="spellStart"/>
      <w:r w:rsidRPr="005F2291">
        <w:rPr>
          <w:sz w:val="28"/>
          <w:szCs w:val="28"/>
        </w:rPr>
        <w:t>true</w:t>
      </w:r>
      <w:proofErr w:type="spellEnd"/>
      <w:r w:rsidRPr="005F2291">
        <w:rPr>
          <w:sz w:val="28"/>
          <w:szCs w:val="28"/>
        </w:rPr>
        <w:t xml:space="preserve">. Так как это выражение оценивается перед каждым выполнением цикла, цикл </w:t>
      </w:r>
      <w:proofErr w:type="spellStart"/>
      <w:r w:rsidRPr="005F2291">
        <w:rPr>
          <w:sz w:val="28"/>
          <w:szCs w:val="28"/>
        </w:rPr>
        <w:t>while</w:t>
      </w:r>
      <w:proofErr w:type="spellEnd"/>
      <w:r w:rsidRPr="005F2291">
        <w:rPr>
          <w:sz w:val="28"/>
          <w:szCs w:val="28"/>
        </w:rPr>
        <w:t xml:space="preserve"> выполняется ноль или несколько раз. Это отличает его от цикла </w:t>
      </w:r>
      <w:proofErr w:type="spellStart"/>
      <w:r w:rsidRPr="005F2291">
        <w:rPr>
          <w:sz w:val="28"/>
          <w:szCs w:val="28"/>
        </w:rPr>
        <w:t>do</w:t>
      </w:r>
      <w:proofErr w:type="spellEnd"/>
      <w:r w:rsidRPr="005F2291">
        <w:rPr>
          <w:color w:val="171717"/>
          <w:sz w:val="28"/>
          <w:szCs w:val="28"/>
        </w:rPr>
        <w:t>, который выполняется от одного до нескольких раз.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color w:val="171717"/>
          <w:sz w:val="28"/>
          <w:szCs w:val="28"/>
        </w:rPr>
        <w:t xml:space="preserve">В любой точке блока операторов </w:t>
      </w:r>
      <w:proofErr w:type="spellStart"/>
      <w:r w:rsidRPr="005F2291">
        <w:rPr>
          <w:sz w:val="28"/>
          <w:szCs w:val="28"/>
        </w:rPr>
        <w:t>while</w:t>
      </w:r>
      <w:proofErr w:type="spellEnd"/>
      <w:r w:rsidRPr="005F2291">
        <w:rPr>
          <w:sz w:val="28"/>
          <w:szCs w:val="28"/>
        </w:rPr>
        <w:t xml:space="preserve"> можно разорвать цикл с помощью оператора </w:t>
      </w:r>
      <w:proofErr w:type="spellStart"/>
      <w:r w:rsidRPr="005F2291">
        <w:rPr>
          <w:sz w:val="28"/>
          <w:szCs w:val="28"/>
        </w:rPr>
        <w:t>break</w:t>
      </w:r>
      <w:proofErr w:type="spellEnd"/>
      <w:r w:rsidRPr="005F2291">
        <w:rPr>
          <w:color w:val="171717"/>
          <w:sz w:val="28"/>
          <w:szCs w:val="28"/>
        </w:rPr>
        <w:t>.</w:t>
      </w:r>
    </w:p>
    <w:p w:rsidR="005F2291" w:rsidRPr="005F2291" w:rsidRDefault="005F2291" w:rsidP="005F229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F2291">
        <w:rPr>
          <w:color w:val="171717"/>
          <w:sz w:val="28"/>
          <w:szCs w:val="28"/>
        </w:rPr>
        <w:t xml:space="preserve">Можно перейти непосредственно к оценке выражения </w:t>
      </w:r>
      <w:proofErr w:type="spellStart"/>
      <w:r w:rsidRPr="005F2291">
        <w:rPr>
          <w:sz w:val="28"/>
          <w:szCs w:val="28"/>
        </w:rPr>
        <w:t>while</w:t>
      </w:r>
      <w:proofErr w:type="spellEnd"/>
      <w:r w:rsidRPr="005F2291">
        <w:rPr>
          <w:sz w:val="28"/>
          <w:szCs w:val="28"/>
        </w:rPr>
        <w:t xml:space="preserve">, воспользовавшись оператором </w:t>
      </w:r>
      <w:proofErr w:type="spellStart"/>
      <w:r w:rsidRPr="005F2291">
        <w:rPr>
          <w:sz w:val="28"/>
          <w:szCs w:val="28"/>
        </w:rPr>
        <w:t>continue</w:t>
      </w:r>
      <w:proofErr w:type="spellEnd"/>
      <w:r w:rsidRPr="005F2291">
        <w:rPr>
          <w:color w:val="171717"/>
          <w:sz w:val="28"/>
          <w:szCs w:val="28"/>
        </w:rPr>
        <w:t xml:space="preserve">. Если значение выражения оценивается </w:t>
      </w:r>
      <w:r w:rsidRPr="005F2291">
        <w:rPr>
          <w:color w:val="171717"/>
          <w:sz w:val="28"/>
          <w:szCs w:val="28"/>
        </w:rPr>
        <w:lastRenderedPageBreak/>
        <w:t xml:space="preserve">как </w:t>
      </w:r>
      <w:proofErr w:type="spellStart"/>
      <w:r w:rsidRPr="005F2291">
        <w:rPr>
          <w:sz w:val="28"/>
          <w:szCs w:val="28"/>
        </w:rPr>
        <w:t>true</w:t>
      </w:r>
      <w:proofErr w:type="spellEnd"/>
      <w:r w:rsidRPr="005F2291">
        <w:rPr>
          <w:sz w:val="28"/>
          <w:szCs w:val="28"/>
        </w:rPr>
        <w:t>, выполнение продолжается с первого оператора цикла. В противном случае выполнение продолжается с первого оператора после цикла.</w:t>
      </w:r>
    </w:p>
    <w:p w:rsidR="005F2291" w:rsidRPr="005F2291" w:rsidRDefault="005F2291" w:rsidP="005F2291">
      <w:pPr>
        <w:spacing w:line="360" w:lineRule="auto"/>
        <w:ind w:firstLine="709"/>
        <w:rPr>
          <w:sz w:val="28"/>
          <w:szCs w:val="28"/>
        </w:rPr>
      </w:pPr>
      <w:r w:rsidRPr="005F2291">
        <w:rPr>
          <w:color w:val="171717"/>
          <w:sz w:val="28"/>
          <w:szCs w:val="28"/>
        </w:rPr>
        <w:t xml:space="preserve">Также можно выйти из цикла </w:t>
      </w:r>
      <w:proofErr w:type="spellStart"/>
      <w:r w:rsidRPr="005F2291">
        <w:rPr>
          <w:color w:val="171717"/>
          <w:sz w:val="28"/>
          <w:szCs w:val="28"/>
        </w:rPr>
        <w:t>while</w:t>
      </w:r>
      <w:proofErr w:type="spellEnd"/>
      <w:r w:rsidRPr="005F2291">
        <w:rPr>
          <w:color w:val="171717"/>
          <w:sz w:val="28"/>
          <w:szCs w:val="28"/>
        </w:rPr>
        <w:t xml:space="preserve"> с помощью операторов </w:t>
      </w:r>
      <w:proofErr w:type="spellStart"/>
      <w:r w:rsidRPr="005F2291">
        <w:rPr>
          <w:sz w:val="28"/>
          <w:szCs w:val="28"/>
        </w:rPr>
        <w:t>goto</w:t>
      </w:r>
      <w:proofErr w:type="spellEnd"/>
      <w:r w:rsidRPr="005F2291">
        <w:rPr>
          <w:color w:val="171717"/>
          <w:sz w:val="28"/>
          <w:szCs w:val="28"/>
        </w:rPr>
        <w:t xml:space="preserve">, </w:t>
      </w:r>
      <w:proofErr w:type="spellStart"/>
      <w:r w:rsidRPr="005F2291">
        <w:rPr>
          <w:sz w:val="28"/>
          <w:szCs w:val="28"/>
        </w:rPr>
        <w:t>return</w:t>
      </w:r>
      <w:proofErr w:type="spellEnd"/>
      <w:r w:rsidRPr="005F2291">
        <w:rPr>
          <w:color w:val="171717"/>
          <w:sz w:val="28"/>
          <w:szCs w:val="28"/>
        </w:rPr>
        <w:t xml:space="preserve"> или </w:t>
      </w:r>
      <w:proofErr w:type="spellStart"/>
      <w:r w:rsidRPr="005F2291">
        <w:rPr>
          <w:sz w:val="28"/>
          <w:szCs w:val="28"/>
        </w:rPr>
        <w:t>throw</w:t>
      </w:r>
      <w:proofErr w:type="spellEnd"/>
      <w:r w:rsidRPr="005F2291">
        <w:rPr>
          <w:color w:val="171717"/>
          <w:sz w:val="28"/>
          <w:szCs w:val="28"/>
        </w:rPr>
        <w:t>.</w:t>
      </w: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Default="00312E3C" w:rsidP="00C65267">
      <w:pPr>
        <w:spacing w:line="360" w:lineRule="auto"/>
        <w:rPr>
          <w:sz w:val="28"/>
          <w:szCs w:val="28"/>
        </w:rPr>
      </w:pPr>
    </w:p>
    <w:p w:rsidR="005F2291" w:rsidRDefault="005F2291" w:rsidP="00C65267">
      <w:pPr>
        <w:spacing w:line="360" w:lineRule="auto"/>
        <w:rPr>
          <w:sz w:val="28"/>
          <w:szCs w:val="28"/>
        </w:rPr>
      </w:pPr>
    </w:p>
    <w:p w:rsidR="005F2291" w:rsidRDefault="005F2291" w:rsidP="00C65267">
      <w:pPr>
        <w:spacing w:line="360" w:lineRule="auto"/>
        <w:rPr>
          <w:sz w:val="28"/>
          <w:szCs w:val="28"/>
        </w:rPr>
      </w:pPr>
    </w:p>
    <w:p w:rsidR="005F2291" w:rsidRDefault="005F2291" w:rsidP="00C65267">
      <w:pPr>
        <w:spacing w:line="360" w:lineRule="auto"/>
        <w:rPr>
          <w:sz w:val="28"/>
          <w:szCs w:val="28"/>
        </w:rPr>
      </w:pPr>
    </w:p>
    <w:p w:rsidR="005F2291" w:rsidRPr="00826A96" w:rsidRDefault="005F2291" w:rsidP="00C65267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0" w:name="_Toc24296994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4"/>
      <w:bookmarkEnd w:id="5"/>
      <w:bookmarkEnd w:id="30"/>
    </w:p>
    <w:p w:rsidR="0073725A" w:rsidRPr="0073725A" w:rsidRDefault="0073725A" w:rsidP="0073725A">
      <w:pPr>
        <w:spacing w:line="360" w:lineRule="auto"/>
        <w:ind w:firstLine="709"/>
        <w:rPr>
          <w:sz w:val="28"/>
          <w:szCs w:val="27"/>
        </w:rPr>
      </w:pPr>
      <w:r w:rsidRPr="0073725A">
        <w:rPr>
          <w:sz w:val="28"/>
          <w:szCs w:val="27"/>
        </w:rPr>
        <w:t>1. Даны целые положительные числа A и B (A &lt; B).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:rsidR="0073725A" w:rsidRPr="0073725A" w:rsidRDefault="0073725A" w:rsidP="0073725A">
      <w:pPr>
        <w:spacing w:line="360" w:lineRule="auto"/>
        <w:ind w:firstLine="709"/>
        <w:rPr>
          <w:sz w:val="28"/>
          <w:szCs w:val="27"/>
        </w:rPr>
      </w:pPr>
      <w:r w:rsidRPr="0073725A">
        <w:rPr>
          <w:sz w:val="28"/>
          <w:szCs w:val="27"/>
        </w:rPr>
        <w:t>2. Даны положительные числа A и B (A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:rsidR="0073725A" w:rsidRPr="0073725A" w:rsidRDefault="0073725A" w:rsidP="0073725A">
      <w:pPr>
        <w:spacing w:line="360" w:lineRule="auto"/>
        <w:ind w:firstLine="709"/>
        <w:rPr>
          <w:sz w:val="28"/>
          <w:szCs w:val="27"/>
        </w:rPr>
      </w:pPr>
      <w:r w:rsidRPr="0073725A">
        <w:rPr>
          <w:sz w:val="28"/>
          <w:szCs w:val="27"/>
        </w:rPr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:rsidR="0073725A" w:rsidRPr="0073725A" w:rsidRDefault="0073725A" w:rsidP="0073725A">
      <w:pPr>
        <w:spacing w:line="360" w:lineRule="auto"/>
        <w:ind w:firstLine="709"/>
        <w:rPr>
          <w:sz w:val="28"/>
          <w:szCs w:val="27"/>
        </w:rPr>
      </w:pPr>
      <w:r w:rsidRPr="0073725A">
        <w:rPr>
          <w:sz w:val="28"/>
          <w:szCs w:val="27"/>
        </w:rPr>
        <w:t xml:space="preserve">4. Начальный вклад в банке равен 1000 руб. Через каждый месяц размер вклада увеличивается на P процентов от имеющейся суммы (P — вещественное число, 0 &lt; P &lt; 25). По данному P определить, </w:t>
      </w:r>
      <w:proofErr w:type="gramStart"/>
      <w:r w:rsidRPr="0073725A">
        <w:rPr>
          <w:sz w:val="28"/>
          <w:szCs w:val="27"/>
        </w:rPr>
        <w:t>через</w:t>
      </w:r>
      <w:proofErr w:type="gramEnd"/>
      <w:r w:rsidRPr="0073725A">
        <w:rPr>
          <w:sz w:val="28"/>
          <w:szCs w:val="27"/>
        </w:rPr>
        <w:t xml:space="preserve">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:rsidR="0073725A" w:rsidRPr="0073725A" w:rsidRDefault="0073725A" w:rsidP="0073725A">
      <w:pPr>
        <w:spacing w:line="360" w:lineRule="auto"/>
        <w:ind w:firstLine="709"/>
        <w:rPr>
          <w:sz w:val="28"/>
          <w:szCs w:val="27"/>
        </w:rPr>
      </w:pPr>
      <w:r w:rsidRPr="0073725A">
        <w:rPr>
          <w:sz w:val="28"/>
          <w:szCs w:val="27"/>
        </w:rPr>
        <w:t>5. Даны целые положительные числа A и B. Найти их наибольший общий делитель (НОД), используя алгоритм Евклида</w:t>
      </w:r>
      <w:r>
        <w:rPr>
          <w:sz w:val="28"/>
          <w:szCs w:val="27"/>
        </w:rPr>
        <w:t>.</w:t>
      </w:r>
    </w:p>
    <w:p w:rsidR="0073725A" w:rsidRPr="0073725A" w:rsidRDefault="0073725A" w:rsidP="0073725A">
      <w:pPr>
        <w:spacing w:line="360" w:lineRule="auto"/>
        <w:ind w:firstLine="709"/>
        <w:rPr>
          <w:sz w:val="28"/>
          <w:szCs w:val="27"/>
        </w:rPr>
      </w:pPr>
      <w:r w:rsidRPr="0073725A">
        <w:rPr>
          <w:sz w:val="28"/>
          <w:szCs w:val="27"/>
        </w:rPr>
        <w:t>6. Дано целое число N (&gt; 1), явл</w:t>
      </w:r>
      <w:r>
        <w:rPr>
          <w:sz w:val="28"/>
          <w:szCs w:val="27"/>
        </w:rPr>
        <w:t>яющееся числом Фибоначчи: N = F</w:t>
      </w:r>
      <w:r>
        <w:rPr>
          <w:sz w:val="28"/>
          <w:szCs w:val="27"/>
          <w:vertAlign w:val="subscript"/>
          <w:lang w:val="en-US"/>
        </w:rPr>
        <w:t>K</w:t>
      </w:r>
      <w:r w:rsidRPr="0073725A">
        <w:rPr>
          <w:sz w:val="28"/>
          <w:szCs w:val="27"/>
        </w:rPr>
        <w:t>. Найти целое число K — порядковый номер числа Фибоначчи N.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31" w:name="_Toc24296995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6"/>
      <w:bookmarkEnd w:id="7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31"/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DB372D">
        <w:t xml:space="preserve">     </w:t>
      </w:r>
      <w:r w:rsidR="003E46FE" w:rsidRPr="0073725A">
        <w:t xml:space="preserve">                                     </w:t>
      </w:r>
      <w:r w:rsidR="00DB372D">
        <w:t xml:space="preserve">        </w:t>
      </w:r>
      <w:r w:rsidR="00483290">
        <w:t xml:space="preserve"> </w:t>
      </w:r>
      <w:r w:rsidR="00984C88" w:rsidRPr="00F224D3">
        <w:t xml:space="preserve"> </w:t>
      </w:r>
      <w:r w:rsidR="000720CD">
        <w:object w:dxaOrig="2026" w:dyaOrig="6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367.5pt" o:ole="">
            <v:imagedata r:id="rId11" o:title=""/>
          </v:shape>
          <o:OLEObject Type="Embed" ProgID="Visio.Drawing.15" ShapeID="_x0000_i1025" DrawAspect="Content" ObjectID="_1634909780" r:id="rId12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FA1DF0" w:rsidRPr="00984C88" w:rsidRDefault="00D24A23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83290" w:rsidRPr="00483290" w:rsidRDefault="004B63EF" w:rsidP="000720CD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lastRenderedPageBreak/>
        <w:br/>
      </w:r>
      <w:r w:rsidR="00984C88" w:rsidRPr="00483290">
        <w:t xml:space="preserve">            </w:t>
      </w:r>
      <w:r w:rsidR="003E46FE" w:rsidRPr="0073725A">
        <w:t xml:space="preserve">                  </w:t>
      </w:r>
      <w:r w:rsidR="000720CD">
        <w:t xml:space="preserve"> </w:t>
      </w:r>
      <w:r w:rsidR="003E46FE" w:rsidRPr="0073725A">
        <w:t xml:space="preserve"> </w:t>
      </w:r>
      <w:r w:rsidR="00FA02DF">
        <w:t xml:space="preserve"> </w:t>
      </w:r>
      <w:r w:rsidR="00FA102A" w:rsidRPr="0073725A">
        <w:t xml:space="preserve">     </w:t>
      </w:r>
      <w:r w:rsidR="00984C88" w:rsidRPr="00483290">
        <w:t xml:space="preserve">      </w:t>
      </w:r>
      <w:r w:rsidR="00FA02DF">
        <w:object w:dxaOrig="2911" w:dyaOrig="6526">
          <v:shape id="_x0000_i1026" type="#_x0000_t75" style="width:175.8pt;height:392.75pt" o:ole="">
            <v:imagedata r:id="rId13" o:title=""/>
          </v:shape>
          <o:OLEObject Type="Embed" ProgID="Visio.Drawing.15" ShapeID="_x0000_i1026" DrawAspect="Content" ObjectID="_1634909781" r:id="rId14"/>
        </w:object>
      </w:r>
    </w:p>
    <w:p w:rsidR="00483290" w:rsidRPr="00804BF0" w:rsidRDefault="00483290" w:rsidP="00483290">
      <w:pPr>
        <w:spacing w:line="360" w:lineRule="auto"/>
        <w:ind w:firstLine="709"/>
        <w:rPr>
          <w:sz w:val="28"/>
          <w:szCs w:val="28"/>
          <w:lang w:val="en-US"/>
        </w:rPr>
      </w:pP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003FC0" w:rsidRPr="00F224D3" w:rsidRDefault="00003FC0" w:rsidP="00FA1DF0">
      <w:pPr>
        <w:spacing w:line="360" w:lineRule="auto"/>
        <w:rPr>
          <w:sz w:val="28"/>
          <w:szCs w:val="28"/>
        </w:rPr>
      </w:pPr>
    </w:p>
    <w:p w:rsidR="00F966AD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DB372D">
        <w:rPr>
          <w:sz w:val="28"/>
          <w:szCs w:val="28"/>
        </w:rPr>
        <w:t xml:space="preserve">                  </w:t>
      </w:r>
      <w:r w:rsidR="00003FC0" w:rsidRPr="00F224D3">
        <w:rPr>
          <w:sz w:val="28"/>
          <w:szCs w:val="28"/>
        </w:rPr>
        <w:t xml:space="preserve">    </w:t>
      </w:r>
      <w:r w:rsidR="00DB372D">
        <w:rPr>
          <w:sz w:val="28"/>
          <w:szCs w:val="28"/>
        </w:rPr>
        <w:t xml:space="preserve">  </w:t>
      </w:r>
    </w:p>
    <w:p w:rsidR="002F65D3" w:rsidRDefault="003E46FE" w:rsidP="00483290">
      <w:pPr>
        <w:spacing w:line="360" w:lineRule="auto"/>
        <w:rPr>
          <w:lang w:val="en-US"/>
        </w:rPr>
      </w:pPr>
      <w:r w:rsidRPr="0073725A">
        <w:lastRenderedPageBreak/>
        <w:t xml:space="preserve">                      </w:t>
      </w:r>
      <w:r w:rsidR="000720CD">
        <w:t xml:space="preserve">  </w:t>
      </w:r>
      <w:r w:rsidR="0088510D">
        <w:t xml:space="preserve">     </w:t>
      </w:r>
      <w:r w:rsidRPr="0073725A">
        <w:t xml:space="preserve">              </w:t>
      </w:r>
      <w:r w:rsidR="0088510D">
        <w:object w:dxaOrig="3031" w:dyaOrig="6526">
          <v:shape id="_x0000_i1027" type="#_x0000_t75" style="width:185.15pt;height:398.35pt" o:ole="">
            <v:imagedata r:id="rId15" o:title=""/>
          </v:shape>
          <o:OLEObject Type="Embed" ProgID="Visio.Drawing.15" ShapeID="_x0000_i1027" DrawAspect="Content" ObjectID="_1634909782" r:id="rId16"/>
        </w:object>
      </w:r>
    </w:p>
    <w:p w:rsidR="002F65D3" w:rsidRDefault="002F65D3" w:rsidP="00483290">
      <w:pPr>
        <w:spacing w:line="360" w:lineRule="auto"/>
        <w:rPr>
          <w:lang w:val="en-US"/>
        </w:rPr>
      </w:pPr>
    </w:p>
    <w:p w:rsidR="00483290" w:rsidRPr="003A39E3" w:rsidRDefault="004B63EF" w:rsidP="00483290">
      <w:pPr>
        <w:spacing w:line="360" w:lineRule="auto"/>
      </w:pPr>
      <w:r w:rsidRPr="004B63EF">
        <w:rPr>
          <w:sz w:val="28"/>
          <w:szCs w:val="28"/>
        </w:rPr>
        <w:t>Ри</w:t>
      </w:r>
      <w:r w:rsidR="00FE4481">
        <w:rPr>
          <w:sz w:val="28"/>
          <w:szCs w:val="28"/>
        </w:rPr>
        <w:t xml:space="preserve">сунок 3 — Блок-схема к заданию </w:t>
      </w:r>
      <w:r w:rsidR="003A39E3" w:rsidRPr="003A39E3">
        <w:rPr>
          <w:sz w:val="28"/>
          <w:szCs w:val="28"/>
        </w:rPr>
        <w:t>3</w:t>
      </w:r>
    </w:p>
    <w:p w:rsidR="00FE4481" w:rsidRPr="00FE4481" w:rsidRDefault="00F966AD" w:rsidP="00483290">
      <w:pPr>
        <w:spacing w:line="360" w:lineRule="auto"/>
      </w:pPr>
      <w:r>
        <w:lastRenderedPageBreak/>
        <w:t xml:space="preserve">     </w:t>
      </w:r>
      <w:r w:rsidR="00EB58A4">
        <w:t xml:space="preserve">      </w:t>
      </w:r>
      <w:r w:rsidR="003E46FE" w:rsidRPr="0073725A">
        <w:t xml:space="preserve">        </w:t>
      </w:r>
      <w:r w:rsidR="00FA102A">
        <w:t xml:space="preserve">  </w:t>
      </w:r>
      <w:r w:rsidR="000720CD">
        <w:t xml:space="preserve">        </w:t>
      </w:r>
      <w:r w:rsidR="00FA102A">
        <w:t xml:space="preserve">         </w:t>
      </w:r>
      <w:r w:rsidR="00FA102A" w:rsidRPr="0073725A">
        <w:t xml:space="preserve"> </w:t>
      </w:r>
      <w:r>
        <w:t xml:space="preserve"> </w:t>
      </w:r>
      <w:r w:rsidR="003E46FE" w:rsidRPr="0073725A">
        <w:t xml:space="preserve">   </w:t>
      </w:r>
      <w:r w:rsidR="00EB58A4">
        <w:object w:dxaOrig="3226" w:dyaOrig="7801">
          <v:shape id="_x0000_i1028" type="#_x0000_t75" style="width:188.9pt;height:455.4pt" o:ole="">
            <v:imagedata r:id="rId17" o:title=""/>
          </v:shape>
          <o:OLEObject Type="Embed" ProgID="Visio.Drawing.15" ShapeID="_x0000_i1028" DrawAspect="Content" ObjectID="_1634909783" r:id="rId18"/>
        </w:object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  <w:bookmarkStart w:id="32" w:name="_Toc19128293"/>
      <w:bookmarkStart w:id="33" w:name="_Toc19543747"/>
      <w:bookmarkStart w:id="34" w:name="_Toc19545128"/>
    </w:p>
    <w:p w:rsidR="00DB372D" w:rsidRDefault="00DB372D" w:rsidP="00483290">
      <w:pPr>
        <w:spacing w:line="360" w:lineRule="auto"/>
        <w:rPr>
          <w:sz w:val="28"/>
          <w:szCs w:val="28"/>
        </w:rPr>
      </w:pPr>
    </w:p>
    <w:p w:rsidR="00DB372D" w:rsidRDefault="00FA102A" w:rsidP="00483290">
      <w:pPr>
        <w:spacing w:line="360" w:lineRule="auto"/>
        <w:rPr>
          <w:sz w:val="28"/>
          <w:szCs w:val="28"/>
        </w:rPr>
      </w:pPr>
      <w:r w:rsidRPr="0073725A">
        <w:lastRenderedPageBreak/>
        <w:t xml:space="preserve">         </w:t>
      </w:r>
      <w:r w:rsidR="00EB58A4">
        <w:t xml:space="preserve">   </w:t>
      </w:r>
      <w:r w:rsidR="003E46FE" w:rsidRPr="0073725A">
        <w:t xml:space="preserve">                       </w:t>
      </w:r>
      <w:r w:rsidR="00EB58A4">
        <w:object w:dxaOrig="4756" w:dyaOrig="7321">
          <v:shape id="_x0000_i1029" type="#_x0000_t75" style="width:276.8pt;height:425.45pt" o:ole="">
            <v:imagedata r:id="rId19" o:title=""/>
          </v:shape>
          <o:OLEObject Type="Embed" ProgID="Visio.Drawing.15" ShapeID="_x0000_i1029" DrawAspect="Content" ObjectID="_1634909784" r:id="rId20"/>
        </w:object>
      </w:r>
    </w:p>
    <w:p w:rsidR="00A456CE" w:rsidRPr="00EB51B6" w:rsidRDefault="00A456CE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0720CD" w:rsidRDefault="000720CD" w:rsidP="00483290">
      <w:pPr>
        <w:spacing w:line="360" w:lineRule="auto"/>
        <w:rPr>
          <w:sz w:val="28"/>
          <w:szCs w:val="28"/>
        </w:rPr>
      </w:pPr>
    </w:p>
    <w:p w:rsidR="000720CD" w:rsidRDefault="000720CD" w:rsidP="00483290">
      <w:pPr>
        <w:spacing w:line="360" w:lineRule="auto"/>
        <w:rPr>
          <w:sz w:val="28"/>
          <w:szCs w:val="28"/>
        </w:rPr>
      </w:pPr>
      <w:r>
        <w:lastRenderedPageBreak/>
        <w:t xml:space="preserve">            </w:t>
      </w:r>
      <w:r w:rsidR="00B26A82">
        <w:t xml:space="preserve">                    </w:t>
      </w:r>
      <w:r>
        <w:t xml:space="preserve">         </w:t>
      </w:r>
      <w:r w:rsidR="00B26A82">
        <w:object w:dxaOrig="4096" w:dyaOrig="9916">
          <v:shape id="_x0000_i1030" type="#_x0000_t75" style="width:236.55pt;height:572.25pt" o:ole="">
            <v:imagedata r:id="rId21" o:title=""/>
          </v:shape>
          <o:OLEObject Type="Embed" ProgID="Visio.Drawing.15" ShapeID="_x0000_i1030" DrawAspect="Content" ObjectID="_1634909785" r:id="rId22"/>
        </w:object>
      </w:r>
    </w:p>
    <w:p w:rsidR="000720CD" w:rsidRDefault="000720CD" w:rsidP="00483290">
      <w:pPr>
        <w:spacing w:line="360" w:lineRule="auto"/>
        <w:rPr>
          <w:sz w:val="28"/>
          <w:szCs w:val="28"/>
        </w:rPr>
      </w:pPr>
    </w:p>
    <w:p w:rsidR="000720CD" w:rsidRDefault="000720CD" w:rsidP="000720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 — Блок-схема к заданию 6</w:t>
      </w:r>
    </w:p>
    <w:p w:rsidR="000720CD" w:rsidRDefault="000720CD" w:rsidP="00483290">
      <w:pPr>
        <w:spacing w:line="360" w:lineRule="auto"/>
        <w:rPr>
          <w:sz w:val="28"/>
          <w:szCs w:val="28"/>
        </w:rPr>
      </w:pPr>
    </w:p>
    <w:p w:rsidR="003E46FE" w:rsidRPr="0073725A" w:rsidRDefault="003E46FE" w:rsidP="00EB51B6">
      <w:pPr>
        <w:spacing w:line="360" w:lineRule="auto"/>
        <w:rPr>
          <w:sz w:val="28"/>
          <w:szCs w:val="28"/>
        </w:rPr>
      </w:pPr>
    </w:p>
    <w:p w:rsidR="003E46FE" w:rsidRDefault="003E46FE" w:rsidP="00EB51B6">
      <w:pPr>
        <w:spacing w:line="360" w:lineRule="auto"/>
        <w:rPr>
          <w:sz w:val="28"/>
          <w:szCs w:val="28"/>
        </w:rPr>
      </w:pPr>
    </w:p>
    <w:p w:rsidR="0073725A" w:rsidRPr="0073725A" w:rsidRDefault="0073725A" w:rsidP="00EB51B6">
      <w:pPr>
        <w:spacing w:line="360" w:lineRule="auto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2429699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RPr="006A7381" w:rsidTr="006A036A">
        <w:trPr>
          <w:trHeight w:val="4380"/>
        </w:trPr>
        <w:tc>
          <w:tcPr>
            <w:tcW w:w="9889" w:type="dxa"/>
          </w:tcPr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6" w:name="_Toc19543748"/>
            <w:bookmarkStart w:id="37" w:name="_Toc19545129"/>
            <w:bookmarkStart w:id="38" w:name="_Toc19128294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="00FA102A"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="00FA102A"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FA102A"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FA102A"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0720CD"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11__1_6</w:t>
            </w:r>
            <w:r w:rsidR="0072022B"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A, B;</w:t>
            </w:r>
          </w:p>
          <w:p w:rsidR="000720CD" w:rsidRPr="005F229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5F229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5F229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Обязательное</w:t>
            </w:r>
            <w:r w:rsidRPr="005F229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условие</w:t>
            </w:r>
            <w:r w:rsidRPr="005F229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5F229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&lt;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</w:t>
            </w:r>
            <w:r w:rsidRPr="005F229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");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А</w:t>
            </w:r>
            <w:proofErr w:type="gram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B: ");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A;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B;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0; j &lt;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" ");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720CD" w:rsidRPr="006A7381" w:rsidRDefault="000720CD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Console.ReadKey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6A7381" w:rsidRDefault="006A036A" w:rsidP="006A7381">
            <w:pPr>
              <w:pStyle w:val="a8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36"/>
      <w:bookmarkEnd w:id="37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A456CE" w:rsidRPr="006E5C6E">
        <w:rPr>
          <w:color w:val="000000"/>
          <w:sz w:val="28"/>
          <w:szCs w:val="27"/>
        </w:rPr>
        <w:t>Вывести</w:t>
      </w:r>
      <w:r w:rsidR="00CB63D5">
        <w:rPr>
          <w:color w:val="000000"/>
          <w:sz w:val="28"/>
          <w:szCs w:val="27"/>
        </w:rPr>
        <w:t xml:space="preserve"> все целые от </w:t>
      </w:r>
      <w:r w:rsidR="00CB63D5">
        <w:rPr>
          <w:color w:val="000000"/>
          <w:sz w:val="28"/>
          <w:szCs w:val="27"/>
          <w:lang w:val="en-US"/>
        </w:rPr>
        <w:t>A</w:t>
      </w:r>
      <w:r w:rsidR="00CB63D5" w:rsidRPr="00CB63D5">
        <w:rPr>
          <w:color w:val="000000"/>
          <w:sz w:val="28"/>
          <w:szCs w:val="27"/>
        </w:rPr>
        <w:t xml:space="preserve"> </w:t>
      </w:r>
      <w:r w:rsidR="00CB63D5">
        <w:rPr>
          <w:color w:val="000000"/>
          <w:sz w:val="28"/>
          <w:szCs w:val="27"/>
        </w:rPr>
        <w:t>до</w:t>
      </w:r>
      <w:r w:rsidR="00CB63D5" w:rsidRPr="00CB63D5">
        <w:rPr>
          <w:color w:val="000000"/>
          <w:sz w:val="28"/>
          <w:szCs w:val="27"/>
        </w:rPr>
        <w:t xml:space="preserve"> </w:t>
      </w:r>
      <w:r w:rsidR="00CB63D5">
        <w:rPr>
          <w:color w:val="000000"/>
          <w:sz w:val="28"/>
          <w:szCs w:val="27"/>
          <w:lang w:val="en-US"/>
        </w:rPr>
        <w:t>B</w:t>
      </w:r>
      <w:r w:rsidRPr="00140E44">
        <w:rPr>
          <w:color w:val="000000"/>
          <w:sz w:val="28"/>
          <w:szCs w:val="27"/>
        </w:rPr>
        <w:t>)</w:t>
      </w:r>
      <w:bookmarkStart w:id="39" w:name="_Toc19543749"/>
      <w:bookmarkStart w:id="40" w:name="_Toc19545130"/>
      <w:bookmarkStart w:id="41" w:name="_Toc19128316"/>
      <w:bookmarkEnd w:id="38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7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2F65D3" w:rsidTr="002F65D3">
        <w:trPr>
          <w:trHeight w:val="4668"/>
        </w:trPr>
        <w:tc>
          <w:tcPr>
            <w:tcW w:w="9889" w:type="dxa"/>
          </w:tcPr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720CD"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_11__1_6</w:t>
            </w: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A, B;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A&gt;B");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длину отрезка А</w:t>
            </w:r>
            <w:proofErr w:type="gram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длину отрезка B: ");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(A &gt;= B)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A - B;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("Незанятая часть отрезка: "</w:t>
            </w:r>
            <w:proofErr w:type="gram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+ A);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0720CD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FA102A" w:rsidRDefault="002F65D3" w:rsidP="000720C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Default="004945A6" w:rsidP="00FA102A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39"/>
      <w:bookmarkEnd w:id="40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bookmarkStart w:id="42" w:name="_Toc19543750"/>
      <w:bookmarkStart w:id="43" w:name="_Toc19545131"/>
      <w:bookmarkStart w:id="44" w:name="_Toc19128336"/>
      <w:bookmarkEnd w:id="41"/>
      <w:r w:rsidR="00FA102A">
        <w:rPr>
          <w:color w:val="000000"/>
          <w:sz w:val="28"/>
          <w:szCs w:val="27"/>
        </w:rPr>
        <w:t xml:space="preserve">Найти </w:t>
      </w:r>
      <w:r w:rsidR="00CB63D5">
        <w:rPr>
          <w:color w:val="000000"/>
          <w:sz w:val="28"/>
          <w:szCs w:val="27"/>
        </w:rPr>
        <w:t xml:space="preserve">длину незанятой части </w:t>
      </w:r>
      <w:r w:rsidR="00CB63D5">
        <w:rPr>
          <w:color w:val="000000"/>
          <w:sz w:val="28"/>
          <w:szCs w:val="27"/>
          <w:lang w:val="en-US"/>
        </w:rPr>
        <w:t>A</w:t>
      </w:r>
      <w:r w:rsidR="006E5C6E" w:rsidRPr="006E5C6E">
        <w:rPr>
          <w:color w:val="000000"/>
          <w:sz w:val="28"/>
          <w:szCs w:val="27"/>
        </w:rPr>
        <w:t>)</w:t>
      </w: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0720CD">
        <w:trPr>
          <w:trHeight w:val="5945"/>
        </w:trPr>
        <w:tc>
          <w:tcPr>
            <w:tcW w:w="9827" w:type="dxa"/>
          </w:tcPr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Код_Лабораторной</w:t>
            </w:r>
            <w:proofErr w:type="spellEnd"/>
            <w:r w:rsidR="000720CD"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_11__1_6</w:t>
            </w:r>
            <w:r w:rsidR="000E7533"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v, K, N;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N: ");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 = 0;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(v &lt; N)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 = v + K;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720CD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v);</w:t>
            </w:r>
          </w:p>
          <w:p w:rsidR="00804BF0" w:rsidRPr="000720CD" w:rsidRDefault="000720CD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D95BC4" w:rsidRPr="000720CD" w:rsidRDefault="00D95BC4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895B87" w:rsidRPr="000720CD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43850" w:rsidRPr="00D95BC4" w:rsidRDefault="00895B87" w:rsidP="000720C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720C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Вывести</w:t>
      </w:r>
      <w:r w:rsidR="00CB63D5">
        <w:rPr>
          <w:color w:val="000000"/>
          <w:sz w:val="28"/>
          <w:szCs w:val="27"/>
        </w:rPr>
        <w:t xml:space="preserve"> наименьшее из целых чисел К</w:t>
      </w:r>
      <w:r>
        <w:rPr>
          <w:color w:val="000000"/>
          <w:sz w:val="28"/>
          <w:szCs w:val="27"/>
        </w:rPr>
        <w:t>)</w:t>
      </w:r>
    </w:p>
    <w:bookmarkEnd w:id="42"/>
    <w:bookmarkEnd w:id="43"/>
    <w:bookmarkEnd w:id="44"/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0E7533">
        <w:trPr>
          <w:trHeight w:val="4810"/>
        </w:trPr>
        <w:tc>
          <w:tcPr>
            <w:tcW w:w="9889" w:type="dxa"/>
          </w:tcPr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45" w:name="_Toc19543751"/>
            <w:bookmarkStart w:id="46" w:name="_Toc19545132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463B4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Лабораторной_</w:t>
            </w:r>
            <w:r w:rsidR="00463B4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11</w:t>
            </w:r>
            <w:r w:rsid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__1_</w:t>
            </w:r>
            <w:r w:rsid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6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P, K, S;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проценты</w:t>
            </w:r>
            <w:proofErr w:type="gram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=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1000;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(S&lt;=1100)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S * ((P / 100) + 1);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S);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("Через сколько месяцев: "</w:t>
            </w:r>
            <w:proofErr w:type="gram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+ K);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6A7381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943850" w:rsidRDefault="000E7533" w:rsidP="006A738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45"/>
    <w:bookmarkEnd w:id="46"/>
    <w:p w:rsidR="00943850" w:rsidRPr="00577190" w:rsidRDefault="0087023B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47" w:name="_Toc19543752"/>
      <w:bookmarkStart w:id="48" w:name="_Toc19545133"/>
      <w:bookmarkStart w:id="49" w:name="_Toc19128384"/>
      <w:r w:rsidR="00CB63D5">
        <w:rPr>
          <w:color w:val="000000"/>
          <w:sz w:val="28"/>
          <w:szCs w:val="27"/>
        </w:rPr>
        <w:t>Вывести количество месяцев и сумму</w:t>
      </w:r>
      <w:r w:rsidR="00FA102A">
        <w:rPr>
          <w:color w:val="000000"/>
          <w:sz w:val="28"/>
          <w:szCs w:val="27"/>
        </w:rPr>
        <w:t>)</w:t>
      </w:r>
    </w:p>
    <w:p w:rsidR="004945A6" w:rsidRPr="0094385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 5</w:t>
      </w:r>
      <w:bookmarkEnd w:id="47"/>
      <w:bookmarkEnd w:id="48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 w:rsidR="00CB63D5">
        <w:rPr>
          <w:color w:val="000000"/>
          <w:sz w:val="28"/>
          <w:szCs w:val="27"/>
        </w:rPr>
        <w:t>Найти НОД через алгоритм Евклида</w:t>
      </w:r>
      <w:r w:rsidRPr="001013E5">
        <w:rPr>
          <w:sz w:val="28"/>
          <w:szCs w:val="27"/>
        </w:rPr>
        <w:t>)</w:t>
      </w:r>
      <w:bookmarkEnd w:id="49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2F39" w:rsidRPr="006A7381" w:rsidRDefault="00AE2F39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_11__1_6</w:t>
            </w:r>
            <w:r w:rsidR="000E7533"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6A7381" w:rsidRDefault="0059508B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84C88" w:rsidRPr="006A7381" w:rsidRDefault="00984C88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84C88" w:rsidRPr="006A7381" w:rsidRDefault="00984C88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A, B;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А</w:t>
            </w:r>
            <w:proofErr w:type="gram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B: ");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(A != 0 &amp;&amp; B != 0)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 &gt; B) A = A % B;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B = B % A;            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("Наибольший общий делитель: " + (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+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</w:t>
            </w: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6A7381" w:rsidRPr="006A7381" w:rsidRDefault="006A7381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bookmarkStart w:id="50" w:name="_Toc19128409"/>
          </w:p>
          <w:p w:rsidR="004945A6" w:rsidRPr="006A7381" w:rsidRDefault="004945A6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0"/>
          </w:p>
          <w:p w:rsidR="004945A6" w:rsidRPr="006A7381" w:rsidRDefault="004945A6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51" w:name="_Toc19128410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1"/>
          </w:p>
          <w:p w:rsidR="004945A6" w:rsidRPr="006A7381" w:rsidRDefault="004945A6" w:rsidP="006A7381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52" w:name="_Toc19128411"/>
            <w:r w:rsidRPr="006A738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2"/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53" w:name="_Toc19128412"/>
      <w:bookmarkStart w:id="54" w:name="_Toc19543753"/>
      <w:bookmarkStart w:id="55" w:name="_Toc19545134"/>
    </w:p>
    <w:p w:rsidR="0090310B" w:rsidRPr="0022173F" w:rsidRDefault="0090310B" w:rsidP="0090310B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</w:rPr>
      </w:pPr>
      <w:r>
        <w:rPr>
          <w:sz w:val="28"/>
        </w:rPr>
        <w:t xml:space="preserve">Листинг </w:t>
      </w:r>
      <w:r w:rsidRPr="0090310B">
        <w:rPr>
          <w:sz w:val="28"/>
        </w:rPr>
        <w:t>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 w:rsidRPr="0090310B">
        <w:rPr>
          <w:color w:val="000000"/>
          <w:sz w:val="28"/>
          <w:szCs w:val="27"/>
        </w:rPr>
        <w:t>6</w:t>
      </w:r>
      <w:r w:rsidRPr="00320321">
        <w:rPr>
          <w:color w:val="000000"/>
          <w:sz w:val="28"/>
          <w:szCs w:val="27"/>
        </w:rPr>
        <w:t xml:space="preserve"> (</w:t>
      </w:r>
      <w:r w:rsidR="00CB63D5">
        <w:rPr>
          <w:color w:val="000000"/>
          <w:sz w:val="28"/>
          <w:szCs w:val="27"/>
        </w:rPr>
        <w:t>Найти порядковый номер числа Фибоначчи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310B" w:rsidTr="0090310B">
        <w:trPr>
          <w:trHeight w:val="6386"/>
        </w:trPr>
        <w:tc>
          <w:tcPr>
            <w:tcW w:w="9854" w:type="dxa"/>
          </w:tcPr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_11__1_6_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N, K;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F =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[200];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("Введите число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Фибонначчи</w:t>
            </w:r>
            <w:proofErr w:type="spellEnd"/>
            <w:proofErr w:type="gram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F[0] = 0;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F[1] = 1;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2;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200;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F[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F[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 + F[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- 2];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(F[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== N) K =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Номер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числа</w:t>
            </w: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Фибонначчи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K);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0310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0310B" w:rsidRPr="0090310B" w:rsidRDefault="0090310B" w:rsidP="0090310B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370" w:rsidRPr="000E7533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24296997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53"/>
      <w:bookmarkEnd w:id="54"/>
      <w:bookmarkEnd w:id="55"/>
      <w:bookmarkEnd w:id="56"/>
    </w:p>
    <w:p w:rsidR="0087023B" w:rsidRPr="0087023B" w:rsidRDefault="0087023B" w:rsidP="0087023B"/>
    <w:p w:rsidR="004945A6" w:rsidRDefault="0022173F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740AB32" wp14:editId="6FDEA0FC">
            <wp:extent cx="2962275" cy="92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597" t="3000" r="1"/>
                    <a:stretch/>
                  </pic:blipFill>
                  <pic:spPr bwMode="auto">
                    <a:xfrm>
                      <a:off x="0" y="0"/>
                      <a:ext cx="2963115" cy="9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6923C3">
        <w:rPr>
          <w:sz w:val="28"/>
          <w:szCs w:val="28"/>
        </w:rPr>
        <w:t>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22173F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59A9F" wp14:editId="65D9B747">
            <wp:extent cx="2961905" cy="9047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6923C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6923C3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9F1279F" wp14:editId="3F6EC242">
            <wp:extent cx="2961905" cy="6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6923C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6923C3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11089A1" wp14:editId="1A3183BF">
            <wp:extent cx="2980952" cy="7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6923C3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A76A1DE" wp14:editId="4A50CA61">
            <wp:extent cx="2971429" cy="78095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931042" w:rsidRDefault="006923C3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p w:rsidR="006923C3" w:rsidRDefault="006923C3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6923C3" w:rsidRDefault="006923C3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2405101" wp14:editId="78703CCC">
            <wp:extent cx="2965421" cy="63822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468" t="2827"/>
                    <a:stretch/>
                  </pic:blipFill>
                  <pic:spPr bwMode="auto">
                    <a:xfrm>
                      <a:off x="0" y="0"/>
                      <a:ext cx="2967019" cy="63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3C3" w:rsidRDefault="006923C3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6923C3" w:rsidRPr="00A15346" w:rsidRDefault="006923C3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12 — Результат выполнения программы 6</w:t>
      </w:r>
      <w:bookmarkStart w:id="57" w:name="_GoBack"/>
      <w:bookmarkEnd w:id="57"/>
    </w:p>
    <w:sectPr w:rsidR="006923C3" w:rsidRPr="00A15346" w:rsidSect="00185BA6">
      <w:footerReference w:type="default" r:id="rId2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AD" w:rsidRDefault="00A364AD" w:rsidP="00E57C13">
      <w:r>
        <w:separator/>
      </w:r>
    </w:p>
  </w:endnote>
  <w:endnote w:type="continuationSeparator" w:id="0">
    <w:p w:rsidR="00A364AD" w:rsidRDefault="00A364AD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55F">
          <w:rPr>
            <w:noProof/>
          </w:rPr>
          <w:t>2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AD" w:rsidRDefault="00A364AD" w:rsidP="00E57C13">
      <w:r>
        <w:separator/>
      </w:r>
    </w:p>
  </w:footnote>
  <w:footnote w:type="continuationSeparator" w:id="0">
    <w:p w:rsidR="00A364AD" w:rsidRDefault="00A364AD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4B6"/>
    <w:multiLevelType w:val="hybridMultilevel"/>
    <w:tmpl w:val="0C58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2C15"/>
    <w:multiLevelType w:val="hybridMultilevel"/>
    <w:tmpl w:val="A978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30DA9"/>
    <w:multiLevelType w:val="hybridMultilevel"/>
    <w:tmpl w:val="F4948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03A4D"/>
    <w:multiLevelType w:val="multilevel"/>
    <w:tmpl w:val="937A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C7B42"/>
    <w:multiLevelType w:val="hybridMultilevel"/>
    <w:tmpl w:val="06BE2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B262F"/>
    <w:multiLevelType w:val="hybridMultilevel"/>
    <w:tmpl w:val="1BDAC1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AE23DA"/>
    <w:multiLevelType w:val="hybridMultilevel"/>
    <w:tmpl w:val="D0A280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F86F9B"/>
    <w:multiLevelType w:val="hybridMultilevel"/>
    <w:tmpl w:val="A1585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64462"/>
    <w:multiLevelType w:val="hybridMultilevel"/>
    <w:tmpl w:val="5F12D0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826F4A"/>
    <w:multiLevelType w:val="hybridMultilevel"/>
    <w:tmpl w:val="7AC2F2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E5224D"/>
    <w:multiLevelType w:val="hybridMultilevel"/>
    <w:tmpl w:val="55BEA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9175C"/>
    <w:multiLevelType w:val="hybridMultilevel"/>
    <w:tmpl w:val="97087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6F0070"/>
    <w:multiLevelType w:val="hybridMultilevel"/>
    <w:tmpl w:val="0CEC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146CE"/>
    <w:multiLevelType w:val="hybridMultilevel"/>
    <w:tmpl w:val="E32009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95376B"/>
    <w:multiLevelType w:val="hybridMultilevel"/>
    <w:tmpl w:val="97087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36318"/>
    <w:multiLevelType w:val="hybridMultilevel"/>
    <w:tmpl w:val="9E3CE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829DD"/>
    <w:multiLevelType w:val="hybridMultilevel"/>
    <w:tmpl w:val="60B43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206E2"/>
    <w:multiLevelType w:val="hybridMultilevel"/>
    <w:tmpl w:val="60B43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B09A3"/>
    <w:multiLevelType w:val="hybridMultilevel"/>
    <w:tmpl w:val="55BEA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A215A"/>
    <w:multiLevelType w:val="multilevel"/>
    <w:tmpl w:val="85E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D71634"/>
    <w:multiLevelType w:val="hybridMultilevel"/>
    <w:tmpl w:val="DD3A9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F7B9F"/>
    <w:multiLevelType w:val="hybridMultilevel"/>
    <w:tmpl w:val="D0A280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863FCA"/>
    <w:multiLevelType w:val="hybridMultilevel"/>
    <w:tmpl w:val="A978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F3E32"/>
    <w:multiLevelType w:val="hybridMultilevel"/>
    <w:tmpl w:val="95D0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C5ED3"/>
    <w:multiLevelType w:val="hybridMultilevel"/>
    <w:tmpl w:val="11D0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170C6"/>
    <w:multiLevelType w:val="hybridMultilevel"/>
    <w:tmpl w:val="759C8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634DE8"/>
    <w:multiLevelType w:val="hybridMultilevel"/>
    <w:tmpl w:val="F0801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DA3985"/>
    <w:multiLevelType w:val="hybridMultilevel"/>
    <w:tmpl w:val="F0801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DC79A2"/>
    <w:multiLevelType w:val="hybridMultilevel"/>
    <w:tmpl w:val="06BE2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83A3A"/>
    <w:multiLevelType w:val="hybridMultilevel"/>
    <w:tmpl w:val="10DAE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E6EA4"/>
    <w:multiLevelType w:val="hybridMultilevel"/>
    <w:tmpl w:val="D0A280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763A77"/>
    <w:multiLevelType w:val="hybridMultilevel"/>
    <w:tmpl w:val="96689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42D28"/>
    <w:multiLevelType w:val="hybridMultilevel"/>
    <w:tmpl w:val="1302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A0BF8"/>
    <w:multiLevelType w:val="hybridMultilevel"/>
    <w:tmpl w:val="FFA86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94AC9"/>
    <w:multiLevelType w:val="hybridMultilevel"/>
    <w:tmpl w:val="96689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34"/>
  </w:num>
  <w:num w:numId="4">
    <w:abstractNumId w:val="30"/>
  </w:num>
  <w:num w:numId="5">
    <w:abstractNumId w:val="15"/>
  </w:num>
  <w:num w:numId="6">
    <w:abstractNumId w:val="0"/>
  </w:num>
  <w:num w:numId="7">
    <w:abstractNumId w:val="1"/>
  </w:num>
  <w:num w:numId="8">
    <w:abstractNumId w:val="28"/>
  </w:num>
  <w:num w:numId="9">
    <w:abstractNumId w:val="35"/>
  </w:num>
  <w:num w:numId="10">
    <w:abstractNumId w:val="9"/>
  </w:num>
  <w:num w:numId="11">
    <w:abstractNumId w:val="5"/>
  </w:num>
  <w:num w:numId="12">
    <w:abstractNumId w:val="8"/>
  </w:num>
  <w:num w:numId="13">
    <w:abstractNumId w:val="36"/>
  </w:num>
  <w:num w:numId="14">
    <w:abstractNumId w:val="24"/>
  </w:num>
  <w:num w:numId="15">
    <w:abstractNumId w:val="11"/>
  </w:num>
  <w:num w:numId="16">
    <w:abstractNumId w:val="12"/>
  </w:num>
  <w:num w:numId="17">
    <w:abstractNumId w:val="18"/>
  </w:num>
  <w:num w:numId="18">
    <w:abstractNumId w:val="29"/>
  </w:num>
  <w:num w:numId="19">
    <w:abstractNumId w:val="31"/>
  </w:num>
  <w:num w:numId="20">
    <w:abstractNumId w:val="14"/>
  </w:num>
  <w:num w:numId="21">
    <w:abstractNumId w:val="33"/>
  </w:num>
  <w:num w:numId="22">
    <w:abstractNumId w:val="22"/>
  </w:num>
  <w:num w:numId="23">
    <w:abstractNumId w:val="19"/>
  </w:num>
  <w:num w:numId="24">
    <w:abstractNumId w:val="27"/>
  </w:num>
  <w:num w:numId="25">
    <w:abstractNumId w:val="17"/>
  </w:num>
  <w:num w:numId="26">
    <w:abstractNumId w:val="13"/>
  </w:num>
  <w:num w:numId="27">
    <w:abstractNumId w:val="2"/>
  </w:num>
  <w:num w:numId="28">
    <w:abstractNumId w:val="6"/>
  </w:num>
  <w:num w:numId="29">
    <w:abstractNumId w:val="10"/>
  </w:num>
  <w:num w:numId="30">
    <w:abstractNumId w:val="32"/>
  </w:num>
  <w:num w:numId="31">
    <w:abstractNumId w:val="16"/>
  </w:num>
  <w:num w:numId="32">
    <w:abstractNumId w:val="23"/>
  </w:num>
  <w:num w:numId="33">
    <w:abstractNumId w:val="7"/>
  </w:num>
  <w:num w:numId="34">
    <w:abstractNumId w:val="26"/>
  </w:num>
  <w:num w:numId="35">
    <w:abstractNumId w:val="25"/>
  </w:num>
  <w:num w:numId="36">
    <w:abstractNumId w:val="4"/>
  </w:num>
  <w:num w:numId="3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6C24"/>
    <w:rsid w:val="00052AE1"/>
    <w:rsid w:val="000720CD"/>
    <w:rsid w:val="000A0E12"/>
    <w:rsid w:val="000A2802"/>
    <w:rsid w:val="000A3131"/>
    <w:rsid w:val="000B3CA5"/>
    <w:rsid w:val="000C51AF"/>
    <w:rsid w:val="000E7533"/>
    <w:rsid w:val="000F29D3"/>
    <w:rsid w:val="000F2D8A"/>
    <w:rsid w:val="001013E5"/>
    <w:rsid w:val="00102F6A"/>
    <w:rsid w:val="00140E44"/>
    <w:rsid w:val="00181CBE"/>
    <w:rsid w:val="00185BA6"/>
    <w:rsid w:val="001D2443"/>
    <w:rsid w:val="001E77B6"/>
    <w:rsid w:val="001F5651"/>
    <w:rsid w:val="001F771A"/>
    <w:rsid w:val="00212B8C"/>
    <w:rsid w:val="0022173F"/>
    <w:rsid w:val="00284C39"/>
    <w:rsid w:val="002A3032"/>
    <w:rsid w:val="002F65D3"/>
    <w:rsid w:val="0030338C"/>
    <w:rsid w:val="00305256"/>
    <w:rsid w:val="00307AC8"/>
    <w:rsid w:val="00312E3C"/>
    <w:rsid w:val="00320321"/>
    <w:rsid w:val="003A39E3"/>
    <w:rsid w:val="003A55CF"/>
    <w:rsid w:val="003E46FE"/>
    <w:rsid w:val="003E4AAA"/>
    <w:rsid w:val="00404053"/>
    <w:rsid w:val="00423BD8"/>
    <w:rsid w:val="004306C3"/>
    <w:rsid w:val="0043374D"/>
    <w:rsid w:val="00436AE8"/>
    <w:rsid w:val="004609D1"/>
    <w:rsid w:val="00461924"/>
    <w:rsid w:val="00461A65"/>
    <w:rsid w:val="00463B4C"/>
    <w:rsid w:val="00466AFF"/>
    <w:rsid w:val="00483290"/>
    <w:rsid w:val="004945A6"/>
    <w:rsid w:val="004A30D2"/>
    <w:rsid w:val="004B1608"/>
    <w:rsid w:val="004B34D6"/>
    <w:rsid w:val="004B63EF"/>
    <w:rsid w:val="004C323E"/>
    <w:rsid w:val="004C6E07"/>
    <w:rsid w:val="00503D7E"/>
    <w:rsid w:val="00530FC3"/>
    <w:rsid w:val="00542201"/>
    <w:rsid w:val="0054555F"/>
    <w:rsid w:val="00550838"/>
    <w:rsid w:val="005755E5"/>
    <w:rsid w:val="00577190"/>
    <w:rsid w:val="00585A5E"/>
    <w:rsid w:val="0059508B"/>
    <w:rsid w:val="005E4FDD"/>
    <w:rsid w:val="005F2291"/>
    <w:rsid w:val="00606332"/>
    <w:rsid w:val="0061676C"/>
    <w:rsid w:val="00622F7B"/>
    <w:rsid w:val="006269A5"/>
    <w:rsid w:val="00672CD6"/>
    <w:rsid w:val="00680310"/>
    <w:rsid w:val="006923C3"/>
    <w:rsid w:val="006A036A"/>
    <w:rsid w:val="006A7381"/>
    <w:rsid w:val="006B255E"/>
    <w:rsid w:val="006B482E"/>
    <w:rsid w:val="006C532C"/>
    <w:rsid w:val="006E5C6E"/>
    <w:rsid w:val="006E69E6"/>
    <w:rsid w:val="00701950"/>
    <w:rsid w:val="00707709"/>
    <w:rsid w:val="0072022B"/>
    <w:rsid w:val="007256D1"/>
    <w:rsid w:val="0073725A"/>
    <w:rsid w:val="007433E9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7023B"/>
    <w:rsid w:val="008763A4"/>
    <w:rsid w:val="0088510D"/>
    <w:rsid w:val="00893EDC"/>
    <w:rsid w:val="00895B87"/>
    <w:rsid w:val="008A1A3D"/>
    <w:rsid w:val="008B22C4"/>
    <w:rsid w:val="0090310B"/>
    <w:rsid w:val="009159FC"/>
    <w:rsid w:val="00930377"/>
    <w:rsid w:val="00931042"/>
    <w:rsid w:val="00940B6F"/>
    <w:rsid w:val="00943850"/>
    <w:rsid w:val="00950925"/>
    <w:rsid w:val="00951C2F"/>
    <w:rsid w:val="00984C88"/>
    <w:rsid w:val="009D1179"/>
    <w:rsid w:val="009E46C3"/>
    <w:rsid w:val="009F2930"/>
    <w:rsid w:val="009F60AD"/>
    <w:rsid w:val="00A06F66"/>
    <w:rsid w:val="00A15346"/>
    <w:rsid w:val="00A364AD"/>
    <w:rsid w:val="00A456CE"/>
    <w:rsid w:val="00A960EA"/>
    <w:rsid w:val="00AA0A35"/>
    <w:rsid w:val="00AD2F1B"/>
    <w:rsid w:val="00AE2F39"/>
    <w:rsid w:val="00B22370"/>
    <w:rsid w:val="00B26A82"/>
    <w:rsid w:val="00B657B2"/>
    <w:rsid w:val="00B74D72"/>
    <w:rsid w:val="00B93848"/>
    <w:rsid w:val="00BA3447"/>
    <w:rsid w:val="00BA7025"/>
    <w:rsid w:val="00BC1A98"/>
    <w:rsid w:val="00BC1E97"/>
    <w:rsid w:val="00C43285"/>
    <w:rsid w:val="00C447C8"/>
    <w:rsid w:val="00C65267"/>
    <w:rsid w:val="00CB63D5"/>
    <w:rsid w:val="00CF1A71"/>
    <w:rsid w:val="00CF2C1F"/>
    <w:rsid w:val="00CF36BF"/>
    <w:rsid w:val="00D20917"/>
    <w:rsid w:val="00D24A23"/>
    <w:rsid w:val="00D267A5"/>
    <w:rsid w:val="00D66952"/>
    <w:rsid w:val="00D84EF7"/>
    <w:rsid w:val="00D922D3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B51B6"/>
    <w:rsid w:val="00EB58A4"/>
    <w:rsid w:val="00F01CC5"/>
    <w:rsid w:val="00F174C0"/>
    <w:rsid w:val="00F224D3"/>
    <w:rsid w:val="00F50092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4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docs.microsoft.com/ru-ru/dotnet/csharp/language-reference/operators/await" TargetMode="External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9F6C-A19B-41D0-A225-E865E716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16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17</cp:revision>
  <cp:lastPrinted>2019-11-10T13:50:00Z</cp:lastPrinted>
  <dcterms:created xsi:type="dcterms:W3CDTF">2019-10-25T18:58:00Z</dcterms:created>
  <dcterms:modified xsi:type="dcterms:W3CDTF">2019-11-10T13:50:00Z</dcterms:modified>
</cp:coreProperties>
</file>