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2D22" w14:textId="69C0FA1C" w:rsidR="009F7802" w:rsidRDefault="00C14554" w:rsidP="003B01E8">
      <w:pPr>
        <w:jc w:val="both"/>
      </w:pPr>
      <w:r>
        <w:t>Mid Atlantic shell height meat weight regressions. W is meat weight in grams, H is shell height in mm, D is depth in m</w:t>
      </w:r>
      <w:r w:rsidR="001D6102">
        <w:t xml:space="preserve">, T is number of warm temperature days in the year by the time of the survey and is set to 21, C is 1 </w:t>
      </w:r>
      <w:r w:rsidR="003B01E8">
        <w:t>i</w:t>
      </w:r>
      <w:r w:rsidR="001D6102">
        <w:t>f in traditional groundfish closure area and 0 if not, and L is latitude in decimal degrees</w:t>
      </w:r>
      <w:r>
        <w:t>.</w:t>
      </w:r>
    </w:p>
    <w:tbl>
      <w:tblPr>
        <w:tblStyle w:val="TableGrid"/>
        <w:tblW w:w="0" w:type="auto"/>
        <w:tblLook w:val="04A0" w:firstRow="1" w:lastRow="0" w:firstColumn="1" w:lastColumn="0" w:noHBand="0" w:noVBand="1"/>
      </w:tblPr>
      <w:tblGrid>
        <w:gridCol w:w="1520"/>
        <w:gridCol w:w="5428"/>
        <w:gridCol w:w="2402"/>
      </w:tblGrid>
      <w:tr w:rsidR="00C14554" w14:paraId="0095F39B" w14:textId="77777777" w:rsidTr="00C14554">
        <w:tc>
          <w:tcPr>
            <w:tcW w:w="1548" w:type="dxa"/>
          </w:tcPr>
          <w:p w14:paraId="5123B6DD" w14:textId="45C03E0F" w:rsidR="00C14554" w:rsidRDefault="00C14554" w:rsidP="00C14554">
            <w:pPr>
              <w:jc w:val="center"/>
            </w:pPr>
            <w:r>
              <w:t>Period</w:t>
            </w:r>
          </w:p>
        </w:tc>
        <w:tc>
          <w:tcPr>
            <w:tcW w:w="5580" w:type="dxa"/>
          </w:tcPr>
          <w:p w14:paraId="622B0A0F" w14:textId="1E62A1A6" w:rsidR="00C14554" w:rsidRDefault="00C14554" w:rsidP="00C14554">
            <w:pPr>
              <w:jc w:val="center"/>
            </w:pPr>
            <w:r>
              <w:t>Equation</w:t>
            </w:r>
          </w:p>
        </w:tc>
        <w:tc>
          <w:tcPr>
            <w:tcW w:w="2448" w:type="dxa"/>
          </w:tcPr>
          <w:p w14:paraId="282DD01F" w14:textId="574AF494" w:rsidR="00C14554" w:rsidRDefault="00C14554" w:rsidP="00C14554">
            <w:pPr>
              <w:jc w:val="center"/>
            </w:pPr>
            <w:r>
              <w:t>Document</w:t>
            </w:r>
          </w:p>
        </w:tc>
      </w:tr>
      <w:tr w:rsidR="00C14554" w14:paraId="65417E78" w14:textId="77777777" w:rsidTr="00C14554">
        <w:tc>
          <w:tcPr>
            <w:tcW w:w="1548" w:type="dxa"/>
          </w:tcPr>
          <w:p w14:paraId="73236E0A" w14:textId="552DC34C" w:rsidR="00C14554" w:rsidRDefault="00C14554" w:rsidP="00C14554">
            <w:pPr>
              <w:jc w:val="center"/>
            </w:pPr>
            <w:r>
              <w:t>2001 to 2006</w:t>
            </w:r>
          </w:p>
        </w:tc>
        <w:tc>
          <w:tcPr>
            <w:tcW w:w="5580" w:type="dxa"/>
          </w:tcPr>
          <w:p w14:paraId="31416D38" w14:textId="7C21A189" w:rsidR="00C14554" w:rsidRDefault="00C14554" w:rsidP="00C14554">
            <w:pPr>
              <w:jc w:val="center"/>
            </w:pPr>
            <m:oMathPara>
              <m:oMath>
                <m:r>
                  <w:rPr>
                    <w:rFonts w:ascii="Cambria Math" w:hAnsi="Cambria Math"/>
                  </w:rPr>
                  <m:t>W=</m:t>
                </m:r>
                <m:r>
                  <m:rPr>
                    <m:sty m:val="p"/>
                  </m:rPr>
                  <w:rPr>
                    <w:rFonts w:ascii="Cambria Math" w:hAnsi="Cambria Math"/>
                  </w:rPr>
                  <m:t>exp⁡</m:t>
                </m:r>
                <m:r>
                  <w:rPr>
                    <w:rFonts w:ascii="Cambria Math" w:hAnsi="Cambria Math"/>
                  </w:rPr>
                  <m:t>(-12.2484+3.2641*</m:t>
                </m:r>
                <m:r>
                  <m:rPr>
                    <m:sty m:val="p"/>
                  </m:rPr>
                  <w:rPr>
                    <w:rFonts w:ascii="Cambria Math" w:hAnsi="Cambria Math"/>
                  </w:rPr>
                  <m:t>ln⁡</m:t>
                </m:r>
                <m:r>
                  <w:rPr>
                    <w:rFonts w:ascii="Cambria Math" w:hAnsi="Cambria Math"/>
                  </w:rPr>
                  <m:t>(H))</m:t>
                </m:r>
              </m:oMath>
            </m:oMathPara>
          </w:p>
        </w:tc>
        <w:tc>
          <w:tcPr>
            <w:tcW w:w="2448" w:type="dxa"/>
          </w:tcPr>
          <w:p w14:paraId="3607D34A" w14:textId="2F475C7E" w:rsidR="00C14554" w:rsidRDefault="00FF193D" w:rsidP="00C14554">
            <w:pPr>
              <w:jc w:val="center"/>
            </w:pPr>
            <w:r>
              <w:t>SARC/</w:t>
            </w:r>
            <w:r w:rsidR="00C14554">
              <w:t>SAW 32 (2001)</w:t>
            </w:r>
          </w:p>
        </w:tc>
      </w:tr>
      <w:tr w:rsidR="00C14554" w14:paraId="5C4E94B0" w14:textId="77777777" w:rsidTr="00C14554">
        <w:tc>
          <w:tcPr>
            <w:tcW w:w="1548" w:type="dxa"/>
          </w:tcPr>
          <w:p w14:paraId="13AF3995" w14:textId="7D676A13" w:rsidR="00C14554" w:rsidRDefault="00C14554" w:rsidP="00C14554">
            <w:pPr>
              <w:jc w:val="center"/>
            </w:pPr>
            <w:r>
              <w:t>2007 to 2009</w:t>
            </w:r>
          </w:p>
        </w:tc>
        <w:tc>
          <w:tcPr>
            <w:tcW w:w="5580" w:type="dxa"/>
          </w:tcPr>
          <w:p w14:paraId="4440CC6A" w14:textId="303EA5D8" w:rsidR="00C14554" w:rsidRDefault="00C14554" w:rsidP="00C14554">
            <w:pPr>
              <w:jc w:val="center"/>
            </w:pPr>
            <m:oMathPara>
              <m:oMath>
                <m:r>
                  <w:rPr>
                    <w:rFonts w:ascii="Cambria Math" w:hAnsi="Cambria Math"/>
                  </w:rPr>
                  <m:t>W=</m:t>
                </m:r>
                <m:r>
                  <m:rPr>
                    <m:sty m:val="p"/>
                  </m:rPr>
                  <w:rPr>
                    <w:rFonts w:ascii="Cambria Math" w:hAnsi="Cambria Math"/>
                  </w:rPr>
                  <m:t>exp⁡</m:t>
                </m:r>
                <m:r>
                  <w:rPr>
                    <w:rFonts w:ascii="Cambria Math" w:hAnsi="Cambria Math"/>
                  </w:rPr>
                  <m:t>(-</m:t>
                </m:r>
                <m:r>
                  <w:rPr>
                    <w:rFonts w:ascii="Cambria Math" w:hAnsi="Cambria Math"/>
                  </w:rPr>
                  <m:t>9.18</m:t>
                </m:r>
                <m:r>
                  <w:rPr>
                    <w:rFonts w:ascii="Cambria Math" w:hAnsi="Cambria Math"/>
                  </w:rPr>
                  <m:t>+3.</m:t>
                </m:r>
                <m:r>
                  <w:rPr>
                    <w:rFonts w:ascii="Cambria Math" w:hAnsi="Cambria Math"/>
                  </w:rPr>
                  <m:t>18</m:t>
                </m:r>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H</m:t>
                        </m:r>
                      </m:e>
                    </m:d>
                  </m:e>
                </m:func>
                <m:r>
                  <w:rPr>
                    <w:rFonts w:ascii="Cambria Math" w:hAnsi="Cambria Math"/>
                  </w:rPr>
                  <m:t>-0.65*</m:t>
                </m:r>
                <m:r>
                  <m:rPr>
                    <m:sty m:val="p"/>
                  </m:rPr>
                  <w:rPr>
                    <w:rFonts w:ascii="Cambria Math" w:hAnsi="Cambria Math"/>
                  </w:rPr>
                  <m:t>ln⁡</m:t>
                </m:r>
                <m:r>
                  <w:rPr>
                    <w:rFonts w:ascii="Cambria Math" w:hAnsi="Cambria Math"/>
                  </w:rPr>
                  <m:t>(D)</m:t>
                </m:r>
                <m:r>
                  <w:rPr>
                    <w:rFonts w:ascii="Cambria Math" w:hAnsi="Cambria Math"/>
                  </w:rPr>
                  <m:t>)</m:t>
                </m:r>
              </m:oMath>
            </m:oMathPara>
          </w:p>
        </w:tc>
        <w:tc>
          <w:tcPr>
            <w:tcW w:w="2448" w:type="dxa"/>
          </w:tcPr>
          <w:p w14:paraId="04EEE833" w14:textId="67F38540" w:rsidR="00C14554" w:rsidRDefault="00C14554" w:rsidP="00C14554">
            <w:pPr>
              <w:jc w:val="center"/>
            </w:pPr>
            <w:r>
              <w:t>SARC/SAW 45 (2007)</w:t>
            </w:r>
          </w:p>
        </w:tc>
      </w:tr>
      <w:tr w:rsidR="00C14554" w14:paraId="4EA64DCC" w14:textId="77777777" w:rsidTr="00C14554">
        <w:tc>
          <w:tcPr>
            <w:tcW w:w="1548" w:type="dxa"/>
          </w:tcPr>
          <w:p w14:paraId="4DAB0B90" w14:textId="3E201ED2" w:rsidR="00C14554" w:rsidRDefault="00C14554" w:rsidP="00C14554">
            <w:pPr>
              <w:jc w:val="center"/>
            </w:pPr>
            <w:r>
              <w:t>2010 to 2013</w:t>
            </w:r>
          </w:p>
        </w:tc>
        <w:tc>
          <w:tcPr>
            <w:tcW w:w="5580" w:type="dxa"/>
          </w:tcPr>
          <w:p w14:paraId="35E7752B" w14:textId="4871D823" w:rsidR="00C14554" w:rsidRDefault="00C14554" w:rsidP="00C14554">
            <w:pPr>
              <w:jc w:val="center"/>
            </w:pPr>
            <m:oMathPara>
              <m:oMath>
                <m:r>
                  <w:rPr>
                    <w:rFonts w:ascii="Cambria Math" w:hAnsi="Cambria Math"/>
                  </w:rPr>
                  <m:t>W=</m:t>
                </m:r>
                <m:r>
                  <m:rPr>
                    <m:sty m:val="p"/>
                  </m:rPr>
                  <w:rPr>
                    <w:rFonts w:ascii="Cambria Math" w:hAnsi="Cambria Math"/>
                  </w:rPr>
                  <m:t>exp⁡</m:t>
                </m:r>
                <m:r>
                  <w:rPr>
                    <w:rFonts w:ascii="Cambria Math" w:hAnsi="Cambria Math"/>
                  </w:rPr>
                  <m:t>(-</m:t>
                </m:r>
                <m:r>
                  <w:rPr>
                    <w:rFonts w:ascii="Cambria Math" w:hAnsi="Cambria Math"/>
                  </w:rPr>
                  <m:t>16.88</m:t>
                </m:r>
                <m:r>
                  <w:rPr>
                    <w:rFonts w:ascii="Cambria Math" w:hAnsi="Cambria Math"/>
                  </w:rPr>
                  <m:t>+</m:t>
                </m:r>
                <m:r>
                  <w:rPr>
                    <w:rFonts w:ascii="Cambria Math" w:hAnsi="Cambria Math"/>
                  </w:rPr>
                  <m:t>4.64</m:t>
                </m:r>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H</m:t>
                        </m:r>
                      </m:e>
                    </m:d>
                  </m:e>
                </m:func>
                <m:r>
                  <w:rPr>
                    <w:rFonts w:ascii="Cambria Math" w:hAnsi="Cambria Math"/>
                  </w:rPr>
                  <m:t>+1.57</m:t>
                </m:r>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D</m:t>
                        </m:r>
                      </m:e>
                    </m:d>
                  </m:e>
                </m:func>
                <m:r>
                  <w:rPr>
                    <w:rFonts w:ascii="Cambria Math" w:hAnsi="Cambria Math"/>
                  </w:rPr>
                  <m:t>-0.43*</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H</m:t>
                        </m:r>
                      </m:e>
                    </m:d>
                  </m:e>
                </m:func>
                <m:r>
                  <w:rPr>
                    <w:rFonts w:ascii="Cambria Math" w:hAnsi="Cambria Math"/>
                  </w:rPr>
                  <m:t>*</m:t>
                </m:r>
                <m:r>
                  <m:rPr>
                    <m:sty m:val="p"/>
                  </m:rPr>
                  <w:rPr>
                    <w:rFonts w:ascii="Cambria Math" w:hAnsi="Cambria Math"/>
                  </w:rPr>
                  <m:t>ln⁡</m:t>
                </m:r>
                <m:r>
                  <w:rPr>
                    <w:rFonts w:ascii="Cambria Math" w:hAnsi="Cambria Math"/>
                  </w:rPr>
                  <m:t>(D))</m:t>
                </m:r>
                <m:r>
                  <w:rPr>
                    <w:rFonts w:ascii="Cambria Math" w:hAnsi="Cambria Math"/>
                  </w:rPr>
                  <m:t>)</m:t>
                </m:r>
              </m:oMath>
            </m:oMathPara>
          </w:p>
        </w:tc>
        <w:tc>
          <w:tcPr>
            <w:tcW w:w="2448" w:type="dxa"/>
          </w:tcPr>
          <w:p w14:paraId="0B86D501" w14:textId="38CDE1EE" w:rsidR="00C14554" w:rsidRDefault="00FF193D" w:rsidP="00C14554">
            <w:pPr>
              <w:jc w:val="center"/>
            </w:pPr>
            <w:r>
              <w:t>SARC/SAW 50 (2010)</w:t>
            </w:r>
          </w:p>
        </w:tc>
      </w:tr>
      <w:tr w:rsidR="00C14554" w14:paraId="330BB195" w14:textId="77777777" w:rsidTr="00C14554">
        <w:tc>
          <w:tcPr>
            <w:tcW w:w="1548" w:type="dxa"/>
          </w:tcPr>
          <w:p w14:paraId="5D035B0E" w14:textId="5FE2AA08" w:rsidR="00C14554" w:rsidRDefault="00FF193D" w:rsidP="00C14554">
            <w:pPr>
              <w:jc w:val="center"/>
            </w:pPr>
            <w:r>
              <w:t>2014 to 2017</w:t>
            </w:r>
          </w:p>
        </w:tc>
        <w:tc>
          <w:tcPr>
            <w:tcW w:w="5580" w:type="dxa"/>
          </w:tcPr>
          <w:p w14:paraId="64C92105" w14:textId="5AD02D4D" w:rsidR="00C14554" w:rsidRDefault="00FF193D" w:rsidP="00C14554">
            <w:pPr>
              <w:jc w:val="center"/>
            </w:pPr>
            <m:oMathPara>
              <m:oMath>
                <m:r>
                  <w:rPr>
                    <w:rFonts w:ascii="Cambria Math" w:hAnsi="Cambria Math"/>
                  </w:rPr>
                  <m:t>W=</m:t>
                </m:r>
                <m:r>
                  <m:rPr>
                    <m:sty m:val="p"/>
                  </m:rPr>
                  <w:rPr>
                    <w:rFonts w:ascii="Cambria Math" w:hAnsi="Cambria Math"/>
                  </w:rPr>
                  <m:t>exp⁡</m:t>
                </m:r>
                <m:r>
                  <w:rPr>
                    <w:rFonts w:ascii="Cambria Math" w:hAnsi="Cambria Math"/>
                  </w:rPr>
                  <m:t>(-1</m:t>
                </m:r>
                <m:r>
                  <w:rPr>
                    <w:rFonts w:ascii="Cambria Math" w:hAnsi="Cambria Math"/>
                  </w:rPr>
                  <m:t>7.38</m:t>
                </m:r>
                <m:r>
                  <w:rPr>
                    <w:rFonts w:ascii="Cambria Math" w:hAnsi="Cambria Math"/>
                  </w:rPr>
                  <m:t>+4.64*</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H</m:t>
                        </m:r>
                      </m:e>
                    </m:d>
                  </m:e>
                </m:func>
                <m:r>
                  <w:rPr>
                    <w:rFonts w:ascii="Cambria Math" w:hAnsi="Cambria Math"/>
                  </w:rPr>
                  <m:t>+</m:t>
                </m:r>
                <m:r>
                  <w:rPr>
                    <w:rFonts w:ascii="Cambria Math" w:hAnsi="Cambria Math"/>
                  </w:rPr>
                  <m:t>2.01</m:t>
                </m:r>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D</m:t>
                        </m:r>
                      </m:e>
                    </m:d>
                  </m:e>
                </m:func>
                <m:r>
                  <w:rPr>
                    <w:rFonts w:ascii="Cambria Math" w:hAnsi="Cambria Math"/>
                  </w:rPr>
                  <m:t>-0.4</m:t>
                </m:r>
                <m:r>
                  <w:rPr>
                    <w:rFonts w:ascii="Cambria Math" w:hAnsi="Cambria Math"/>
                  </w:rPr>
                  <m:t>9</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H</m:t>
                        </m:r>
                      </m:e>
                    </m:d>
                  </m:e>
                </m:func>
                <m:r>
                  <w:rPr>
                    <w:rFonts w:ascii="Cambria Math" w:hAnsi="Cambria Math"/>
                  </w:rPr>
                  <m:t>*</m:t>
                </m:r>
                <m:r>
                  <m:rPr>
                    <m:sty m:val="p"/>
                  </m:rPr>
                  <w:rPr>
                    <w:rFonts w:ascii="Cambria Math" w:hAnsi="Cambria Math"/>
                  </w:rPr>
                  <m:t>ln⁡</m:t>
                </m:r>
                <m:r>
                  <w:rPr>
                    <w:rFonts w:ascii="Cambria Math" w:hAnsi="Cambria Math"/>
                  </w:rPr>
                  <m:t>(D)))</m:t>
                </m:r>
              </m:oMath>
            </m:oMathPara>
          </w:p>
        </w:tc>
        <w:tc>
          <w:tcPr>
            <w:tcW w:w="2448" w:type="dxa"/>
          </w:tcPr>
          <w:p w14:paraId="13049D1A" w14:textId="0E107B0F" w:rsidR="00C14554" w:rsidRDefault="00FF193D" w:rsidP="00C14554">
            <w:pPr>
              <w:jc w:val="center"/>
            </w:pPr>
            <w:r>
              <w:t>SARC/SAW 59 (2014)</w:t>
            </w:r>
          </w:p>
        </w:tc>
      </w:tr>
      <w:tr w:rsidR="00C14554" w14:paraId="37C94891" w14:textId="77777777" w:rsidTr="00C14554">
        <w:tc>
          <w:tcPr>
            <w:tcW w:w="1548" w:type="dxa"/>
          </w:tcPr>
          <w:p w14:paraId="62A87160" w14:textId="6A1CAE0A" w:rsidR="00C14554" w:rsidRDefault="001D6102" w:rsidP="00C14554">
            <w:pPr>
              <w:jc w:val="center"/>
            </w:pPr>
            <w:r>
              <w:t>2018 to 2024</w:t>
            </w:r>
          </w:p>
        </w:tc>
        <w:tc>
          <w:tcPr>
            <w:tcW w:w="5580" w:type="dxa"/>
          </w:tcPr>
          <w:p w14:paraId="73125E51" w14:textId="6379285A" w:rsidR="00C14554" w:rsidRDefault="001D6102" w:rsidP="00C14554">
            <w:pPr>
              <w:jc w:val="center"/>
            </w:pPr>
            <m:oMathPara>
              <m:oMath>
                <m:r>
                  <w:rPr>
                    <w:rFonts w:ascii="Cambria Math" w:hAnsi="Cambria Math"/>
                  </w:rPr>
                  <m:t>W=</m:t>
                </m:r>
                <m:r>
                  <m:rPr>
                    <m:sty m:val="p"/>
                  </m:rPr>
                  <w:rPr>
                    <w:rFonts w:ascii="Cambria Math" w:hAnsi="Cambria Math"/>
                  </w:rPr>
                  <m:t>exp⁡</m:t>
                </m:r>
                <m:r>
                  <w:rPr>
                    <w:rFonts w:ascii="Cambria Math" w:hAnsi="Cambria Math"/>
                  </w:rPr>
                  <m:t>(-</m:t>
                </m:r>
                <m:r>
                  <w:rPr>
                    <w:rFonts w:ascii="Cambria Math" w:hAnsi="Cambria Math"/>
                  </w:rPr>
                  <m:t>9.48</m:t>
                </m:r>
                <m:r>
                  <w:rPr>
                    <w:rFonts w:ascii="Cambria Math" w:hAnsi="Cambria Math"/>
                  </w:rPr>
                  <m:t>+</m:t>
                </m:r>
                <m:r>
                  <w:rPr>
                    <w:rFonts w:ascii="Cambria Math" w:hAnsi="Cambria Math"/>
                  </w:rPr>
                  <m:t>2.51</m:t>
                </m:r>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H</m:t>
                        </m:r>
                      </m:e>
                    </m:d>
                  </m:e>
                </m:func>
                <m:r>
                  <w:rPr>
                    <w:rFonts w:ascii="Cambria Math" w:hAnsi="Cambria Math"/>
                  </w:rPr>
                  <m:t>-0.0083*T-0.000134*</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-0.0033</m:t>
                </m:r>
                <m:r>
                  <w:rPr>
                    <w:rFonts w:ascii="Cambria Math" w:hAnsi="Cambria Math"/>
                  </w:rPr>
                  <m:t>*</m:t>
                </m:r>
                <m:r>
                  <w:rPr>
                    <w:rFonts w:ascii="Cambria Math" w:hAnsi="Cambria Math"/>
                  </w:rPr>
                  <m:t>D+0.021*L-0.031*C+0.00525*</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H</m:t>
                        </m:r>
                      </m:e>
                    </m:d>
                  </m:e>
                </m:func>
                <m:r>
                  <w:rPr>
                    <w:rFonts w:ascii="Cambria Math" w:hAnsi="Cambria Math"/>
                  </w:rPr>
                  <m:t>*T-0.000065</m:t>
                </m:r>
                <m:r>
                  <w:rPr>
                    <w:rFonts w:ascii="Cambria Math" w:hAnsi="Cambria Math"/>
                  </w:rPr>
                  <m:t>*</m:t>
                </m:r>
                <m:r>
                  <w:rPr>
                    <w:rFonts w:ascii="Cambria Math" w:hAnsi="Cambria Math"/>
                  </w:rPr>
                  <m:t>T*D</m:t>
                </m:r>
                <m:r>
                  <w:rPr>
                    <w:rFonts w:ascii="Cambria Math" w:hAnsi="Cambria Math"/>
                  </w:rPr>
                  <m:t>)</m:t>
                </m:r>
              </m:oMath>
            </m:oMathPara>
          </w:p>
        </w:tc>
        <w:tc>
          <w:tcPr>
            <w:tcW w:w="2448" w:type="dxa"/>
          </w:tcPr>
          <w:p w14:paraId="22B93F97" w14:textId="35C27574" w:rsidR="00C14554" w:rsidRDefault="001D6102" w:rsidP="00C14554">
            <w:pPr>
              <w:jc w:val="center"/>
            </w:pPr>
            <w:r>
              <w:t>SARC/SAW 65 (2018)</w:t>
            </w:r>
          </w:p>
        </w:tc>
      </w:tr>
    </w:tbl>
    <w:p w14:paraId="505E8068" w14:textId="77777777" w:rsidR="00C14554" w:rsidRDefault="00C14554"/>
    <w:p w14:paraId="139FCBC2" w14:textId="157D6021" w:rsidR="001D6102" w:rsidRDefault="001D6102" w:rsidP="003B01E8">
      <w:pPr>
        <w:jc w:val="both"/>
      </w:pPr>
      <w:r>
        <w:t xml:space="preserve">Note: unsure if the SARC 59 equation is </w:t>
      </w:r>
      <w:r w:rsidR="003B01E8">
        <w:t>what</w:t>
      </w:r>
      <w:r>
        <w:t xml:space="preserve"> they used operationally, so perhaps best to cross reference with Kevin</w:t>
      </w:r>
      <w:r w:rsidR="003B01E8">
        <w:t>’s documents from the time (2014 to 2017). The best performing models in SARC 59 had area-specific equations, but I am unsure if they are what would have been used by the PDT at the time. Plus, it is complicated to retrospectively work out what these areas were and apply them, so I excluded sub-area from the SARC 59 equation and selected their depth-only equation instead.</w:t>
      </w:r>
    </w:p>
    <w:sectPr w:rsidR="001D6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54"/>
    <w:rsid w:val="001D6102"/>
    <w:rsid w:val="003B01E8"/>
    <w:rsid w:val="009532BA"/>
    <w:rsid w:val="009F7802"/>
    <w:rsid w:val="00A0155F"/>
    <w:rsid w:val="00C14554"/>
    <w:rsid w:val="00FF1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0D70"/>
  <w15:chartTrackingRefBased/>
  <w15:docId w15:val="{FA05BD24-DCE9-4648-ACD1-65E47236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554"/>
    <w:rPr>
      <w:rFonts w:eastAsiaTheme="majorEastAsia" w:cstheme="majorBidi"/>
      <w:color w:val="272727" w:themeColor="text1" w:themeTint="D8"/>
    </w:rPr>
  </w:style>
  <w:style w:type="paragraph" w:styleId="Title">
    <w:name w:val="Title"/>
    <w:basedOn w:val="Normal"/>
    <w:next w:val="Normal"/>
    <w:link w:val="TitleChar"/>
    <w:uiPriority w:val="10"/>
    <w:qFormat/>
    <w:rsid w:val="00C14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554"/>
    <w:pPr>
      <w:spacing w:before="160"/>
      <w:jc w:val="center"/>
    </w:pPr>
    <w:rPr>
      <w:i/>
      <w:iCs/>
      <w:color w:val="404040" w:themeColor="text1" w:themeTint="BF"/>
    </w:rPr>
  </w:style>
  <w:style w:type="character" w:customStyle="1" w:styleId="QuoteChar">
    <w:name w:val="Quote Char"/>
    <w:basedOn w:val="DefaultParagraphFont"/>
    <w:link w:val="Quote"/>
    <w:uiPriority w:val="29"/>
    <w:rsid w:val="00C14554"/>
    <w:rPr>
      <w:i/>
      <w:iCs/>
      <w:color w:val="404040" w:themeColor="text1" w:themeTint="BF"/>
    </w:rPr>
  </w:style>
  <w:style w:type="paragraph" w:styleId="ListParagraph">
    <w:name w:val="List Paragraph"/>
    <w:basedOn w:val="Normal"/>
    <w:uiPriority w:val="34"/>
    <w:qFormat/>
    <w:rsid w:val="00C14554"/>
    <w:pPr>
      <w:ind w:left="720"/>
      <w:contextualSpacing/>
    </w:pPr>
  </w:style>
  <w:style w:type="character" w:styleId="IntenseEmphasis">
    <w:name w:val="Intense Emphasis"/>
    <w:basedOn w:val="DefaultParagraphFont"/>
    <w:uiPriority w:val="21"/>
    <w:qFormat/>
    <w:rsid w:val="00C14554"/>
    <w:rPr>
      <w:i/>
      <w:iCs/>
      <w:color w:val="0F4761" w:themeColor="accent1" w:themeShade="BF"/>
    </w:rPr>
  </w:style>
  <w:style w:type="paragraph" w:styleId="IntenseQuote">
    <w:name w:val="Intense Quote"/>
    <w:basedOn w:val="Normal"/>
    <w:next w:val="Normal"/>
    <w:link w:val="IntenseQuoteChar"/>
    <w:uiPriority w:val="30"/>
    <w:qFormat/>
    <w:rsid w:val="00C14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554"/>
    <w:rPr>
      <w:i/>
      <w:iCs/>
      <w:color w:val="0F4761" w:themeColor="accent1" w:themeShade="BF"/>
    </w:rPr>
  </w:style>
  <w:style w:type="character" w:styleId="IntenseReference">
    <w:name w:val="Intense Reference"/>
    <w:basedOn w:val="DefaultParagraphFont"/>
    <w:uiPriority w:val="32"/>
    <w:qFormat/>
    <w:rsid w:val="00C14554"/>
    <w:rPr>
      <w:b/>
      <w:bCs/>
      <w:smallCaps/>
      <w:color w:val="0F4761" w:themeColor="accent1" w:themeShade="BF"/>
      <w:spacing w:val="5"/>
    </w:rPr>
  </w:style>
  <w:style w:type="table" w:styleId="TableGrid">
    <w:name w:val="Table Grid"/>
    <w:basedOn w:val="TableNormal"/>
    <w:uiPriority w:val="39"/>
    <w:rsid w:val="00C14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45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164</Words>
  <Characters>1170</Characters>
  <Application>Microsoft Office Word</Application>
  <DocSecurity>0</DocSecurity>
  <Lines>83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J Delargy</dc:creator>
  <cp:keywords/>
  <dc:description/>
  <cp:lastModifiedBy>Adam J Delargy</cp:lastModifiedBy>
  <cp:revision>1</cp:revision>
  <dcterms:created xsi:type="dcterms:W3CDTF">2026-03-27T17:43:00Z</dcterms:created>
  <dcterms:modified xsi:type="dcterms:W3CDTF">2026-03-27T18:18:00Z</dcterms:modified>
</cp:coreProperties>
</file>