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2E0D2" w14:textId="381FD17E" w:rsidR="000E7215" w:rsidRPr="000E7215" w:rsidRDefault="005C5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Basically, I need some information about the life history of </w:t>
      </w:r>
      <w:r w:rsidRPr="005C5EF1">
        <w:rPr>
          <w:rFonts w:ascii="Times New Roman" w:hAnsi="Times New Roman" w:cs="Times New Roman"/>
          <w:i/>
          <w:iCs/>
          <w:sz w:val="24"/>
          <w:szCs w:val="24"/>
        </w:rPr>
        <w:t xml:space="preserve">Octopus </w:t>
      </w:r>
      <w:proofErr w:type="spellStart"/>
      <w:r w:rsidRPr="005C5EF1">
        <w:rPr>
          <w:rFonts w:ascii="Times New Roman" w:hAnsi="Times New Roman" w:cs="Times New Roman"/>
          <w:i/>
          <w:iCs/>
          <w:sz w:val="24"/>
          <w:szCs w:val="24"/>
        </w:rPr>
        <w:t>cyanea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 the blue octopus. </w:t>
      </w:r>
      <w:proofErr w:type="gramStart"/>
      <w:r w:rsidR="000E7215" w:rsidRPr="000E7215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0E7215" w:rsidRPr="000E7215">
        <w:rPr>
          <w:rFonts w:ascii="Times New Roman" w:hAnsi="Times New Roman" w:cs="Times New Roman"/>
          <w:sz w:val="24"/>
          <w:szCs w:val="24"/>
        </w:rPr>
        <w:t xml:space="preserve"> to start, if you could fill out something resembling this table:</w:t>
      </w:r>
    </w:p>
    <w:tbl>
      <w:tblPr>
        <w:tblW w:w="5945" w:type="dxa"/>
        <w:jc w:val="center"/>
        <w:tblLook w:val="04A0" w:firstRow="1" w:lastRow="0" w:firstColumn="1" w:lastColumn="0" w:noHBand="0" w:noVBand="1"/>
      </w:tblPr>
      <w:tblGrid>
        <w:gridCol w:w="2020"/>
        <w:gridCol w:w="1360"/>
        <w:gridCol w:w="1550"/>
        <w:gridCol w:w="1260"/>
      </w:tblGrid>
      <w:tr w:rsidR="000E7215" w:rsidRPr="000E7215" w14:paraId="3AF09DDF" w14:textId="77777777" w:rsidTr="00DF6076">
        <w:trPr>
          <w:trHeight w:val="29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31930" w14:textId="77777777" w:rsidR="000E7215" w:rsidRPr="000E7215" w:rsidRDefault="000E7215" w:rsidP="00D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Stage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A17BD" w14:textId="77777777" w:rsidR="000E7215" w:rsidRPr="000E7215" w:rsidRDefault="000E7215" w:rsidP="00D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Time In Stage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6436" w14:textId="77777777" w:rsidR="000E7215" w:rsidRPr="000E7215" w:rsidRDefault="000E7215" w:rsidP="00D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Survivability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A2815" w14:textId="77777777" w:rsidR="000E7215" w:rsidRPr="000E7215" w:rsidRDefault="000E7215" w:rsidP="00DF60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Growth Rate</w:t>
            </w:r>
          </w:p>
        </w:tc>
      </w:tr>
      <w:tr w:rsidR="000E7215" w:rsidRPr="000E7215" w14:paraId="2C85A420" w14:textId="77777777" w:rsidTr="00DF6076">
        <w:trPr>
          <w:trHeight w:val="29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199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Egg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82F66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4D93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FBAFF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E7215" w:rsidRPr="000E7215" w14:paraId="5A1AB7E4" w14:textId="77777777" w:rsidTr="00DF6076">
        <w:trPr>
          <w:trHeight w:val="29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63126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Larval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4A43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59C73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F8C6B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E7215" w:rsidRPr="000E7215" w14:paraId="058942E3" w14:textId="77777777" w:rsidTr="00DF6076">
        <w:trPr>
          <w:trHeight w:val="29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898F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1: Immature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303B8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2A2B5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ACC7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E7215" w:rsidRPr="000E7215" w14:paraId="731335DC" w14:textId="77777777" w:rsidTr="00DF6076">
        <w:trPr>
          <w:trHeight w:val="29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A3DA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2: Incipient Maturity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D489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6CCD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D6ED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E7215" w:rsidRPr="000E7215" w14:paraId="35E77FD2" w14:textId="77777777" w:rsidTr="00DF6076">
        <w:trPr>
          <w:trHeight w:val="29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62B1D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3: Mature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CA7B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AD72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EC34F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E7215" w:rsidRPr="000E7215" w14:paraId="54E4DC66" w14:textId="77777777" w:rsidTr="00DF6076">
        <w:trPr>
          <w:trHeight w:val="290"/>
          <w:jc w:val="center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F7821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4: Fully Mature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03F7E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06C6A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BD55B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0E7215" w:rsidRPr="000E7215" w14:paraId="06CF7AB3" w14:textId="77777777" w:rsidTr="00DF6076">
        <w:trPr>
          <w:trHeight w:val="29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14D0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5: Post Laying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4EA5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FD1D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70DF6" w14:textId="77777777" w:rsidR="000E7215" w:rsidRPr="000E7215" w:rsidRDefault="000E7215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E721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F6076" w:rsidRPr="000E7215" w14:paraId="4A0C57BC" w14:textId="77777777" w:rsidTr="00DF6076">
        <w:trPr>
          <w:trHeight w:val="290"/>
          <w:jc w:val="center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3A4BF6" w14:textId="3C9828BD" w:rsidR="00DF6076" w:rsidRPr="000E7215" w:rsidRDefault="00DF6076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Post Larval Phase (stages 1-5)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10C16" w14:textId="77777777" w:rsidR="00DF6076" w:rsidRPr="000E7215" w:rsidRDefault="00DF6076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7B3D" w14:textId="77777777" w:rsidR="00DF6076" w:rsidRPr="000E7215" w:rsidRDefault="00DF6076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9A570" w14:textId="77777777" w:rsidR="00DF6076" w:rsidRPr="000E7215" w:rsidRDefault="00DF6076" w:rsidP="000E721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E7593A7" w14:textId="77777777" w:rsidR="00DF6076" w:rsidRDefault="00DF6076">
      <w:pPr>
        <w:rPr>
          <w:rFonts w:ascii="Times New Roman" w:hAnsi="Times New Roman" w:cs="Times New Roman"/>
          <w:sz w:val="24"/>
          <w:szCs w:val="24"/>
        </w:rPr>
      </w:pPr>
    </w:p>
    <w:p w14:paraId="3D2D7966" w14:textId="5C0DFA7D" w:rsidR="000E7215" w:rsidRDefault="00DF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0E7215" w:rsidRPr="000E7215">
        <w:rPr>
          <w:rFonts w:ascii="Times New Roman" w:hAnsi="Times New Roman" w:cs="Times New Roman"/>
          <w:sz w:val="24"/>
          <w:szCs w:val="24"/>
        </w:rPr>
        <w:t>ry to find multiple sources for these and they will probably have slightly different numbers</w:t>
      </w:r>
      <w:r w:rsidR="000E7215">
        <w:rPr>
          <w:rFonts w:ascii="Times New Roman" w:hAnsi="Times New Roman" w:cs="Times New Roman"/>
          <w:sz w:val="24"/>
          <w:szCs w:val="24"/>
        </w:rPr>
        <w:t>, so if you could give the estimate, source, and what they controlled for (</w:t>
      </w:r>
      <w:proofErr w:type="gramStart"/>
      <w:r w:rsidR="000E721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0E7215">
        <w:rPr>
          <w:rFonts w:ascii="Times New Roman" w:hAnsi="Times New Roman" w:cs="Times New Roman"/>
          <w:sz w:val="24"/>
          <w:szCs w:val="24"/>
        </w:rPr>
        <w:t xml:space="preserve"> water was 25 C, they were fed x amount of food a day, anything else they mention is important) that would be awesome! Growth rates can change based on environment so that’s why I need the extra information.</w:t>
      </w:r>
      <w:r w:rsidR="005C5EF1">
        <w:rPr>
          <w:rFonts w:ascii="Times New Roman" w:hAnsi="Times New Roman" w:cs="Times New Roman"/>
          <w:sz w:val="24"/>
          <w:szCs w:val="24"/>
        </w:rPr>
        <w:t xml:space="preserve"> Note: this information may be different between males and females. Females are more useful to me, but I’ll take anything you find!</w:t>
      </w:r>
    </w:p>
    <w:p w14:paraId="38D94E47" w14:textId="17A52F8E" w:rsidR="005C5EF1" w:rsidRDefault="005C5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stages 1-5 come from this paper:</w:t>
      </w:r>
    </w:p>
    <w:p w14:paraId="371E139B" w14:textId="7607D4BA" w:rsidR="005C5EF1" w:rsidRDefault="005C5EF1" w:rsidP="005C5EF1">
      <w:pPr>
        <w:pStyle w:val="NormalWeb"/>
        <w:spacing w:before="0" w:beforeAutospacing="0" w:after="0" w:afterAutospacing="0"/>
        <w:rPr>
          <w:color w:val="000000"/>
        </w:rPr>
      </w:pPr>
      <w:proofErr w:type="spellStart"/>
      <w:r>
        <w:rPr>
          <w:color w:val="000000"/>
        </w:rPr>
        <w:t>Raberinary</w:t>
      </w:r>
      <w:proofErr w:type="spellEnd"/>
      <w:r>
        <w:rPr>
          <w:color w:val="000000"/>
        </w:rPr>
        <w:t xml:space="preserve">, D., &amp; Benbow, S. (2012). The reproductive cycle of Octopus </w:t>
      </w:r>
      <w:proofErr w:type="spellStart"/>
      <w:r>
        <w:rPr>
          <w:color w:val="000000"/>
        </w:rPr>
        <w:t>cyanea</w:t>
      </w:r>
      <w:proofErr w:type="spellEnd"/>
      <w:r>
        <w:rPr>
          <w:color w:val="000000"/>
        </w:rPr>
        <w:t xml:space="preserve"> in southwest</w:t>
      </w:r>
      <w:r>
        <w:rPr>
          <w:color w:val="000000"/>
        </w:rPr>
        <w:t xml:space="preserve"> </w:t>
      </w:r>
      <w:r>
        <w:rPr>
          <w:color w:val="000000"/>
        </w:rPr>
        <w:t xml:space="preserve">Madagascar and implications for fisheries management. </w:t>
      </w:r>
      <w:r>
        <w:rPr>
          <w:i/>
          <w:iCs/>
          <w:color w:val="000000"/>
        </w:rPr>
        <w:t>Fisheries Research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125–126</w:t>
      </w:r>
      <w:r>
        <w:rPr>
          <w:color w:val="000000"/>
        </w:rPr>
        <w:t xml:space="preserve">, 190–197. </w:t>
      </w:r>
      <w:r w:rsidRPr="005C5EF1">
        <w:rPr>
          <w:color w:val="000000"/>
        </w:rPr>
        <w:t>https://doi.org/10.1016/j.fishres.2012.02.025</w:t>
      </w:r>
    </w:p>
    <w:p w14:paraId="1A5166A4" w14:textId="77777777" w:rsidR="005C5EF1" w:rsidRDefault="005C5EF1" w:rsidP="005C5EF1">
      <w:pPr>
        <w:pStyle w:val="NormalWeb"/>
        <w:spacing w:before="0" w:beforeAutospacing="0" w:after="0" w:afterAutospacing="0"/>
      </w:pPr>
    </w:p>
    <w:p w14:paraId="5059C525" w14:textId="58250CB4" w:rsidR="005C5EF1" w:rsidRDefault="005C5E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 they’re a little unclear as to why they chose those 5 stages for females which is why I’m having you chase this.</w:t>
      </w:r>
    </w:p>
    <w:p w14:paraId="46C36384" w14:textId="77777777" w:rsidR="00DF6076" w:rsidRPr="00DF6076" w:rsidRDefault="000E72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076">
        <w:rPr>
          <w:rFonts w:ascii="Times New Roman" w:hAnsi="Times New Roman" w:cs="Times New Roman"/>
          <w:b/>
          <w:bCs/>
          <w:sz w:val="24"/>
          <w:szCs w:val="24"/>
        </w:rPr>
        <w:t>Other questions:</w:t>
      </w:r>
    </w:p>
    <w:p w14:paraId="039C105E" w14:textId="152C9BE0" w:rsidR="00DF6076" w:rsidRDefault="00DF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exactly distinguishes these stages from one another? </w:t>
      </w:r>
    </w:p>
    <w:p w14:paraId="6B649CEA" w14:textId="34F9F543" w:rsidR="00DF6076" w:rsidRDefault="00DF60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 mentioned above, g</w:t>
      </w:r>
      <w:r w:rsidRPr="00DF6076">
        <w:rPr>
          <w:rFonts w:ascii="Times New Roman" w:hAnsi="Times New Roman" w:cs="Times New Roman"/>
          <w:sz w:val="24"/>
          <w:szCs w:val="24"/>
        </w:rPr>
        <w:t>rowth rate can change drastically with changes in water temp and food availability. Are there any studies that directly look at how this rate changes as temp changes?</w:t>
      </w:r>
      <w:r w:rsidR="005C5EF1">
        <w:rPr>
          <w:rFonts w:ascii="Times New Roman" w:hAnsi="Times New Roman" w:cs="Times New Roman"/>
          <w:sz w:val="24"/>
          <w:szCs w:val="24"/>
        </w:rPr>
        <w:t xml:space="preserve"> What about food ingested?</w:t>
      </w:r>
    </w:p>
    <w:p w14:paraId="7D66A184" w14:textId="28ACAE00" w:rsidR="000E7215" w:rsidRPr="000E7215" w:rsidRDefault="000E7215">
      <w:pPr>
        <w:rPr>
          <w:rFonts w:ascii="Times New Roman" w:hAnsi="Times New Roman" w:cs="Times New Roman"/>
          <w:sz w:val="24"/>
          <w:szCs w:val="24"/>
        </w:rPr>
      </w:pPr>
      <w:r w:rsidRPr="000E7215">
        <w:rPr>
          <w:rFonts w:ascii="Times New Roman" w:hAnsi="Times New Roman" w:cs="Times New Roman"/>
          <w:sz w:val="24"/>
          <w:szCs w:val="24"/>
        </w:rPr>
        <w:br w:type="page"/>
      </w:r>
    </w:p>
    <w:p w14:paraId="3D1BC330" w14:textId="0E2004D9" w:rsidR="00EE1BC5" w:rsidRPr="000E7215" w:rsidRDefault="000E7215" w:rsidP="005C5E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E7215">
        <w:rPr>
          <w:rFonts w:ascii="Times New Roman" w:hAnsi="Times New Roman" w:cs="Times New Roman"/>
          <w:sz w:val="24"/>
          <w:szCs w:val="24"/>
        </w:rPr>
        <w:lastRenderedPageBreak/>
        <w:t>Places to start:</w:t>
      </w:r>
    </w:p>
    <w:p w14:paraId="301C51E0" w14:textId="77777777" w:rsidR="000E7215" w:rsidRPr="000E7215" w:rsidRDefault="000E7215" w:rsidP="005C5EF1">
      <w:pPr>
        <w:pStyle w:val="NormalWeb"/>
        <w:spacing w:before="0" w:beforeAutospacing="0" w:after="0" w:afterAutospacing="0"/>
      </w:pPr>
      <w:r w:rsidRPr="000E7215">
        <w:rPr>
          <w:color w:val="000000"/>
        </w:rPr>
        <w:t xml:space="preserve">Herwig, J. N., </w:t>
      </w:r>
      <w:proofErr w:type="spellStart"/>
      <w:r w:rsidRPr="000E7215">
        <w:rPr>
          <w:color w:val="000000"/>
        </w:rPr>
        <w:t>Depczynski</w:t>
      </w:r>
      <w:proofErr w:type="spellEnd"/>
      <w:r w:rsidRPr="000E7215">
        <w:rPr>
          <w:color w:val="000000"/>
        </w:rPr>
        <w:t>, M., Roberts, J. D., Semmens, J. M., Gagliano, M., &amp; Heyward, A. J.</w:t>
      </w:r>
    </w:p>
    <w:p w14:paraId="497DD524" w14:textId="77777777" w:rsidR="000E7215" w:rsidRPr="000E7215" w:rsidRDefault="000E7215" w:rsidP="005C5EF1">
      <w:pPr>
        <w:pStyle w:val="NormalWeb"/>
        <w:spacing w:before="0" w:beforeAutospacing="0" w:after="0" w:afterAutospacing="0"/>
        <w:ind w:left="720"/>
      </w:pPr>
      <w:r w:rsidRPr="000E7215">
        <w:rPr>
          <w:color w:val="000000"/>
        </w:rPr>
        <w:t xml:space="preserve">(2012). Using Age-Based Life History Data to Investigate the Life Cycle and Vulnerability of Octopus </w:t>
      </w:r>
      <w:proofErr w:type="spellStart"/>
      <w:r w:rsidRPr="000E7215">
        <w:rPr>
          <w:color w:val="000000"/>
        </w:rPr>
        <w:t>cyanea</w:t>
      </w:r>
      <w:proofErr w:type="spellEnd"/>
      <w:r w:rsidRPr="000E7215">
        <w:rPr>
          <w:color w:val="000000"/>
        </w:rPr>
        <w:t xml:space="preserve">. </w:t>
      </w:r>
      <w:proofErr w:type="spellStart"/>
      <w:r w:rsidRPr="000E7215">
        <w:rPr>
          <w:i/>
          <w:iCs/>
          <w:color w:val="000000"/>
        </w:rPr>
        <w:t>PLoS</w:t>
      </w:r>
      <w:proofErr w:type="spellEnd"/>
      <w:r w:rsidRPr="000E7215">
        <w:rPr>
          <w:i/>
          <w:iCs/>
          <w:color w:val="000000"/>
        </w:rPr>
        <w:t xml:space="preserve"> ONE</w:t>
      </w:r>
      <w:r w:rsidRPr="000E7215">
        <w:rPr>
          <w:color w:val="000000"/>
        </w:rPr>
        <w:t xml:space="preserve">, </w:t>
      </w:r>
      <w:r w:rsidRPr="000E7215">
        <w:rPr>
          <w:i/>
          <w:iCs/>
          <w:color w:val="000000"/>
        </w:rPr>
        <w:t>7</w:t>
      </w:r>
      <w:r w:rsidRPr="000E7215">
        <w:rPr>
          <w:color w:val="000000"/>
        </w:rPr>
        <w:t>(8), e43679. https://doi.org/10.1371/journal.pone.0043679</w:t>
      </w:r>
    </w:p>
    <w:p w14:paraId="62BC847C" w14:textId="77777777" w:rsidR="005C5EF1" w:rsidRDefault="005C5EF1" w:rsidP="005C5EF1">
      <w:pPr>
        <w:pStyle w:val="NormalWeb"/>
        <w:spacing w:before="0" w:beforeAutospacing="0" w:after="0" w:afterAutospacing="0"/>
        <w:rPr>
          <w:color w:val="000000"/>
        </w:rPr>
      </w:pPr>
    </w:p>
    <w:p w14:paraId="5D51A7E8" w14:textId="613C5602" w:rsidR="000E7215" w:rsidRPr="000E7215" w:rsidRDefault="000E7215" w:rsidP="005C5EF1">
      <w:pPr>
        <w:pStyle w:val="NormalWeb"/>
        <w:spacing w:before="0" w:beforeAutospacing="0" w:after="0" w:afterAutospacing="0"/>
      </w:pPr>
      <w:r w:rsidRPr="000E7215">
        <w:rPr>
          <w:color w:val="000000"/>
        </w:rPr>
        <w:t xml:space="preserve">Van </w:t>
      </w:r>
      <w:proofErr w:type="spellStart"/>
      <w:r w:rsidRPr="000E7215">
        <w:rPr>
          <w:color w:val="000000"/>
        </w:rPr>
        <w:t>Heukelem</w:t>
      </w:r>
      <w:proofErr w:type="spellEnd"/>
      <w:r w:rsidRPr="000E7215">
        <w:rPr>
          <w:color w:val="000000"/>
        </w:rPr>
        <w:t xml:space="preserve">, W. F. (1976). Growth, Bioenergetics and </w:t>
      </w:r>
      <w:proofErr w:type="gramStart"/>
      <w:r w:rsidRPr="000E7215">
        <w:rPr>
          <w:color w:val="000000"/>
        </w:rPr>
        <w:t>Life-Span</w:t>
      </w:r>
      <w:proofErr w:type="gramEnd"/>
      <w:r w:rsidRPr="000E7215">
        <w:rPr>
          <w:color w:val="000000"/>
        </w:rPr>
        <w:t xml:space="preserve"> of Octopus Cyanea and Octopus Maya.</w:t>
      </w:r>
    </w:p>
    <w:p w14:paraId="02251992" w14:textId="77777777" w:rsidR="000E7215" w:rsidRPr="000E7215" w:rsidRDefault="000E7215" w:rsidP="005C5E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E7215" w:rsidRPr="000E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15"/>
    <w:rsid w:val="000C2B7C"/>
    <w:rsid w:val="000E7215"/>
    <w:rsid w:val="005C5EF1"/>
    <w:rsid w:val="00DF6076"/>
    <w:rsid w:val="00EE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27C7"/>
  <w15:chartTrackingRefBased/>
  <w15:docId w15:val="{90A5AEFA-F77B-4875-AC18-01B4AABB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5E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Sophie Wulfing</cp:lastModifiedBy>
  <cp:revision>1</cp:revision>
  <dcterms:created xsi:type="dcterms:W3CDTF">2022-05-23T19:12:00Z</dcterms:created>
  <dcterms:modified xsi:type="dcterms:W3CDTF">2022-05-23T19:28:00Z</dcterms:modified>
</cp:coreProperties>
</file>