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9FDA" w14:textId="2F8EC8C6" w:rsidR="00BE7B28" w:rsidRPr="00275E43" w:rsidRDefault="00551440">
      <w:pPr>
        <w:rPr>
          <w:b/>
          <w:bCs/>
        </w:rPr>
      </w:pPr>
      <w:r w:rsidRPr="00275E43">
        <w:rPr>
          <w:b/>
          <w:bCs/>
        </w:rPr>
        <w:t>Hey Sophie,</w:t>
      </w:r>
    </w:p>
    <w:p w14:paraId="13B90EC0" w14:textId="12B461E1" w:rsidR="00551440" w:rsidRPr="00275E43" w:rsidRDefault="00551440">
      <w:pPr>
        <w:rPr>
          <w:b/>
          <w:bCs/>
        </w:rPr>
      </w:pPr>
      <w:r w:rsidRPr="00275E43">
        <w:rPr>
          <w:b/>
          <w:bCs/>
        </w:rPr>
        <w:t>Your paper is great.  I liked reading it.</w:t>
      </w:r>
    </w:p>
    <w:p w14:paraId="2D1BBC4C" w14:textId="1C1374FF" w:rsidR="00551440" w:rsidRPr="00275E43" w:rsidRDefault="00551440">
      <w:pPr>
        <w:rPr>
          <w:b/>
          <w:bCs/>
        </w:rPr>
      </w:pPr>
    </w:p>
    <w:p w14:paraId="317C15C2" w14:textId="76E1829D" w:rsidR="00551440" w:rsidRPr="00275E43" w:rsidRDefault="00E33D16">
      <w:pPr>
        <w:rPr>
          <w:b/>
          <w:bCs/>
        </w:rPr>
      </w:pPr>
      <w:r w:rsidRPr="00275E43">
        <w:rPr>
          <w:b/>
          <w:bCs/>
        </w:rPr>
        <w:t>I realize some of these suggestions might be old because it’s taken me so long to get back to you.</w:t>
      </w:r>
      <w:r w:rsidR="00551440" w:rsidRPr="00275E43">
        <w:rPr>
          <w:b/>
          <w:bCs/>
        </w:rPr>
        <w:t xml:space="preserve"> </w:t>
      </w:r>
      <w:r w:rsidRPr="00275E43">
        <w:rPr>
          <w:b/>
          <w:bCs/>
        </w:rPr>
        <w:t>I’d love to see an updated version!</w:t>
      </w:r>
    </w:p>
    <w:p w14:paraId="66D5BFA8" w14:textId="31267962" w:rsidR="00775A22" w:rsidRPr="00275E43" w:rsidRDefault="00775A22">
      <w:pPr>
        <w:rPr>
          <w:b/>
          <w:bCs/>
        </w:rPr>
      </w:pPr>
    </w:p>
    <w:p w14:paraId="2C0B66EA" w14:textId="693AEEFE" w:rsidR="00775A22" w:rsidRPr="00275E43" w:rsidRDefault="00775A22">
      <w:pPr>
        <w:rPr>
          <w:b/>
          <w:bCs/>
        </w:rPr>
      </w:pPr>
      <w:r w:rsidRPr="00275E43">
        <w:rPr>
          <w:b/>
          <w:bCs/>
        </w:rPr>
        <w:t>Intro</w:t>
      </w:r>
    </w:p>
    <w:p w14:paraId="404A863B" w14:textId="5CCBC3B2" w:rsidR="00775A22" w:rsidRPr="00275E43" w:rsidRDefault="00551440" w:rsidP="00551440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>Your first sentence should start broader instead of starting with the specifics of mechanistic models.  Something like: Successful natural resource management requires accurate estimates of population structure and change over time.   Or   Conservation decision-makers often use models to estimate current and future population structure.  The most common models used in conservation are statistical models and mechanistic models</w:t>
      </w:r>
      <w:r w:rsidR="00775A22" w:rsidRPr="00275E43">
        <w:rPr>
          <w:b/>
          <w:bCs/>
          <w:highlight w:val="yellow"/>
        </w:rPr>
        <w:t>, however</w:t>
      </w:r>
      <w:proofErr w:type="gramStart"/>
      <w:r w:rsidR="00E33D16" w:rsidRPr="00275E43">
        <w:rPr>
          <w:b/>
          <w:bCs/>
          <w:highlight w:val="yellow"/>
        </w:rPr>
        <w:t>…[</w:t>
      </w:r>
      <w:proofErr w:type="gramEnd"/>
      <w:r w:rsidR="00775A22" w:rsidRPr="00275E43">
        <w:rPr>
          <w:b/>
          <w:bCs/>
          <w:highlight w:val="yellow"/>
        </w:rPr>
        <w:t>then insert your argument about why mechanistic not used but should be in data poor etc.</w:t>
      </w:r>
      <w:r w:rsidR="00E33D16" w:rsidRPr="00275E43">
        <w:rPr>
          <w:b/>
          <w:bCs/>
          <w:highlight w:val="yellow"/>
        </w:rPr>
        <w:t>].</w:t>
      </w:r>
    </w:p>
    <w:p w14:paraId="0C4D4029" w14:textId="77777777" w:rsidR="0095495C" w:rsidRPr="00275E43" w:rsidRDefault="00775A22" w:rsidP="00F5217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 xml:space="preserve">Line 11.  Again, need a broader intro and transition sentence.  Something that </w:t>
      </w:r>
      <w:r w:rsidR="00E33D16" w:rsidRPr="00275E43">
        <w:rPr>
          <w:b/>
          <w:bCs/>
          <w:highlight w:val="yellow"/>
        </w:rPr>
        <w:t>mentions</w:t>
      </w:r>
      <w:r w:rsidR="00F5217D" w:rsidRPr="00275E43">
        <w:rPr>
          <w:b/>
          <w:bCs/>
          <w:highlight w:val="yellow"/>
        </w:rPr>
        <w:t xml:space="preserve"> the fact </w:t>
      </w:r>
      <w:proofErr w:type="gramStart"/>
      <w:r w:rsidR="00F5217D" w:rsidRPr="00275E43">
        <w:rPr>
          <w:b/>
          <w:bCs/>
          <w:highlight w:val="yellow"/>
        </w:rPr>
        <w:t>that</w:t>
      </w:r>
      <w:proofErr w:type="gramEnd"/>
      <w:r w:rsidRPr="00275E43">
        <w:rPr>
          <w:b/>
          <w:bCs/>
          <w:highlight w:val="yellow"/>
        </w:rPr>
        <w:t xml:space="preserve"> </w:t>
      </w:r>
    </w:p>
    <w:p w14:paraId="03E0B23D" w14:textId="77777777" w:rsidR="0095495C" w:rsidRPr="00275E43" w:rsidRDefault="00F5217D" w:rsidP="0095495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 xml:space="preserve">globally, disproportionately </w:t>
      </w:r>
      <w:r w:rsidR="00775A22" w:rsidRPr="00275E43">
        <w:rPr>
          <w:b/>
          <w:bCs/>
          <w:highlight w:val="yellow"/>
        </w:rPr>
        <w:t xml:space="preserve">high levels biodiversity </w:t>
      </w:r>
      <w:proofErr w:type="gramStart"/>
      <w:r w:rsidRPr="00275E43">
        <w:rPr>
          <w:b/>
          <w:bCs/>
          <w:highlight w:val="yellow"/>
        </w:rPr>
        <w:t>exist</w:t>
      </w:r>
      <w:proofErr w:type="gramEnd"/>
      <w:r w:rsidRPr="00275E43">
        <w:rPr>
          <w:b/>
          <w:bCs/>
          <w:highlight w:val="yellow"/>
        </w:rPr>
        <w:t xml:space="preserve"> </w:t>
      </w:r>
      <w:r w:rsidR="00775A22" w:rsidRPr="00275E43">
        <w:rPr>
          <w:b/>
          <w:bCs/>
          <w:highlight w:val="yellow"/>
        </w:rPr>
        <w:t>in data poor region</w:t>
      </w:r>
      <w:r w:rsidRPr="00275E43">
        <w:rPr>
          <w:b/>
          <w:bCs/>
          <w:highlight w:val="yellow"/>
        </w:rPr>
        <w:t>s.</w:t>
      </w:r>
      <w:r w:rsidR="00DC0091" w:rsidRPr="00275E43">
        <w:rPr>
          <w:b/>
          <w:bCs/>
          <w:highlight w:val="yellow"/>
        </w:rPr>
        <w:t xml:space="preserve"> </w:t>
      </w:r>
    </w:p>
    <w:p w14:paraId="6F46BFB1" w14:textId="77777777" w:rsidR="0095495C" w:rsidRPr="00275E43" w:rsidRDefault="00DC0091" w:rsidP="0095495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>Or,</w:t>
      </w:r>
      <w:r w:rsidR="00F5217D" w:rsidRPr="00275E43">
        <w:rPr>
          <w:b/>
          <w:bCs/>
          <w:highlight w:val="yellow"/>
        </w:rPr>
        <w:t xml:space="preserve"> perhaps even better, something that underscores how u</w:t>
      </w:r>
      <w:r w:rsidR="00775A22" w:rsidRPr="00275E43">
        <w:rPr>
          <w:b/>
          <w:bCs/>
          <w:highlight w:val="yellow"/>
        </w:rPr>
        <w:t xml:space="preserve">nderstanding </w:t>
      </w:r>
      <w:r w:rsidR="00F5217D" w:rsidRPr="00275E43">
        <w:rPr>
          <w:b/>
          <w:bCs/>
          <w:highlight w:val="yellow"/>
        </w:rPr>
        <w:t xml:space="preserve">factors that lead to </w:t>
      </w:r>
      <w:r w:rsidRPr="00275E43">
        <w:rPr>
          <w:b/>
          <w:bCs/>
          <w:highlight w:val="yellow"/>
        </w:rPr>
        <w:t xml:space="preserve">increases and declines in </w:t>
      </w:r>
      <w:r w:rsidR="00F5217D" w:rsidRPr="00275E43">
        <w:rPr>
          <w:b/>
          <w:bCs/>
          <w:highlight w:val="yellow"/>
        </w:rPr>
        <w:t>population is especially important in regions of the world that rely heavily on sustained harvest for food security and livelihood</w:t>
      </w:r>
      <w:r w:rsidRPr="00275E43">
        <w:rPr>
          <w:b/>
          <w:bCs/>
          <w:highlight w:val="yellow"/>
        </w:rPr>
        <w:t xml:space="preserve"> stability.   </w:t>
      </w:r>
    </w:p>
    <w:p w14:paraId="432C51D2" w14:textId="5E2291F8" w:rsidR="00775A22" w:rsidRPr="00275E43" w:rsidRDefault="00DC0091" w:rsidP="0095495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>Then add one more transition sentence such as: One such place where conservationists and resource managers are currently trying to improve management strategies based on a clearer understanding of population structure and change is Madagascar.  You might come up with some better wording, but these kind</w:t>
      </w:r>
      <w:r w:rsidR="00E33D16" w:rsidRPr="00275E43">
        <w:rPr>
          <w:b/>
          <w:bCs/>
          <w:highlight w:val="yellow"/>
        </w:rPr>
        <w:t>s</w:t>
      </w:r>
      <w:r w:rsidRPr="00275E43">
        <w:rPr>
          <w:b/>
          <w:bCs/>
          <w:highlight w:val="yellow"/>
        </w:rPr>
        <w:t xml:space="preserve"> of sentences will help with the readability and relatability of your work to other places in the world.</w:t>
      </w:r>
    </w:p>
    <w:p w14:paraId="08F14266" w14:textId="30BF0D41" w:rsidR="004D2C93" w:rsidRPr="00275E43" w:rsidRDefault="004D2C93" w:rsidP="00F5217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 xml:space="preserve">Line 14-15:  calculated as a country that would benefit the greatest from </w:t>
      </w:r>
      <w:r w:rsidR="0080237B" w:rsidRPr="00275E43">
        <w:rPr>
          <w:b/>
          <w:bCs/>
          <w:highlight w:val="yellow"/>
        </w:rPr>
        <w:t xml:space="preserve">marine </w:t>
      </w:r>
      <w:r w:rsidRPr="00275E43">
        <w:rPr>
          <w:b/>
          <w:bCs/>
          <w:highlight w:val="yellow"/>
        </w:rPr>
        <w:t xml:space="preserve">conservation given </w:t>
      </w:r>
      <w:r w:rsidR="0080237B" w:rsidRPr="00275E43">
        <w:rPr>
          <w:b/>
          <w:bCs/>
          <w:highlight w:val="yellow"/>
        </w:rPr>
        <w:t>its</w:t>
      </w:r>
      <w:r w:rsidRPr="00275E43">
        <w:rPr>
          <w:b/>
          <w:bCs/>
          <w:highlight w:val="yellow"/>
        </w:rPr>
        <w:t xml:space="preserve"> economic </w:t>
      </w:r>
      <w:r w:rsidR="0080237B" w:rsidRPr="00275E43">
        <w:rPr>
          <w:b/>
          <w:bCs/>
          <w:highlight w:val="yellow"/>
        </w:rPr>
        <w:t xml:space="preserve">reliance on marine harvests and </w:t>
      </w:r>
      <w:r w:rsidR="00B35825" w:rsidRPr="00275E43">
        <w:rPr>
          <w:b/>
          <w:bCs/>
          <w:highlight w:val="yellow"/>
        </w:rPr>
        <w:t>the fact that it is refuge to many marine species.</w:t>
      </w:r>
      <w:r w:rsidR="0080237B" w:rsidRPr="00275E43">
        <w:rPr>
          <w:b/>
          <w:bCs/>
          <w:highlight w:val="yellow"/>
        </w:rPr>
        <w:t xml:space="preserve"> </w:t>
      </w:r>
      <w:r w:rsidRPr="00275E43">
        <w:rPr>
          <w:b/>
          <w:bCs/>
          <w:highlight w:val="yellow"/>
        </w:rPr>
        <w:t xml:space="preserve">  </w:t>
      </w:r>
    </w:p>
    <w:p w14:paraId="5CE80711" w14:textId="14BF7D89" w:rsidR="00E33D16" w:rsidRPr="00275E43" w:rsidRDefault="00E33D16" w:rsidP="00F5217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>Line 16, need the word “globally” because previous sentence is Madagascar specific.</w:t>
      </w:r>
    </w:p>
    <w:p w14:paraId="51AF5502" w14:textId="3A32B1CE" w:rsidR="00E33D16" w:rsidRPr="00275E43" w:rsidRDefault="00E33D16" w:rsidP="00F5217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275E43">
        <w:rPr>
          <w:b/>
          <w:bCs/>
          <w:highlight w:val="yellow"/>
        </w:rPr>
        <w:t xml:space="preserve">Line 21, need the caveat that “up to 75% of all fish caught in select </w:t>
      </w:r>
      <w:proofErr w:type="gramStart"/>
      <w:r w:rsidRPr="00275E43">
        <w:rPr>
          <w:b/>
          <w:bCs/>
          <w:highlight w:val="yellow"/>
        </w:rPr>
        <w:t>villages</w:t>
      </w:r>
      <w:proofErr w:type="gramEnd"/>
    </w:p>
    <w:p w14:paraId="250C0CEF" w14:textId="3AE86AD0" w:rsidR="00E33D16" w:rsidRPr="00275E43" w:rsidRDefault="00E33D16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  <w:highlight w:val="yellow"/>
        </w:rPr>
        <w:t>Line 29, new paragraph for all the temp closure logics</w:t>
      </w:r>
    </w:p>
    <w:p w14:paraId="199B96C4" w14:textId="06D116AC" w:rsidR="000401CD" w:rsidRPr="00275E43" w:rsidRDefault="000401CD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 xml:space="preserve">I would introduce the word “reserve” around line 29- temporary closure is correct, but if you use the word reserve here and throughout it aligns more clearly with the broader reserve </w:t>
      </w:r>
      <w:proofErr w:type="gramStart"/>
      <w:r w:rsidRPr="00275E43">
        <w:rPr>
          <w:b/>
          <w:bCs/>
        </w:rPr>
        <w:t>literature</w:t>
      </w:r>
      <w:proofErr w:type="gramEnd"/>
    </w:p>
    <w:p w14:paraId="6EF73333" w14:textId="67626713" w:rsidR="00E33D16" w:rsidRPr="00275E43" w:rsidRDefault="000401CD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 xml:space="preserve">Nice coverage of the ecological conditions and fishing dynamics related to O. </w:t>
      </w:r>
      <w:proofErr w:type="spellStart"/>
      <w:r w:rsidRPr="00275E43">
        <w:rPr>
          <w:b/>
          <w:bCs/>
        </w:rPr>
        <w:t>cyanea</w:t>
      </w:r>
      <w:proofErr w:type="spellEnd"/>
      <w:r w:rsidRPr="00275E43">
        <w:rPr>
          <w:b/>
          <w:bCs/>
        </w:rPr>
        <w:t>.</w:t>
      </w:r>
    </w:p>
    <w:p w14:paraId="7373A734" w14:textId="07E3B5DA" w:rsidR="000401CD" w:rsidRPr="00275E43" w:rsidRDefault="005575E0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 xml:space="preserve">Line 75- this implies that they would be thrown back after killing to harvest.  The size constraint is only effective at the level of the collector.  Even if someone finds a small octopus that they know is under the weight minimum, they’ll harvest it for household consumption.  </w:t>
      </w:r>
    </w:p>
    <w:p w14:paraId="121F22B7" w14:textId="31C85444" w:rsidR="005575E0" w:rsidRPr="00275E43" w:rsidRDefault="005575E0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>Line 95 indicates that this is a novel approach for octopus pop analysis.  Put that in the first part of the intro, and make sure it is in the abstract too!</w:t>
      </w:r>
    </w:p>
    <w:p w14:paraId="0610BEC2" w14:textId="6F2AEB0A" w:rsidR="005575E0" w:rsidRPr="00275E43" w:rsidRDefault="00BF20A1" w:rsidP="00F5217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275E43">
        <w:rPr>
          <w:b/>
          <w:bCs/>
        </w:rPr>
        <w:lastRenderedPageBreak/>
        <w:t>Figure</w:t>
      </w:r>
      <w:proofErr w:type="gramEnd"/>
      <w:r w:rsidRPr="00275E43">
        <w:rPr>
          <w:b/>
          <w:bCs/>
        </w:rPr>
        <w:t xml:space="preserve"> 6 and 7 are very interesting (well all of them are, but those two seem most directive in terms of conservation measures).</w:t>
      </w:r>
    </w:p>
    <w:p w14:paraId="2D00343F" w14:textId="1DEB3DE1" w:rsidR="00BF20A1" w:rsidRPr="00275E43" w:rsidRDefault="00BF20A1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 xml:space="preserve">Figure 7 </w:t>
      </w:r>
      <w:r w:rsidR="00B77300" w:rsidRPr="00275E43">
        <w:rPr>
          <w:b/>
          <w:bCs/>
        </w:rPr>
        <w:t>indicates a minimum of 5 months between closures, but what is the duration of each closure?  In SW Madagascar they have ranged from 2-5 months.  This information is important to put up front in terms of the assumption of the model.</w:t>
      </w:r>
    </w:p>
    <w:p w14:paraId="2EDFC553" w14:textId="419D6C01" w:rsidR="00BF20A1" w:rsidRPr="00275E43" w:rsidRDefault="0027193F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 xml:space="preserve">Line 199 – yes, </w:t>
      </w:r>
      <w:proofErr w:type="gramStart"/>
      <w:r w:rsidRPr="00275E43">
        <w:rPr>
          <w:b/>
          <w:bCs/>
        </w:rPr>
        <w:t>overall</w:t>
      </w:r>
      <w:proofErr w:type="gramEnd"/>
      <w:r w:rsidRPr="00275E43">
        <w:rPr>
          <w:b/>
          <w:bCs/>
        </w:rPr>
        <w:t xml:space="preserve"> I agree.  While the octopus size limit existing in Madagascar (I believe 300 grams) doesn’t help eliminate the removal of juvenile octopus, for a subset of fishers (</w:t>
      </w:r>
      <w:proofErr w:type="gramStart"/>
      <w:r w:rsidRPr="00275E43">
        <w:rPr>
          <w:b/>
          <w:bCs/>
        </w:rPr>
        <w:t>e.g.</w:t>
      </w:r>
      <w:proofErr w:type="gramEnd"/>
      <w:r w:rsidRPr="00275E43">
        <w:rPr>
          <w:b/>
          <w:bCs/>
        </w:rPr>
        <w:t xml:space="preserve"> speargun divers who are prioritizing sea cucumbers, but if they come across an octopus might take it if they can sell it) the minimum limit does make a difference.  </w:t>
      </w:r>
      <w:proofErr w:type="gramStart"/>
      <w:r w:rsidRPr="00275E43">
        <w:rPr>
          <w:b/>
          <w:bCs/>
        </w:rPr>
        <w:t>Again</w:t>
      </w:r>
      <w:proofErr w:type="gramEnd"/>
      <w:r w:rsidRPr="00275E43">
        <w:rPr>
          <w:b/>
          <w:bCs/>
        </w:rPr>
        <w:t xml:space="preserve"> this is a small subset of fishers…the most external-market oriented fishers.</w:t>
      </w:r>
    </w:p>
    <w:p w14:paraId="2B99C5CB" w14:textId="2A8174DF" w:rsidR="0027193F" w:rsidRPr="00275E43" w:rsidRDefault="000D6E96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>D</w:t>
      </w:r>
      <w:r w:rsidR="0027193F" w:rsidRPr="00275E43">
        <w:rPr>
          <w:b/>
          <w:bCs/>
        </w:rPr>
        <w:t xml:space="preserve">oes figure 3 </w:t>
      </w:r>
      <w:proofErr w:type="gramStart"/>
      <w:r w:rsidR="0027193F" w:rsidRPr="00275E43">
        <w:rPr>
          <w:b/>
          <w:bCs/>
        </w:rPr>
        <w:t>start</w:t>
      </w:r>
      <w:proofErr w:type="gramEnd"/>
      <w:r w:rsidR="0027193F" w:rsidRPr="00275E43">
        <w:rPr>
          <w:b/>
          <w:bCs/>
        </w:rPr>
        <w:t xml:space="preserve"> in 2006</w:t>
      </w:r>
      <w:r w:rsidRPr="00275E43">
        <w:rPr>
          <w:b/>
          <w:bCs/>
        </w:rPr>
        <w:t xml:space="preserve"> because the size estimates were conducted 2005/2006?  Is there any reason you didn’t bring the graph up to 2023?  Perhaps too depressing?</w:t>
      </w:r>
    </w:p>
    <w:p w14:paraId="56B2AC7F" w14:textId="1A3F030D" w:rsidR="000D6E96" w:rsidRPr="00275E43" w:rsidRDefault="000D6E96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>Important caveats you’ve provided near the end of your discussion.</w:t>
      </w:r>
    </w:p>
    <w:p w14:paraId="78FA87DC" w14:textId="7C10B45F" w:rsidR="000D6E96" w:rsidRPr="00275E43" w:rsidRDefault="000D6E96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>Line 200 – again it’s unclear what your default closure time is in this scenario.  State it explicitly above and here if possible.</w:t>
      </w:r>
    </w:p>
    <w:p w14:paraId="0904BD82" w14:textId="3D104B47" w:rsidR="000D6E96" w:rsidRPr="00275E43" w:rsidRDefault="000D6E96" w:rsidP="00F5217D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 xml:space="preserve">Add a brief conclusion?  I think you could sell your </w:t>
      </w:r>
      <w:proofErr w:type="gramStart"/>
      <w:r w:rsidRPr="00275E43">
        <w:rPr>
          <w:b/>
          <w:bCs/>
        </w:rPr>
        <w:t>take home</w:t>
      </w:r>
      <w:proofErr w:type="gramEnd"/>
      <w:r w:rsidRPr="00275E43">
        <w:rPr>
          <w:b/>
          <w:bCs/>
        </w:rPr>
        <w:t xml:space="preserve"> finding that temporary closure IS indeed a potentially viable management strategy for O. </w:t>
      </w:r>
      <w:proofErr w:type="spellStart"/>
      <w:r w:rsidRPr="00275E43">
        <w:rPr>
          <w:b/>
          <w:bCs/>
        </w:rPr>
        <w:t>cyanea</w:t>
      </w:r>
      <w:proofErr w:type="spellEnd"/>
      <w:r w:rsidRPr="00275E43">
        <w:rPr>
          <w:b/>
          <w:bCs/>
        </w:rPr>
        <w:t xml:space="preserve">, despite the particulars of </w:t>
      </w:r>
      <w:proofErr w:type="spellStart"/>
      <w:r w:rsidRPr="00275E43">
        <w:rPr>
          <w:b/>
          <w:bCs/>
        </w:rPr>
        <w:t>Mada’s</w:t>
      </w:r>
      <w:proofErr w:type="spellEnd"/>
      <w:r w:rsidRPr="00275E43">
        <w:rPr>
          <w:b/>
          <w:bCs/>
        </w:rPr>
        <w:t xml:space="preserve"> population as of 2006 doesn’t bode well.  </w:t>
      </w:r>
    </w:p>
    <w:p w14:paraId="5E653903" w14:textId="55936A60" w:rsidR="000D6E96" w:rsidRPr="00275E43" w:rsidRDefault="000D6E96" w:rsidP="000D6E96">
      <w:pPr>
        <w:pStyle w:val="ListParagraph"/>
        <w:numPr>
          <w:ilvl w:val="0"/>
          <w:numId w:val="1"/>
        </w:numPr>
        <w:rPr>
          <w:b/>
          <w:bCs/>
        </w:rPr>
      </w:pPr>
      <w:r w:rsidRPr="00275E43">
        <w:rPr>
          <w:b/>
          <w:bCs/>
        </w:rPr>
        <w:t>Overall great work, very publishable indeed!!!</w:t>
      </w:r>
    </w:p>
    <w:p w14:paraId="1FDC3C54" w14:textId="77777777" w:rsidR="00D26C26" w:rsidRDefault="00D26C26" w:rsidP="00D26C26"/>
    <w:p w14:paraId="77D688E5" w14:textId="77777777" w:rsidR="00D26C26" w:rsidRDefault="00D26C26" w:rsidP="00D26C26"/>
    <w:p w14:paraId="7319EA36" w14:textId="3374E224" w:rsidR="00D26C26" w:rsidRDefault="00D26C26" w:rsidP="00D26C26">
      <w:r>
        <w:t>Easton:</w:t>
      </w:r>
    </w:p>
    <w:p w14:paraId="0B8F34EF" w14:textId="77777777" w:rsidR="00D26C26" w:rsidRDefault="00D26C26" w:rsidP="00D26C2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Thanks for sending this over. I’ll </w:t>
      </w:r>
      <w:proofErr w:type="gramStart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take a look</w:t>
      </w:r>
      <w:proofErr w:type="gramEnd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 next week.</w:t>
      </w:r>
    </w:p>
    <w:p w14:paraId="0FEE6DB3" w14:textId="77777777" w:rsidR="00D26C26" w:rsidRDefault="00D26C26" w:rsidP="00D26C2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 </w:t>
      </w:r>
    </w:p>
    <w:p w14:paraId="48F31A55" w14:textId="77777777" w:rsidR="00D26C26" w:rsidRDefault="00D26C26" w:rsidP="00D26C2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</w:pPr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One random note: In the limitations paragraph, I would note that future extensions of your work could include two sexes (White and Gerber 2014) as the sexes have </w:t>
      </w:r>
      <w:proofErr w:type="spellStart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prefereences</w:t>
      </w:r>
      <w:proofErr w:type="spellEnd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 for different areas and have different growth rates. I would also note that future work could include </w:t>
      </w:r>
      <w:proofErr w:type="spellStart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sesaonal</w:t>
      </w:r>
      <w:proofErr w:type="spellEnd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 dynamics (White and Hastings 2020) based on all the </w:t>
      </w:r>
      <w:proofErr w:type="gramStart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octopus</w:t>
      </w:r>
      <w:proofErr w:type="gramEnd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 things you know.</w:t>
      </w:r>
    </w:p>
    <w:p w14:paraId="45BB8B67" w14:textId="77777777" w:rsidR="00027A79" w:rsidRDefault="00027A79" w:rsidP="00D26C2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</w:pPr>
    </w:p>
    <w:p w14:paraId="613B8B87" w14:textId="77777777" w:rsidR="00027A79" w:rsidRPr="00027A79" w:rsidRDefault="00027A79" w:rsidP="00027A79">
      <w:pPr>
        <w:pStyle w:val="NormalWeb"/>
        <w:spacing w:before="66" w:beforeAutospacing="0" w:after="0" w:afterAutospacing="0"/>
        <w:ind w:left="260" w:right="127"/>
        <w:rPr>
          <w:rFonts w:ascii="Courier New" w:hAnsi="Courier New" w:cs="Courier New"/>
        </w:rPr>
      </w:pPr>
      <w:r w:rsidRPr="00027A79">
        <w:rPr>
          <w:rFonts w:ascii="Courier New" w:hAnsi="Courier New" w:cs="Courier New"/>
          <w:color w:val="000000"/>
        </w:rPr>
        <w:t xml:space="preserve">Cephalopod juveniles (a key life stage in understanding future population dynamics) often have two seasonal peaks per year, indicating biannual spawning periods (Humber et al., 2006; </w:t>
      </w:r>
      <w:proofErr w:type="spellStart"/>
      <w:r w:rsidRPr="00027A79">
        <w:rPr>
          <w:rFonts w:ascii="Courier New" w:hAnsi="Courier New" w:cs="Courier New"/>
          <w:color w:val="000000"/>
        </w:rPr>
        <w:t>Katsanevakis</w:t>
      </w:r>
      <w:proofErr w:type="spellEnd"/>
      <w:r w:rsidRPr="00027A79">
        <w:rPr>
          <w:rFonts w:ascii="Courier New" w:hAnsi="Courier New" w:cs="Courier New"/>
          <w:color w:val="000000"/>
        </w:rPr>
        <w:t xml:space="preserve"> &amp; </w:t>
      </w:r>
      <w:proofErr w:type="spellStart"/>
      <w:r w:rsidRPr="00027A79">
        <w:rPr>
          <w:rFonts w:ascii="Courier New" w:hAnsi="Courier New" w:cs="Courier New"/>
          <w:color w:val="000000"/>
        </w:rPr>
        <w:t>Verriopoulos</w:t>
      </w:r>
      <w:proofErr w:type="spellEnd"/>
      <w:r w:rsidRPr="00027A79">
        <w:rPr>
          <w:rFonts w:ascii="Courier New" w:hAnsi="Courier New" w:cs="Courier New"/>
          <w:color w:val="000000"/>
        </w:rPr>
        <w:t xml:space="preserve">, 2006). This is related to seasonal fluctuations in temperature, as cephalopod growth is related to environmental temperature (Domain et al., 2000). However, this relationship is subject to a lot of variation (Van </w:t>
      </w:r>
      <w:proofErr w:type="spellStart"/>
      <w:r w:rsidRPr="00027A79">
        <w:rPr>
          <w:rFonts w:ascii="Courier New" w:hAnsi="Courier New" w:cs="Courier New"/>
          <w:color w:val="000000"/>
        </w:rPr>
        <w:t>Heukelem</w:t>
      </w:r>
      <w:proofErr w:type="spellEnd"/>
      <w:r w:rsidRPr="00027A79">
        <w:rPr>
          <w:rFonts w:ascii="Courier New" w:hAnsi="Courier New" w:cs="Courier New"/>
          <w:color w:val="000000"/>
        </w:rPr>
        <w:t xml:space="preserve"> et al. 1976; Herwig et al. 2012). Further, as Madagascar is a tropical climate, this trend may be different in our region of study, as suggested by </w:t>
      </w:r>
      <w:proofErr w:type="spellStart"/>
      <w:r w:rsidRPr="00027A79">
        <w:rPr>
          <w:rFonts w:ascii="Courier New" w:hAnsi="Courier New" w:cs="Courier New"/>
          <w:color w:val="000000"/>
        </w:rPr>
        <w:t>Raberinary</w:t>
      </w:r>
      <w:proofErr w:type="spellEnd"/>
      <w:r w:rsidRPr="00027A79">
        <w:rPr>
          <w:rFonts w:ascii="Courier New" w:hAnsi="Courier New" w:cs="Courier New"/>
          <w:color w:val="000000"/>
        </w:rPr>
        <w:t xml:space="preserve"> and Benbow (2012), where all life stages of </w:t>
      </w:r>
      <w:r w:rsidRPr="00027A79">
        <w:rPr>
          <w:rFonts w:ascii="Courier New" w:hAnsi="Courier New" w:cs="Courier New"/>
          <w:i/>
          <w:iCs/>
          <w:color w:val="000000"/>
        </w:rPr>
        <w:t xml:space="preserve">O. </w:t>
      </w:r>
      <w:proofErr w:type="spellStart"/>
      <w:r w:rsidRPr="00027A79">
        <w:rPr>
          <w:rFonts w:ascii="Courier New" w:hAnsi="Courier New" w:cs="Courier New"/>
          <w:i/>
          <w:iCs/>
          <w:color w:val="000000"/>
        </w:rPr>
        <w:t>cyanea</w:t>
      </w:r>
      <w:proofErr w:type="spellEnd"/>
      <w:r w:rsidRPr="00027A79">
        <w:rPr>
          <w:rFonts w:ascii="Courier New" w:hAnsi="Courier New" w:cs="Courier New"/>
          <w:i/>
          <w:iCs/>
          <w:color w:val="000000"/>
        </w:rPr>
        <w:t xml:space="preserve"> </w:t>
      </w:r>
      <w:r w:rsidRPr="00027A79">
        <w:rPr>
          <w:rFonts w:ascii="Courier New" w:hAnsi="Courier New" w:cs="Courier New"/>
          <w:color w:val="000000"/>
        </w:rPr>
        <w:t xml:space="preserve">were observed </w:t>
      </w:r>
      <w:proofErr w:type="gramStart"/>
      <w:r w:rsidRPr="00027A79">
        <w:rPr>
          <w:rFonts w:ascii="Courier New" w:hAnsi="Courier New" w:cs="Courier New"/>
          <w:color w:val="000000"/>
        </w:rPr>
        <w:t>year round</w:t>
      </w:r>
      <w:proofErr w:type="gramEnd"/>
      <w:r w:rsidRPr="00027A79">
        <w:rPr>
          <w:rFonts w:ascii="Courier New" w:hAnsi="Courier New" w:cs="Courier New"/>
          <w:color w:val="000000"/>
        </w:rPr>
        <w:t>, suggesting continuous breeding.</w:t>
      </w:r>
    </w:p>
    <w:p w14:paraId="1373EDBF" w14:textId="77777777" w:rsidR="00027A79" w:rsidRPr="00027A79" w:rsidRDefault="00027A79" w:rsidP="00D26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42424"/>
          <w:sz w:val="20"/>
          <w:szCs w:val="20"/>
        </w:rPr>
      </w:pPr>
    </w:p>
    <w:p w14:paraId="31461276" w14:textId="77777777" w:rsidR="00D26C26" w:rsidRDefault="00D26C26" w:rsidP="00D26C2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 </w:t>
      </w:r>
    </w:p>
    <w:p w14:paraId="683EFBB3" w14:textId="77777777" w:rsidR="00D26C26" w:rsidRDefault="00D26C26" w:rsidP="00D26C2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I would also add notes that help </w:t>
      </w:r>
      <w:proofErr w:type="gramStart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setup</w:t>
      </w:r>
      <w:proofErr w:type="gramEnd"/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 xml:space="preserve"> your </w:t>
      </w:r>
      <w:r>
        <w:rPr>
          <w:rStyle w:val="mark9qzcr3ivk"/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chapter</w:t>
      </w:r>
      <w:r>
        <w:rPr>
          <w:rFonts w:ascii="inherit" w:hAnsi="inherit" w:cs="Calibri"/>
          <w:color w:val="242424"/>
          <w:sz w:val="22"/>
          <w:szCs w:val="22"/>
          <w:bdr w:val="none" w:sz="0" w:space="0" w:color="auto" w:frame="1"/>
        </w:rPr>
        <w:t> 2. You could note that future work could look at SES dynamics and/or spatial dynamics.</w:t>
      </w:r>
    </w:p>
    <w:p w14:paraId="75F47D6B" w14:textId="77777777" w:rsidR="00D26C26" w:rsidRDefault="00D26C26" w:rsidP="00D26C26"/>
    <w:p w14:paraId="0B9BB0FD" w14:textId="77777777" w:rsidR="00DC0091" w:rsidRDefault="00DC0091" w:rsidP="00DC0091"/>
    <w:p w14:paraId="3CBD6FED" w14:textId="4EC03F55" w:rsidR="00551440" w:rsidRDefault="00551440" w:rsidP="00775A22">
      <w:r>
        <w:t xml:space="preserve"> </w:t>
      </w:r>
    </w:p>
    <w:sectPr w:rsidR="005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8F7"/>
    <w:multiLevelType w:val="hybridMultilevel"/>
    <w:tmpl w:val="F99A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40"/>
    <w:rsid w:val="00027A79"/>
    <w:rsid w:val="000401CD"/>
    <w:rsid w:val="00045710"/>
    <w:rsid w:val="0005147A"/>
    <w:rsid w:val="000848B8"/>
    <w:rsid w:val="000D6E96"/>
    <w:rsid w:val="00154CD0"/>
    <w:rsid w:val="001B19EC"/>
    <w:rsid w:val="0027193F"/>
    <w:rsid w:val="00275E43"/>
    <w:rsid w:val="003173CC"/>
    <w:rsid w:val="00424C60"/>
    <w:rsid w:val="00484D86"/>
    <w:rsid w:val="004D2C93"/>
    <w:rsid w:val="004D36E8"/>
    <w:rsid w:val="00551440"/>
    <w:rsid w:val="005575E0"/>
    <w:rsid w:val="00775A22"/>
    <w:rsid w:val="0080237B"/>
    <w:rsid w:val="0095495C"/>
    <w:rsid w:val="00A97FE4"/>
    <w:rsid w:val="00B24601"/>
    <w:rsid w:val="00B35825"/>
    <w:rsid w:val="00B77300"/>
    <w:rsid w:val="00BD1345"/>
    <w:rsid w:val="00BE0A3F"/>
    <w:rsid w:val="00BE7B28"/>
    <w:rsid w:val="00BF20A1"/>
    <w:rsid w:val="00C65FD4"/>
    <w:rsid w:val="00D26C26"/>
    <w:rsid w:val="00D90081"/>
    <w:rsid w:val="00DC0091"/>
    <w:rsid w:val="00E33D16"/>
    <w:rsid w:val="00ED41A2"/>
    <w:rsid w:val="00F05AC6"/>
    <w:rsid w:val="00F5217D"/>
    <w:rsid w:val="00F6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D368"/>
  <w15:chartTrackingRefBased/>
  <w15:docId w15:val="{FF13A4E4-5EDD-8E40-9FCA-11814D24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4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C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9qzcr3ivk">
    <w:name w:val="mark9qzcr3ivk"/>
    <w:basedOn w:val="DefaultParagraphFont"/>
    <w:rsid w:val="00D2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Baker-Medard, Mez</dc:creator>
  <cp:keywords/>
  <dc:description/>
  <cp:lastModifiedBy>Sophie Wulfing</cp:lastModifiedBy>
  <cp:revision>8</cp:revision>
  <dcterms:created xsi:type="dcterms:W3CDTF">2023-01-11T14:27:00Z</dcterms:created>
  <dcterms:modified xsi:type="dcterms:W3CDTF">2023-04-06T18:58:00Z</dcterms:modified>
</cp:coreProperties>
</file>