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CBAD" w14:textId="128C3A18" w:rsidR="009B7757" w:rsidRPr="009B7757" w:rsidRDefault="009B7757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Requerimientos Funcionales</w:t>
      </w:r>
    </w:p>
    <w:p w14:paraId="78EC9759" w14:textId="07F19604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1. Autenticación y acceso</w:t>
      </w:r>
    </w:p>
    <w:p w14:paraId="27771836" w14:textId="55735FA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 xml:space="preserve">1. </w:t>
      </w:r>
      <w:r w:rsidR="00D64ACC">
        <w:rPr>
          <w:b/>
          <w:bCs/>
        </w:rPr>
        <w:t xml:space="preserve">Inicio de </w:t>
      </w:r>
      <w:r w:rsidR="004822FA">
        <w:rPr>
          <w:b/>
          <w:bCs/>
        </w:rPr>
        <w:t>s</w:t>
      </w:r>
      <w:r w:rsidR="00D64ACC">
        <w:rPr>
          <w:b/>
          <w:bCs/>
        </w:rPr>
        <w:t>esión</w:t>
      </w:r>
    </w:p>
    <w:p w14:paraId="1EE8923B" w14:textId="2E647D55" w:rsidR="006971B0" w:rsidRPr="009B7757" w:rsidRDefault="00D64ACC" w:rsidP="004822FA">
      <w:pPr>
        <w:spacing w:after="120"/>
        <w:ind w:left="708"/>
        <w:jc w:val="both"/>
      </w:pPr>
      <w:r w:rsidRPr="00D64ACC">
        <w:t>El sistema deberá permitir al usuario iniciar sesión ingresando únicamente su correo electrónico corporativo y su contraseña</w:t>
      </w:r>
      <w:r>
        <w:t>.</w:t>
      </w:r>
    </w:p>
    <w:p w14:paraId="5B3EA744" w14:textId="61EB51F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>2. Autenticación mediante credenciales</w:t>
      </w:r>
    </w:p>
    <w:p w14:paraId="0DA3C0A3" w14:textId="4CC1D1B8" w:rsidR="006971B0" w:rsidRPr="009B7757" w:rsidRDefault="00000000" w:rsidP="004822FA">
      <w:pPr>
        <w:spacing w:after="120"/>
        <w:ind w:left="708"/>
        <w:jc w:val="both"/>
      </w:pPr>
      <w:r w:rsidRPr="009B7757">
        <w:t xml:space="preserve">El sistema deberá solicitar al usuario sus credenciales corporativas, compuestas por </w:t>
      </w:r>
      <w:r w:rsidR="00D64ACC">
        <w:t>correo electrónico</w:t>
      </w:r>
      <w:r w:rsidRPr="009B7757">
        <w:t xml:space="preserve"> y contraseña, para iniciar el proceso de autenticación.</w:t>
      </w:r>
    </w:p>
    <w:p w14:paraId="5E21D407" w14:textId="1BB41A8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>3. Autenticación de segundo factor</w:t>
      </w:r>
    </w:p>
    <w:p w14:paraId="52CFEDD4" w14:textId="35DB9F64" w:rsidR="006971B0" w:rsidRPr="009B7757" w:rsidRDefault="00DE3FD0" w:rsidP="004822FA">
      <w:pPr>
        <w:spacing w:after="40"/>
        <w:ind w:left="708"/>
        <w:jc w:val="both"/>
      </w:pPr>
      <w:r w:rsidRPr="00DE3FD0">
        <w:t>El sistema deberá enviar un token de verificación al correo corporativo registrado del usuario como segundo factor de autenticación. El token deberá tener una vigencia de 5 minutos, ser de un solo uso y poder reenviarse como máximo una vez cada 60 segundos.</w:t>
      </w:r>
    </w:p>
    <w:p w14:paraId="74E2F4C9" w14:textId="676B079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>4. Validación del token</w:t>
      </w:r>
    </w:p>
    <w:p w14:paraId="41D5C8D7" w14:textId="6F627345" w:rsidR="006971B0" w:rsidRPr="009B7757" w:rsidRDefault="00000000" w:rsidP="004822FA">
      <w:pPr>
        <w:spacing w:after="120"/>
        <w:ind w:left="708"/>
        <w:jc w:val="both"/>
      </w:pPr>
      <w:r w:rsidRPr="009B7757">
        <w:t>El sistema deberá validar el token ingresado por el usuario antes de concederle acceso a la plataforma.</w:t>
      </w:r>
      <w:r w:rsidR="00DE3FD0">
        <w:t xml:space="preserve"> </w:t>
      </w:r>
      <w:r w:rsidR="00DE3FD0" w:rsidRPr="00DE3FD0">
        <w:t>El sistema deberá invalidar el token tras 3 intentos fallidos de ingreso, exigiendo al usuario iniciar nuevamente el proceso de autenticación.</w:t>
      </w:r>
    </w:p>
    <w:p w14:paraId="4186C9D4" w14:textId="100FBF98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 xml:space="preserve">5. </w:t>
      </w:r>
      <w:r w:rsidR="00D64ACC" w:rsidRPr="00D64ACC">
        <w:rPr>
          <w:b/>
          <w:bCs/>
        </w:rPr>
        <w:t>Asignación de rol y control de acceso</w:t>
      </w:r>
    </w:p>
    <w:p w14:paraId="6AF9AF2B" w14:textId="3B0E1EBC" w:rsidR="006971B0" w:rsidRPr="009B7757" w:rsidRDefault="00D64ACC" w:rsidP="004822FA">
      <w:pPr>
        <w:spacing w:after="120"/>
        <w:ind w:left="708"/>
        <w:jc w:val="both"/>
      </w:pPr>
      <w:r w:rsidRPr="00D64ACC">
        <w:t>El sistema deberá permitir el acceso únicamente cuando las credenciales y el token sean válidos, y deberá identificar automáticamente el rol del usuario (Administrador, Empleado o Verificador) a partir de su cuenta registrada. Cada usuario tendrá un único rol asignado.</w:t>
      </w:r>
    </w:p>
    <w:p w14:paraId="07C1E6B5" w14:textId="4735EE7A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>6. Redirección según rol</w:t>
      </w:r>
    </w:p>
    <w:p w14:paraId="34BC5864" w14:textId="2E703E0D" w:rsidR="006971B0" w:rsidRPr="009B7757" w:rsidRDefault="00000000" w:rsidP="004822FA">
      <w:pPr>
        <w:spacing w:after="120"/>
        <w:ind w:left="708"/>
        <w:jc w:val="both"/>
      </w:pPr>
      <w:r w:rsidRPr="009B7757">
        <w:t xml:space="preserve">El sistema deberá mostrar al usuario el panel principal y las funcionalidades correspondientes </w:t>
      </w:r>
      <w:r w:rsidR="00D64ACC" w:rsidRPr="00D64ACC">
        <w:t>al rol asignado a su cuenta</w:t>
      </w:r>
      <w:r w:rsidR="00D64ACC">
        <w:t xml:space="preserve"> </w:t>
      </w:r>
      <w:r w:rsidRPr="009B7757">
        <w:t>después de completar satisfactoriamente la autenticación.</w:t>
      </w:r>
    </w:p>
    <w:p w14:paraId="3897B55E" w14:textId="7B0AAA5D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>7. Cierre de sesión</w:t>
      </w:r>
    </w:p>
    <w:p w14:paraId="3A06CB36" w14:textId="77777777" w:rsidR="004D5B1F" w:rsidRDefault="00000000" w:rsidP="004822FA">
      <w:pPr>
        <w:spacing w:after="120"/>
        <w:ind w:left="708"/>
        <w:jc w:val="both"/>
      </w:pPr>
      <w:r w:rsidRPr="009B7757">
        <w:t>El sistema deberá permitir a cualquier usuario cerrar su sesión de forma segura.</w:t>
      </w:r>
    </w:p>
    <w:p w14:paraId="6C4541D3" w14:textId="7954A03D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2. Funcionalidades del rol Empleado</w:t>
      </w:r>
    </w:p>
    <w:p w14:paraId="37FB2753" w14:textId="6336AF23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>8. Carga de documentos</w:t>
      </w:r>
    </w:p>
    <w:p w14:paraId="392075BE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usuario con rol Empleado cargar documentos contractuales en formato PDF para su registro y posterior verificación de integridad.</w:t>
      </w:r>
    </w:p>
    <w:p w14:paraId="2D51C4A7" w14:textId="43E9CD92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RF-0</w:t>
      </w:r>
      <w:r w:rsidR="00D25F92">
        <w:rPr>
          <w:b/>
          <w:bCs/>
        </w:rPr>
        <w:t>0</w:t>
      </w:r>
      <w:r w:rsidRPr="009B7757">
        <w:rPr>
          <w:b/>
          <w:bCs/>
        </w:rPr>
        <w:t>9. Restricción de formato</w:t>
      </w:r>
    </w:p>
    <w:p w14:paraId="34F21136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aceptar exclusivamente archivos con formato PDF.</w:t>
      </w:r>
    </w:p>
    <w:p w14:paraId="458B1697" w14:textId="75CAFC4C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10. Restricción de carga individual</w:t>
      </w:r>
    </w:p>
    <w:p w14:paraId="03EE6DC2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la carga de un único documento por operación y no deberá admitir cargas masivas o por lotes.</w:t>
      </w:r>
    </w:p>
    <w:p w14:paraId="6CF56937" w14:textId="073DF6E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11. Restricción de tamaño</w:t>
      </w:r>
    </w:p>
    <w:p w14:paraId="1DD25699" w14:textId="77777777" w:rsidR="006971B0" w:rsidRPr="009B7757" w:rsidRDefault="00000000" w:rsidP="004822FA">
      <w:pPr>
        <w:spacing w:after="120"/>
        <w:ind w:left="708"/>
        <w:jc w:val="both"/>
      </w:pPr>
      <w:r w:rsidRPr="009B7757">
        <w:lastRenderedPageBreak/>
        <w:t>El sistema deberá aceptar únicamente archivos PDF cuyo tamaño sea igual o inferior a 20 MB.</w:t>
      </w:r>
    </w:p>
    <w:p w14:paraId="2950E98D" w14:textId="6F36E418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12. Validación previa de documentos</w:t>
      </w:r>
    </w:p>
    <w:p w14:paraId="201C8205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validar el formato y tamaño del archivo antes de iniciar su registro.</w:t>
      </w:r>
    </w:p>
    <w:p w14:paraId="00B4AB59" w14:textId="27D9728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13. Registro del documento</w:t>
      </w:r>
    </w:p>
    <w:p w14:paraId="2E1E2B4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registrar los metadatos asociados al documento cargado, incluyendo como mínimo su identificador, nombre, usuario responsable y fecha de registro.</w:t>
      </w:r>
    </w:p>
    <w:p w14:paraId="566F3A9A" w14:textId="5C0C01D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14. Generación de huella criptográfica</w:t>
      </w:r>
    </w:p>
    <w:p w14:paraId="04281C4C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generar automáticamente una huella criptográfica mediante el algoritmo SHA-256 a partir del contenido del documento cargado. El uso de SHA-256 se encuentra definido en el alcance técnico del proyecto.</w:t>
      </w:r>
    </w:p>
    <w:p w14:paraId="11D25273" w14:textId="53B013B6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15. Registro de la huella criptográfica</w:t>
      </w:r>
    </w:p>
    <w:p w14:paraId="4CB1BA27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registrar la huella criptográfica generada como evidencia de integridad del documento.</w:t>
      </w:r>
    </w:p>
    <w:p w14:paraId="593F42BB" w14:textId="24F10F33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16. Registro en blockchain</w:t>
      </w:r>
    </w:p>
    <w:p w14:paraId="6AEFF49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registrar en la red blockchain permisionada (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) la huella criptográfica y los eventos asociados al documento, sin almacenar el archivo PDF directamente en la blockchain.</w:t>
      </w:r>
    </w:p>
    <w:p w14:paraId="1287644E" w14:textId="4EE0E873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17. Confirmación de registro</w:t>
      </w:r>
    </w:p>
    <w:p w14:paraId="6F1FCC31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informar al empleado cuando el documento haya sido registrado correctamente y su huella criptográfica haya sido generada.</w:t>
      </w:r>
    </w:p>
    <w:p w14:paraId="31E9550F" w14:textId="25426436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18. Consulta de documentos</w:t>
      </w:r>
    </w:p>
    <w:p w14:paraId="5F70F19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empleado consultar los documentos que haya registrado en la plataforma.</w:t>
      </w:r>
    </w:p>
    <w:p w14:paraId="0AF1498F" w14:textId="7F0B3CB0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19. Información del documento</w:t>
      </w:r>
    </w:p>
    <w:p w14:paraId="659FB7A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mostrar, como mínimo, el nombre del documento, identificador, fecha de registro y estado actual.</w:t>
      </w:r>
    </w:p>
    <w:p w14:paraId="3B559786" w14:textId="6D241A4E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20. Estado del documento</w:t>
      </w:r>
    </w:p>
    <w:p w14:paraId="5DA2D44F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mostrar para cada documento uno de los siguientes estados: Pendiente, Verificado o Alterado.</w:t>
      </w:r>
    </w:p>
    <w:p w14:paraId="4AB7B25D" w14:textId="1D12119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21. Consulta de trazabilidad</w:t>
      </w:r>
    </w:p>
    <w:p w14:paraId="0442878F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empleado consultar el historial de acciones asociadas a sus documentos.</w:t>
      </w:r>
    </w:p>
    <w:p w14:paraId="07573066" w14:textId="593A371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22. Información de trazabilidad</w:t>
      </w:r>
    </w:p>
    <w:p w14:paraId="36E87C6B" w14:textId="77777777" w:rsidR="006971B0" w:rsidRPr="009B7757" w:rsidRDefault="00000000" w:rsidP="004822FA">
      <w:pPr>
        <w:spacing w:after="40"/>
        <w:ind w:left="708"/>
        <w:jc w:val="both"/>
      </w:pPr>
      <w:r w:rsidRPr="009B7757">
        <w:t>El sistema deberá mostrar en la trazabilidad el documento asociado, la acción realizada, el usuario responsable, el identificador de transacción (</w:t>
      </w:r>
      <w:proofErr w:type="spellStart"/>
      <w:r w:rsidRPr="009B7757">
        <w:t>txID</w:t>
      </w:r>
      <w:proofErr w:type="spellEnd"/>
      <w:r w:rsidRPr="009B7757">
        <w:t xml:space="preserve">) generado en 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, y la fecha y hora del evento.</w:t>
      </w:r>
    </w:p>
    <w:p w14:paraId="0FF9D3AA" w14:textId="082B259A" w:rsidR="006971B0" w:rsidRPr="009B7757" w:rsidRDefault="00000000" w:rsidP="004822FA">
      <w:pPr>
        <w:spacing w:after="160"/>
        <w:ind w:left="708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 xml:space="preserve">Se agrega el campo </w:t>
      </w:r>
      <w:proofErr w:type="spellStart"/>
      <w:r w:rsidRPr="009B7757">
        <w:rPr>
          <w:sz w:val="20"/>
          <w:szCs w:val="20"/>
        </w:rPr>
        <w:t>txID</w:t>
      </w:r>
      <w:proofErr w:type="spellEnd"/>
      <w:r w:rsidRPr="009B7757">
        <w:rPr>
          <w:sz w:val="20"/>
          <w:szCs w:val="20"/>
        </w:rPr>
        <w:t xml:space="preserve"> para alinear este requerimiento con RNF-</w:t>
      </w:r>
      <w:r w:rsidR="004822FA">
        <w:rPr>
          <w:sz w:val="20"/>
          <w:szCs w:val="20"/>
        </w:rPr>
        <w:t>0</w:t>
      </w:r>
      <w:r w:rsidRPr="009B7757">
        <w:rPr>
          <w:sz w:val="20"/>
          <w:szCs w:val="20"/>
        </w:rPr>
        <w:t>27, que exige conservar el identificador de transacción como evidencia de auditoría.</w:t>
      </w:r>
    </w:p>
    <w:p w14:paraId="7E39DC79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lastRenderedPageBreak/>
        <w:t>3. Funcionalidades del rol Verificador</w:t>
      </w:r>
    </w:p>
    <w:p w14:paraId="0CCC053F" w14:textId="2960F1C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23. Acceso al módulo de verificación</w:t>
      </w:r>
    </w:p>
    <w:p w14:paraId="74192FD6" w14:textId="44EA5714" w:rsidR="009B7757" w:rsidRPr="009B7757" w:rsidRDefault="00000000" w:rsidP="004822FA">
      <w:pPr>
        <w:spacing w:after="120"/>
        <w:ind w:left="708"/>
        <w:jc w:val="both"/>
      </w:pPr>
      <w:r w:rsidRPr="009B7757">
        <w:t>El sistema deberá permitir al usuario con rol Verificador acceder al módulo de verificación de integridad documental.</w:t>
      </w:r>
    </w:p>
    <w:p w14:paraId="235BB714" w14:textId="0729545D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24. Selección del documento registrado</w:t>
      </w:r>
    </w:p>
    <w:p w14:paraId="108B4246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verificador seleccionar un documento previamente registrado en el sistema para realizar su verificación.</w:t>
      </w:r>
    </w:p>
    <w:p w14:paraId="497A4042" w14:textId="5796362C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25. Validación de existencia</w:t>
      </w:r>
    </w:p>
    <w:p w14:paraId="7200131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consultar mediante el identificador del documento si este se encuentra previamente registrado en el sistema.</w:t>
      </w:r>
    </w:p>
    <w:p w14:paraId="07E967DF" w14:textId="38A90D47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26. Consulta de huella registrada</w:t>
      </w:r>
    </w:p>
    <w:p w14:paraId="20429C12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mostrar al verificador la huella criptográfica registrada para el documento seleccionado.</w:t>
      </w:r>
    </w:p>
    <w:p w14:paraId="366A3203" w14:textId="486F27B9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27. Restricción de visualización del hash</w:t>
      </w:r>
    </w:p>
    <w:p w14:paraId="230D5DE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La huella criptográfica completa deberá ser visible únicamente para los usuarios autorizados, de acuerdo con las reglas de acceso definidas para el rol Verificador y Administrador.</w:t>
      </w:r>
    </w:p>
    <w:p w14:paraId="52D84554" w14:textId="6B53B042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28. Carga del documento a verificar</w:t>
      </w:r>
    </w:p>
    <w:p w14:paraId="4DE87C42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verificador cargar el documento PDF que será comparado con la versión previamente registrada.</w:t>
      </w:r>
    </w:p>
    <w:p w14:paraId="6AF3DA86" w14:textId="049DBBD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29. Validación del documento de comparación</w:t>
      </w:r>
    </w:p>
    <w:p w14:paraId="28132BC2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verificar que el documento utilizado para la comparación cumpla con las restricciones de formato PDF y tamaño máximo de 20 MB.</w:t>
      </w:r>
    </w:p>
    <w:p w14:paraId="02828CAB" w14:textId="323B8491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30. Generación de hash del documento de comparación</w:t>
      </w:r>
    </w:p>
    <w:p w14:paraId="655B31C5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generar mediante SHA-256 la huella criptográfica del documento cargado para la verificación.</w:t>
      </w:r>
    </w:p>
    <w:p w14:paraId="76912E81" w14:textId="30596C4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31. Comparación de huellas</w:t>
      </w:r>
    </w:p>
    <w:p w14:paraId="3AB1F6D6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verificador ejecutar la comparación entre la huella criptográfica registrada y la huella generada a partir del documento cargado.</w:t>
      </w:r>
    </w:p>
    <w:p w14:paraId="58573FD7" w14:textId="719B5261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32. Resultado de la verificación</w:t>
      </w:r>
    </w:p>
    <w:p w14:paraId="2638FB9D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determinar automáticamente el resultado de la comparación y mostrar si la integridad del documento es confirmada o comprometida.</w:t>
      </w:r>
    </w:p>
    <w:p w14:paraId="73198E13" w14:textId="6EB43FB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33. Visualización de evidencia</w:t>
      </w:r>
    </w:p>
    <w:p w14:paraId="366C5927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mostrar al verificador la huella criptográfica original y la huella criptográfica obtenida del documento actual como evidencia del resultado de la comparación.</w:t>
      </w:r>
    </w:p>
    <w:p w14:paraId="75A4F685" w14:textId="13FDE9BD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34. Actualización del estado</w:t>
      </w:r>
    </w:p>
    <w:p w14:paraId="549245D9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actualizar automáticamente el estado del documento a Verificado cuando las huellas coincidan o a Alterado cuando las huellas sean diferentes.</w:t>
      </w:r>
    </w:p>
    <w:p w14:paraId="0A8E87A7" w14:textId="0EFCB46E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lastRenderedPageBreak/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35. Registro de la verificación</w:t>
      </w:r>
    </w:p>
    <w:p w14:paraId="18F6C1C6" w14:textId="77777777" w:rsidR="006971B0" w:rsidRPr="009B7757" w:rsidRDefault="00000000" w:rsidP="004822FA">
      <w:pPr>
        <w:spacing w:after="40"/>
        <w:ind w:left="708"/>
        <w:jc w:val="both"/>
      </w:pPr>
      <w:r w:rsidRPr="009B7757">
        <w:t>El sistema deberá registrar en la trazabilidad la acción de verificación, el usuario que la realizó, la fecha y hora, el identificador de transacción (</w:t>
      </w:r>
      <w:proofErr w:type="spellStart"/>
      <w:r w:rsidRPr="009B7757">
        <w:t>txID</w:t>
      </w:r>
      <w:proofErr w:type="spellEnd"/>
      <w:r w:rsidRPr="009B7757">
        <w:t xml:space="preserve">) generado en 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, y el resultado obtenido.</w:t>
      </w:r>
    </w:p>
    <w:p w14:paraId="4D7493EF" w14:textId="728073E0" w:rsidR="006971B0" w:rsidRPr="009B7757" w:rsidRDefault="00000000" w:rsidP="004822FA">
      <w:pPr>
        <w:spacing w:after="160"/>
        <w:ind w:left="708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 xml:space="preserve">Se agrega el campo </w:t>
      </w:r>
      <w:proofErr w:type="spellStart"/>
      <w:r w:rsidRPr="009B7757">
        <w:rPr>
          <w:sz w:val="20"/>
          <w:szCs w:val="20"/>
        </w:rPr>
        <w:t>txID</w:t>
      </w:r>
      <w:proofErr w:type="spellEnd"/>
      <w:r w:rsidRPr="009B7757">
        <w:rPr>
          <w:sz w:val="20"/>
          <w:szCs w:val="20"/>
        </w:rPr>
        <w:t xml:space="preserve"> por la misma razón indicada en RF-</w:t>
      </w:r>
      <w:r w:rsidR="004D5B1F">
        <w:rPr>
          <w:sz w:val="20"/>
          <w:szCs w:val="20"/>
        </w:rPr>
        <w:t>0</w:t>
      </w:r>
      <w:r w:rsidRPr="009B7757">
        <w:rPr>
          <w:sz w:val="20"/>
          <w:szCs w:val="20"/>
        </w:rPr>
        <w:t>22.</w:t>
      </w:r>
    </w:p>
    <w:p w14:paraId="0C5C0AD9" w14:textId="0FA29F5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36. Nueva verificación</w:t>
      </w:r>
    </w:p>
    <w:p w14:paraId="4218E433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proporcionar una opción denominada "Nueva verificación" que permita iniciar un nuevo proceso de verificación.</w:t>
      </w:r>
    </w:p>
    <w:p w14:paraId="4FF7494D" w14:textId="6CC80CC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37. Consulta de documentos registrados</w:t>
      </w:r>
    </w:p>
    <w:p w14:paraId="5CC3E17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verificador consultar los documentos registrados en el sistema.</w:t>
      </w:r>
    </w:p>
    <w:p w14:paraId="61AD91E8" w14:textId="519FC46D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38. Vista de documentos del verificador</w:t>
      </w:r>
    </w:p>
    <w:p w14:paraId="5AC35EE6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mostrar al verificador, como mínimo, el nombre del documento, identificador, usuario responsable, fecha de registro, estado y huella criptográfica, de acuerdo con sus permisos de acceso.</w:t>
      </w:r>
    </w:p>
    <w:p w14:paraId="141C93CB" w14:textId="793F6D06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39. Consulta de trazabilidad general</w:t>
      </w:r>
    </w:p>
    <w:p w14:paraId="275E9E5A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verificador consultar el historial completo de acciones registradas sobre los documentos.</w:t>
      </w:r>
    </w:p>
    <w:p w14:paraId="73EDA0BC" w14:textId="114680C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40. Información de trazabilidad general</w:t>
      </w:r>
    </w:p>
    <w:p w14:paraId="66DA4414" w14:textId="080EAF3B" w:rsidR="006971B0" w:rsidRPr="009B7757" w:rsidRDefault="00000000" w:rsidP="006B647D">
      <w:pPr>
        <w:spacing w:after="40"/>
        <w:ind w:left="708"/>
        <w:jc w:val="both"/>
      </w:pPr>
      <w:r w:rsidRPr="009B7757">
        <w:t>La trazabilidad general deberá presentar como mínimo los campos Documento, Acción, Usuario, Identificador de transacción (</w:t>
      </w:r>
      <w:proofErr w:type="spellStart"/>
      <w:r w:rsidRPr="009B7757">
        <w:t>txID</w:t>
      </w:r>
      <w:proofErr w:type="spellEnd"/>
      <w:r w:rsidRPr="009B7757">
        <w:t>), Fecha y Resultado.</w:t>
      </w:r>
    </w:p>
    <w:p w14:paraId="5E7296FE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4. Funcionalidades del rol Administrador</w:t>
      </w:r>
    </w:p>
    <w:p w14:paraId="6D178568" w14:textId="58C841F7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41. Panel general</w:t>
      </w:r>
    </w:p>
    <w:p w14:paraId="3A65DFA4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proporcionar al Administrador un panel general con información consolidada sobre el estado de los documentos registrados.</w:t>
      </w:r>
    </w:p>
    <w:p w14:paraId="71416FF7" w14:textId="1597867C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42. Resumen documental</w:t>
      </w:r>
    </w:p>
    <w:p w14:paraId="76714B51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panel general deberá mostrar como mínimo el número total de documentos registrados, documentos verificados, documentos pendientes y documentos alterados.</w:t>
      </w:r>
    </w:p>
    <w:p w14:paraId="7363548A" w14:textId="710F102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43. Consulta de usuarios</w:t>
      </w:r>
    </w:p>
    <w:p w14:paraId="44AF248C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Administrador consultar los usuarios registrados en la plataforma.</w:t>
      </w:r>
    </w:p>
    <w:p w14:paraId="0E19F6CA" w14:textId="69EB581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44. Información de usuarios</w:t>
      </w:r>
    </w:p>
    <w:p w14:paraId="151D5464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mostrar para cada usuario, como mínimo, su identificador, nombre, rol, correo electrónico y estado (Activo / Inactivo).</w:t>
      </w:r>
    </w:p>
    <w:p w14:paraId="213B2BDD" w14:textId="04A080B2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45. Creación de usuarios</w:t>
      </w:r>
    </w:p>
    <w:p w14:paraId="760E8537" w14:textId="2FD39C09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Administrador registrar nuevos usuarios en la plataforma</w:t>
      </w:r>
      <w:r w:rsidR="00D64ACC">
        <w:t>,</w:t>
      </w:r>
      <w:r w:rsidR="00D64ACC" w:rsidRPr="00D64ACC">
        <w:t xml:space="preserve"> asignándoles un correo electrónico corporativo y uno de los tres roles definidos</w:t>
      </w:r>
      <w:r w:rsidR="00D64ACC">
        <w:t>.</w:t>
      </w:r>
    </w:p>
    <w:p w14:paraId="26197735" w14:textId="1C75E191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46. Edición de usuarios</w:t>
      </w:r>
    </w:p>
    <w:p w14:paraId="39FEF935" w14:textId="77777777" w:rsidR="006971B0" w:rsidRPr="009B7757" w:rsidRDefault="00000000" w:rsidP="004822FA">
      <w:pPr>
        <w:spacing w:after="120"/>
        <w:ind w:left="708"/>
        <w:jc w:val="both"/>
      </w:pPr>
      <w:r w:rsidRPr="009B7757">
        <w:lastRenderedPageBreak/>
        <w:t>El sistema deberá permitir al Administrador modificar el nombre, correo electrónico y rol de los usuarios registrados.</w:t>
      </w:r>
    </w:p>
    <w:p w14:paraId="05AB2EA3" w14:textId="715B344A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47. Desactivación de usuarios</w:t>
      </w:r>
    </w:p>
    <w:p w14:paraId="1328E887" w14:textId="77777777" w:rsidR="006971B0" w:rsidRPr="009B7757" w:rsidRDefault="00000000" w:rsidP="004822FA">
      <w:pPr>
        <w:spacing w:after="40"/>
        <w:ind w:left="708"/>
        <w:jc w:val="both"/>
      </w:pPr>
      <w:r w:rsidRPr="009B7757">
        <w:t>El sistema deberá permitir al Administrador desactivar el acceso de un usuario registrado (baja lógica), sin eliminar físicamente su información ni afectar la trazabilidad histórica asociada a sus acciones previas.</w:t>
      </w:r>
    </w:p>
    <w:p w14:paraId="236D3732" w14:textId="6E7F41AD" w:rsidR="006971B0" w:rsidRPr="009B7757" w:rsidRDefault="00000000" w:rsidP="004822FA">
      <w:pPr>
        <w:spacing w:after="160"/>
        <w:ind w:left="708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>Requerimiento nuevo. Complementa RF-</w:t>
      </w:r>
      <w:r w:rsidR="004D5B1F">
        <w:rPr>
          <w:sz w:val="20"/>
          <w:szCs w:val="20"/>
        </w:rPr>
        <w:t>0</w:t>
      </w:r>
      <w:r w:rsidRPr="009B7757">
        <w:rPr>
          <w:sz w:val="20"/>
          <w:szCs w:val="20"/>
        </w:rPr>
        <w:t>45/RF-</w:t>
      </w:r>
      <w:r w:rsidR="004D5B1F">
        <w:rPr>
          <w:sz w:val="20"/>
          <w:szCs w:val="20"/>
        </w:rPr>
        <w:t>0</w:t>
      </w:r>
      <w:r w:rsidRPr="009B7757">
        <w:rPr>
          <w:sz w:val="20"/>
          <w:szCs w:val="20"/>
        </w:rPr>
        <w:t>46 y da cobertura completa al ciclo de vida de usuarios exigido por el esquema RBAC de RNF-0</w:t>
      </w:r>
      <w:r w:rsidR="004822FA">
        <w:rPr>
          <w:sz w:val="20"/>
          <w:szCs w:val="20"/>
        </w:rPr>
        <w:t>0</w:t>
      </w:r>
      <w:r w:rsidRPr="009B7757">
        <w:rPr>
          <w:sz w:val="20"/>
          <w:szCs w:val="20"/>
        </w:rPr>
        <w:t>3.</w:t>
      </w:r>
    </w:p>
    <w:p w14:paraId="2FEB3CD3" w14:textId="52F1F910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48. Consulta administrativa de documentos</w:t>
      </w:r>
    </w:p>
    <w:p w14:paraId="6E894550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Administrador consultar los documentos registrados en el sistema.</w:t>
      </w:r>
    </w:p>
    <w:p w14:paraId="23350606" w14:textId="27ECB028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49. Vista administrativa de documentos</w:t>
      </w:r>
    </w:p>
    <w:p w14:paraId="4434E6AD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mostrar al Administrador, como mínimo, el nombre del documento, identificador, usuario responsable, fecha de registro, estado y huella criptográfica, respetando las restricciones de privacidad definidas para la información.</w:t>
      </w:r>
    </w:p>
    <w:p w14:paraId="3C82542A" w14:textId="3E2EC41A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50. Consulta de trazabilidad administrativa</w:t>
      </w:r>
    </w:p>
    <w:p w14:paraId="6EE39683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al Administrador consultar el registro histórico de las acciones realizadas sobre los documentos.</w:t>
      </w:r>
    </w:p>
    <w:p w14:paraId="2C1215D4" w14:textId="2325DD8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51. Registro administrativo de trazabilidad</w:t>
      </w:r>
    </w:p>
    <w:p w14:paraId="4CDC31C5" w14:textId="77777777" w:rsidR="006971B0" w:rsidRPr="009B7757" w:rsidRDefault="00000000" w:rsidP="004822FA">
      <w:pPr>
        <w:spacing w:after="40"/>
        <w:ind w:left="708"/>
        <w:jc w:val="both"/>
      </w:pPr>
      <w:r w:rsidRPr="009B7757">
        <w:t>El sistema deberá presentar la trazabilidad mediante una tabla que contenga, como mínimo, el identificador del documento, acción realizada, usuario responsable, identificador de transacción (</w:t>
      </w:r>
      <w:proofErr w:type="spellStart"/>
      <w:r w:rsidRPr="009B7757">
        <w:t>txID</w:t>
      </w:r>
      <w:proofErr w:type="spellEnd"/>
      <w:r w:rsidRPr="009B7757">
        <w:t xml:space="preserve">) generado en 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, fecha y hora, y resultado obtenido.</w:t>
      </w:r>
    </w:p>
    <w:p w14:paraId="366E1E8B" w14:textId="6240BC79" w:rsidR="006971B0" w:rsidRPr="009B7757" w:rsidRDefault="00000000" w:rsidP="004822FA">
      <w:pPr>
        <w:spacing w:after="160"/>
        <w:ind w:left="708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 xml:space="preserve">Se agregan los campos </w:t>
      </w:r>
      <w:proofErr w:type="spellStart"/>
      <w:r w:rsidRPr="009B7757">
        <w:rPr>
          <w:sz w:val="20"/>
          <w:szCs w:val="20"/>
        </w:rPr>
        <w:t>txID</w:t>
      </w:r>
      <w:proofErr w:type="spellEnd"/>
      <w:r w:rsidRPr="009B7757">
        <w:rPr>
          <w:sz w:val="20"/>
          <w:szCs w:val="20"/>
        </w:rPr>
        <w:t xml:space="preserve"> y Resultado. Este último iguala el nivel de información que ya recibía el rol Verificador en RF-</w:t>
      </w:r>
      <w:r w:rsidR="004D5B1F">
        <w:rPr>
          <w:sz w:val="20"/>
          <w:szCs w:val="20"/>
        </w:rPr>
        <w:t>0</w:t>
      </w:r>
      <w:r w:rsidRPr="009B7757">
        <w:rPr>
          <w:sz w:val="20"/>
          <w:szCs w:val="20"/>
        </w:rPr>
        <w:t>40, evitando que el panel de Administrador mostrara menos datos que un rol de menor jerarquía.</w:t>
      </w:r>
    </w:p>
    <w:p w14:paraId="39969B61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5. Gestión de credenciales</w:t>
      </w:r>
    </w:p>
    <w:p w14:paraId="61D3ACC1" w14:textId="7EB16EB1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52. Cambio de contraseña</w:t>
      </w:r>
    </w:p>
    <w:p w14:paraId="1097641F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a los usuarios autenticados cambiar su contraseña.</w:t>
      </w:r>
    </w:p>
    <w:p w14:paraId="1AE8C458" w14:textId="77F081E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 w:rsidR="00D25F92">
        <w:rPr>
          <w:b/>
          <w:bCs/>
        </w:rPr>
        <w:t>0</w:t>
      </w:r>
      <w:r w:rsidRPr="009B7757">
        <w:rPr>
          <w:b/>
          <w:bCs/>
        </w:rPr>
        <w:t>53. Validación de cambio de contraseña</w:t>
      </w:r>
    </w:p>
    <w:p w14:paraId="21150246" w14:textId="5F66A46C" w:rsidR="00DE3FD0" w:rsidRDefault="00000000" w:rsidP="004822FA">
      <w:pPr>
        <w:spacing w:after="120"/>
        <w:ind w:left="708"/>
        <w:jc w:val="both"/>
      </w:pPr>
      <w:r w:rsidRPr="009B7757">
        <w:t>El sistema deberá solicitar la contraseña actual y la nueva contraseña antes de realizar el cambio, validando que la operación sea realizada por el usuario autenticado.</w:t>
      </w:r>
    </w:p>
    <w:p w14:paraId="530660C0" w14:textId="68D2C05D" w:rsidR="00DE3FD0" w:rsidRPr="00930073" w:rsidRDefault="00930073" w:rsidP="004822FA">
      <w:pPr>
        <w:spacing w:after="120"/>
        <w:ind w:left="708"/>
        <w:jc w:val="both"/>
        <w:rPr>
          <w:b/>
          <w:bCs/>
          <w:sz w:val="24"/>
          <w:szCs w:val="24"/>
        </w:rPr>
      </w:pPr>
      <w:r w:rsidRPr="00930073">
        <w:rPr>
          <w:b/>
          <w:bCs/>
          <w:sz w:val="24"/>
          <w:szCs w:val="24"/>
        </w:rPr>
        <w:t>6. Seguridad de acceso y protección de datos</w:t>
      </w:r>
    </w:p>
    <w:p w14:paraId="738EACE0" w14:textId="77777777" w:rsidR="00930073" w:rsidRPr="009B7757" w:rsidRDefault="00930073" w:rsidP="00930073">
      <w:pPr>
        <w:spacing w:before="200" w:after="40"/>
        <w:ind w:firstLine="708"/>
        <w:jc w:val="both"/>
      </w:pPr>
      <w:r w:rsidRPr="009B7757">
        <w:rPr>
          <w:b/>
          <w:bCs/>
        </w:rPr>
        <w:t>RF-</w:t>
      </w:r>
      <w:r>
        <w:rPr>
          <w:b/>
          <w:bCs/>
        </w:rPr>
        <w:t>0</w:t>
      </w:r>
      <w:r w:rsidRPr="009B7757">
        <w:rPr>
          <w:b/>
          <w:bCs/>
        </w:rPr>
        <w:t>5</w:t>
      </w:r>
      <w:r>
        <w:rPr>
          <w:b/>
          <w:bCs/>
        </w:rPr>
        <w:t>4</w:t>
      </w:r>
      <w:r w:rsidRPr="009B7757">
        <w:rPr>
          <w:b/>
          <w:bCs/>
        </w:rPr>
        <w:t xml:space="preserve">. </w:t>
      </w:r>
      <w:r w:rsidRPr="004822FA">
        <w:rPr>
          <w:b/>
          <w:bCs/>
        </w:rPr>
        <w:t>Bloqueo por intentos fallidos</w:t>
      </w:r>
    </w:p>
    <w:p w14:paraId="438B1525" w14:textId="77777777" w:rsidR="00930073" w:rsidRDefault="00930073" w:rsidP="00930073">
      <w:pPr>
        <w:spacing w:after="120"/>
        <w:ind w:left="708"/>
        <w:jc w:val="both"/>
      </w:pPr>
      <w:r w:rsidRPr="00DE3FD0">
        <w:t>El sistema deberá bloquear temporalmente el acceso de una cuenta durante 15 minutos tras 5 intentos consecutivos fallidos de autenticación.</w:t>
      </w:r>
    </w:p>
    <w:p w14:paraId="49B70B60" w14:textId="77777777" w:rsidR="00930073" w:rsidRPr="009B7757" w:rsidRDefault="00930073" w:rsidP="00930073">
      <w:pPr>
        <w:spacing w:before="200" w:after="40"/>
        <w:ind w:left="708"/>
        <w:jc w:val="both"/>
      </w:pPr>
      <w:r w:rsidRPr="009B7757">
        <w:rPr>
          <w:b/>
          <w:bCs/>
        </w:rPr>
        <w:t>RF-</w:t>
      </w:r>
      <w:r>
        <w:rPr>
          <w:b/>
          <w:bCs/>
        </w:rPr>
        <w:t>0</w:t>
      </w:r>
      <w:r w:rsidRPr="009B7757">
        <w:rPr>
          <w:b/>
          <w:bCs/>
        </w:rPr>
        <w:t>5</w:t>
      </w:r>
      <w:r>
        <w:rPr>
          <w:b/>
          <w:bCs/>
        </w:rPr>
        <w:t>5</w:t>
      </w:r>
      <w:r w:rsidRPr="009B7757">
        <w:rPr>
          <w:b/>
          <w:bCs/>
        </w:rPr>
        <w:t xml:space="preserve">. </w:t>
      </w:r>
      <w:r w:rsidRPr="004822FA">
        <w:rPr>
          <w:b/>
          <w:bCs/>
        </w:rPr>
        <w:t>Aceptación de la política de tratamiento de datos</w:t>
      </w:r>
    </w:p>
    <w:p w14:paraId="59A03E9B" w14:textId="7B04D625" w:rsidR="00930073" w:rsidRPr="00930073" w:rsidRDefault="00930073" w:rsidP="00930073">
      <w:pPr>
        <w:spacing w:after="120"/>
        <w:ind w:left="708"/>
        <w:jc w:val="both"/>
      </w:pPr>
      <w:r w:rsidRPr="00DE3FD0">
        <w:t>El sistema deberá presentar la política de tratamiento de datos personales en el primer inicio de sesión de cada usuario y condicionar el acceso a las demás funcionalidades a su aceptación, registrando el usuario, la fecha, la hora y la versión de la política aceptada.</w:t>
      </w:r>
    </w:p>
    <w:p w14:paraId="77CF14DA" w14:textId="0D2182B6" w:rsidR="009B7757" w:rsidRPr="004822FA" w:rsidRDefault="009B7757" w:rsidP="004822FA">
      <w:pPr>
        <w:ind w:firstLine="708"/>
        <w:jc w:val="both"/>
        <w:rPr>
          <w:b/>
          <w:bCs/>
        </w:rPr>
      </w:pPr>
      <w:r w:rsidRPr="004822FA">
        <w:rPr>
          <w:b/>
          <w:bCs/>
          <w:sz w:val="24"/>
          <w:szCs w:val="24"/>
        </w:rPr>
        <w:lastRenderedPageBreak/>
        <w:t>Requerimientos no Funcionales</w:t>
      </w:r>
    </w:p>
    <w:p w14:paraId="0BD2613D" w14:textId="054D0BEC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Seguridad</w:t>
      </w:r>
    </w:p>
    <w:p w14:paraId="20E90B0C" w14:textId="60B4294C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1. Protección de contraseñas</w:t>
      </w:r>
    </w:p>
    <w:p w14:paraId="27599371" w14:textId="77777777" w:rsidR="006971B0" w:rsidRPr="009B7757" w:rsidRDefault="00000000" w:rsidP="004822FA">
      <w:pPr>
        <w:spacing w:after="120"/>
        <w:ind w:left="708"/>
        <w:jc w:val="both"/>
      </w:pPr>
      <w:r w:rsidRPr="009B7757">
        <w:t xml:space="preserve">El sistema deberá almacenar las contraseñas utilizando un mecanismo de </w:t>
      </w:r>
      <w:proofErr w:type="spellStart"/>
      <w:r w:rsidRPr="009B7757">
        <w:t>hashing</w:t>
      </w:r>
      <w:proofErr w:type="spellEnd"/>
      <w:r w:rsidRPr="009B7757">
        <w:t xml:space="preserve"> seguro con </w:t>
      </w:r>
      <w:proofErr w:type="spellStart"/>
      <w:r w:rsidRPr="009B7757">
        <w:t>salt</w:t>
      </w:r>
      <w:proofErr w:type="spellEnd"/>
      <w:r w:rsidRPr="009B7757">
        <w:t xml:space="preserve"> y no deberá almacenarlas en texto plano.</w:t>
      </w:r>
    </w:p>
    <w:p w14:paraId="327A25DA" w14:textId="7AA1333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2. Autenticación segura</w:t>
      </w:r>
    </w:p>
    <w:p w14:paraId="130AE0D5" w14:textId="77777777" w:rsidR="006971B0" w:rsidRPr="009B7757" w:rsidRDefault="00000000" w:rsidP="004822FA">
      <w:pPr>
        <w:spacing w:after="40"/>
        <w:ind w:left="708"/>
        <w:jc w:val="both"/>
      </w:pPr>
      <w:r w:rsidRPr="009B7757">
        <w:t>El sistema deberá implementar autenticación mediante credenciales y un segundo factor de verificación mediante token.</w:t>
      </w:r>
    </w:p>
    <w:p w14:paraId="36F44FE2" w14:textId="15374A7C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3. Control de acceso</w:t>
      </w:r>
    </w:p>
    <w:p w14:paraId="55A96864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aplicar un esquema de control de acceso basado en roles (RBAC), garantizando que cada usuario únicamente pueda acceder a las funcionalidades y datos autorizados para su rol.</w:t>
      </w:r>
    </w:p>
    <w:p w14:paraId="5F16B59E" w14:textId="053127D4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4. Protección de información sensible</w:t>
      </w:r>
    </w:p>
    <w:p w14:paraId="054260D1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no deberá almacenar el contenido de los contratos laborales ni acuerdos de confidencialidad directamente en la red blockchain. La blockchain deberá almacenar únicamente las huellas criptográficas y los eventos necesarios para la trazabilidad. Esto corresponde directamente al modelo de persistencia definido en el proyecto.</w:t>
      </w:r>
    </w:p>
    <w:p w14:paraId="5E88F369" w14:textId="49D1AD02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5. Integridad de la evidencia</w:t>
      </w:r>
    </w:p>
    <w:p w14:paraId="46EEF9E8" w14:textId="77777777" w:rsidR="006971B0" w:rsidRPr="009B7757" w:rsidRDefault="00000000" w:rsidP="004822FA">
      <w:pPr>
        <w:spacing w:after="120"/>
        <w:ind w:left="708"/>
        <w:jc w:val="both"/>
      </w:pPr>
      <w:r w:rsidRPr="009B7757">
        <w:t>Las huellas criptográficas registradas en la blockchain deberán conservarse de manera inmutable, de forma que no puedan ser modificadas mediante las operaciones normales del sistema.</w:t>
      </w:r>
    </w:p>
    <w:p w14:paraId="58F60F4C" w14:textId="0BE6FA06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6. Trazabilidad de operaciones</w:t>
      </w:r>
    </w:p>
    <w:p w14:paraId="72B5C487" w14:textId="17758EBD" w:rsidR="006971B0" w:rsidRPr="009B7757" w:rsidRDefault="00000000" w:rsidP="004822FA">
      <w:pPr>
        <w:spacing w:after="120"/>
        <w:ind w:left="708"/>
        <w:jc w:val="both"/>
      </w:pPr>
      <w:r w:rsidRPr="009B7757">
        <w:t>El sistema deberá registrar las operaciones relevantes realizadas sobre los documentos, incluyendo usuario, acción, fecha, hora y resultado cuando corresponda.</w:t>
      </w:r>
      <w:r w:rsidR="00DE3FD0">
        <w:t xml:space="preserve"> </w:t>
      </w:r>
      <w:r w:rsidR="00DE3FD0" w:rsidRPr="00DE3FD0">
        <w:t>Adicionalmente, el sistema deberá registrar los intentos fallidos de acceso a la plataforma, incluyendo correo ingresado, fecha, hora y motivo del fallo, sin almacenar la contraseña ingresada.</w:t>
      </w:r>
    </w:p>
    <w:p w14:paraId="42415ACA" w14:textId="371278EB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7. Protección de sesiones</w:t>
      </w:r>
    </w:p>
    <w:p w14:paraId="6044D903" w14:textId="2979C694" w:rsidR="006971B0" w:rsidRPr="009B7757" w:rsidRDefault="00DE3FD0" w:rsidP="004822FA">
      <w:pPr>
        <w:spacing w:after="120"/>
        <w:ind w:left="708"/>
        <w:jc w:val="both"/>
      </w:pPr>
      <w:r w:rsidRPr="00DE3FD0">
        <w:t>El sistema deberá gestionar las sesiones de usuario de manera segura, cerrando automáticamente la sesión tras 15 minutos de inactividad e impidiendo el acceso a funcionalidades protegidas una vez finalizada o expirada la sesión.</w:t>
      </w:r>
    </w:p>
    <w:p w14:paraId="4C463BEE" w14:textId="5AB5A6D0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8. Privacidad</w:t>
      </w:r>
    </w:p>
    <w:p w14:paraId="3D75EC42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limitar la exposición de información documental y de las huellas criptográficas de acuerdo con los permisos establecidos para cada rol.</w:t>
      </w:r>
    </w:p>
    <w:p w14:paraId="6FF56ECC" w14:textId="19790FBC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Rendimiento</w:t>
      </w:r>
    </w:p>
    <w:p w14:paraId="35A88B9C" w14:textId="05CD526E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RNF-0</w:t>
      </w:r>
      <w:r w:rsidR="00D25F92">
        <w:rPr>
          <w:b/>
          <w:bCs/>
        </w:rPr>
        <w:t>0</w:t>
      </w:r>
      <w:r w:rsidRPr="009B7757">
        <w:rPr>
          <w:b/>
          <w:bCs/>
        </w:rPr>
        <w:t>9. Tiempo de respuesta</w:t>
      </w:r>
    </w:p>
    <w:p w14:paraId="1E00B11F" w14:textId="27A8F1AA" w:rsidR="006971B0" w:rsidRPr="009B7757" w:rsidRDefault="00000000" w:rsidP="004822FA">
      <w:pPr>
        <w:spacing w:after="120"/>
        <w:ind w:left="708"/>
        <w:jc w:val="both"/>
      </w:pPr>
      <w:r w:rsidRPr="009B7757">
        <w:t xml:space="preserve">El sistema deberá responder a las operaciones principales de consulta </w:t>
      </w:r>
      <w:r w:rsidR="002C6916" w:rsidRPr="002C6916">
        <w:t>de documentos y trazabilidad (RF-018, RF-021, RF-037, RF-039) con un percentil 95 del tiempo de respuesta menor o igual a 3.000 ms, medido en 50 peticiones consecutivas sobre el entorno Docker local de pruebas.</w:t>
      </w:r>
    </w:p>
    <w:p w14:paraId="1B97B6C0" w14:textId="30E009C6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lastRenderedPageBreak/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10. Rendimiento de verificación</w:t>
      </w:r>
    </w:p>
    <w:p w14:paraId="264A97FA" w14:textId="36AC3529" w:rsidR="006971B0" w:rsidRPr="009B7757" w:rsidRDefault="00000000" w:rsidP="004822FA">
      <w:pPr>
        <w:spacing w:after="120"/>
        <w:ind w:left="708"/>
        <w:jc w:val="both"/>
      </w:pPr>
      <w:r w:rsidRPr="009B7757">
        <w:t>La operación de verificación de integridad deberá cumplir como meta un percentil 95 de latencia igual o inferior a 3.000 ms en 50 peticiones consecutivas, de acuerdo con el KPI definido en el proyecto.</w:t>
      </w:r>
      <w:r w:rsidR="006B647D">
        <w:t xml:space="preserve"> (cubre solo verificación)</w:t>
      </w:r>
    </w:p>
    <w:p w14:paraId="16B51C74" w14:textId="6BB8E6FD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11. Procesamiento criptográfico</w:t>
      </w:r>
    </w:p>
    <w:p w14:paraId="3D113E52" w14:textId="77777777" w:rsidR="006971B0" w:rsidRPr="009B7757" w:rsidRDefault="00000000" w:rsidP="004822FA">
      <w:pPr>
        <w:spacing w:after="120"/>
        <w:ind w:left="708"/>
        <w:jc w:val="both"/>
      </w:pPr>
      <w:r w:rsidRPr="009B7757">
        <w:t>La generación y comparación de las huellas SHA-256 deberá realizarse de manera automática sin requerir intervención manual del usuario.</w:t>
      </w:r>
    </w:p>
    <w:p w14:paraId="5990A1C2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Disponibilidad y confiabilidad</w:t>
      </w:r>
    </w:p>
    <w:p w14:paraId="1C9A84BE" w14:textId="2F826994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12. Disponibilidad del sistema</w:t>
      </w:r>
    </w:p>
    <w:p w14:paraId="6EE32AC3" w14:textId="2307700D" w:rsidR="006971B0" w:rsidRPr="009B7757" w:rsidRDefault="00DE3FD0" w:rsidP="004822FA">
      <w:pPr>
        <w:spacing w:after="120"/>
        <w:ind w:left="708"/>
        <w:jc w:val="both"/>
      </w:pPr>
      <w:r w:rsidRPr="00DE3FD0">
        <w:t>El sistema deberá mantener una disponibilidad mayor o igual al 95 % durante el periodo de pruebas definido para el MVP (1 mes), medida mediante una verificación automática de estado cada 5 minutos. Se considerará indisponible todo intervalo en que la verificación falle</w:t>
      </w:r>
      <w:r w:rsidR="004822FA">
        <w:t>.</w:t>
      </w:r>
    </w:p>
    <w:p w14:paraId="1BEC6E75" w14:textId="39191B5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13. Consistencia de información</w:t>
      </w:r>
    </w:p>
    <w:p w14:paraId="58563C78" w14:textId="77777777" w:rsidR="006971B0" w:rsidRPr="009B7757" w:rsidRDefault="00000000" w:rsidP="004822FA">
      <w:pPr>
        <w:spacing w:after="40"/>
        <w:ind w:left="708"/>
        <w:jc w:val="both"/>
      </w:pPr>
      <w:r w:rsidRPr="009B7757">
        <w:t>La información registrada en la base de datos no relacional (MongoDB) y la evidencia almacenada en la red blockchain permisionada (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) deberán mantener correspondencia respecto a los documentos, identificadores y eventos registrados.</w:t>
      </w:r>
    </w:p>
    <w:p w14:paraId="7F5AA9BF" w14:textId="77777777" w:rsidR="006971B0" w:rsidRPr="009B7757" w:rsidRDefault="00000000" w:rsidP="004822FA">
      <w:pPr>
        <w:spacing w:after="160"/>
        <w:ind w:left="708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 xml:space="preserve">Se reemplaza el término genérico "base de datos" por "base de datos no relacional (MongoDB)" y se nombra explícitamente </w:t>
      </w:r>
      <w:proofErr w:type="spellStart"/>
      <w:r w:rsidRPr="009B7757">
        <w:rPr>
          <w:sz w:val="20"/>
          <w:szCs w:val="20"/>
        </w:rPr>
        <w:t>Hyperledger</w:t>
      </w:r>
      <w:proofErr w:type="spellEnd"/>
      <w:r w:rsidRPr="009B7757">
        <w:rPr>
          <w:sz w:val="20"/>
          <w:szCs w:val="20"/>
        </w:rPr>
        <w:t xml:space="preserve"> </w:t>
      </w:r>
      <w:proofErr w:type="spellStart"/>
      <w:r w:rsidRPr="009B7757">
        <w:rPr>
          <w:sz w:val="20"/>
          <w:szCs w:val="20"/>
        </w:rPr>
        <w:t>Fabric</w:t>
      </w:r>
      <w:proofErr w:type="spellEnd"/>
      <w:r w:rsidRPr="009B7757">
        <w:rPr>
          <w:sz w:val="20"/>
          <w:szCs w:val="20"/>
        </w:rPr>
        <w:t>, para anclar el requerimiento al marco tecnológico definido en el proyecto.</w:t>
      </w:r>
    </w:p>
    <w:p w14:paraId="542F02A4" w14:textId="133BE5BA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14. Confiabilidad de la verificación</w:t>
      </w:r>
    </w:p>
    <w:p w14:paraId="2A8529F7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detectar las alteraciones realizadas sobre los documentos utilizados durante las pruebas de integridad. Como meta del proyecto, deberá detectar el 100 % de las alteraciones realizadas sobre los 20 documentos definidos para la validación.</w:t>
      </w:r>
    </w:p>
    <w:p w14:paraId="51A7C125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Usabilidad</w:t>
      </w:r>
    </w:p>
    <w:p w14:paraId="2BA98F2B" w14:textId="7BE8DEB8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15. Facilidad de uso</w:t>
      </w:r>
    </w:p>
    <w:p w14:paraId="22E63F96" w14:textId="4BCC4AAE" w:rsidR="006971B0" w:rsidRPr="009B7757" w:rsidRDefault="00DE3FD0" w:rsidP="004822FA">
      <w:pPr>
        <w:spacing w:after="120"/>
        <w:ind w:left="708"/>
        <w:jc w:val="both"/>
      </w:pPr>
      <w:r w:rsidRPr="00DE3FD0">
        <w:t>Los usuarios deberán completar sin asistencia al menos el 90 % de las tareas principales de su rol (carga, verificación y consulta de documentos), sin requerir conocimientos especializados sobre blockchain o criptografía.</w:t>
      </w:r>
    </w:p>
    <w:p w14:paraId="76222499" w14:textId="2FB523FE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16. Consistencia de interfaz</w:t>
      </w:r>
    </w:p>
    <w:p w14:paraId="16E2E9E3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mantener una estructura visual y de navegación consistente entre los diferentes módulos.</w:t>
      </w:r>
    </w:p>
    <w:p w14:paraId="1A3356F3" w14:textId="5332978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17. Retroalimentación al usuario</w:t>
      </w:r>
    </w:p>
    <w:p w14:paraId="3E9B6592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informar claramente al usuario sobre el resultado de las operaciones realizadas, incluyendo cargas exitosas, errores de validación, resultados de verificación y cambios de estado.</w:t>
      </w:r>
    </w:p>
    <w:p w14:paraId="6A945BD7" w14:textId="56EBB7C2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18. Mensajes de error</w:t>
      </w:r>
    </w:p>
    <w:p w14:paraId="58944416" w14:textId="77777777" w:rsidR="006971B0" w:rsidRPr="009B7757" w:rsidRDefault="00000000" w:rsidP="004822FA">
      <w:pPr>
        <w:spacing w:after="120"/>
        <w:ind w:left="708"/>
        <w:jc w:val="both"/>
      </w:pPr>
      <w:r w:rsidRPr="009B7757">
        <w:t>Los mensajes de error deberán ser claros y deberán indicar al usuario la causa del problema y, cuando sea posible, la acción requerida para solucionarlo.</w:t>
      </w:r>
    </w:p>
    <w:p w14:paraId="4B04D8EF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lastRenderedPageBreak/>
        <w:t>Mantenibilidad y arquitectura</w:t>
      </w:r>
    </w:p>
    <w:p w14:paraId="1403139B" w14:textId="0530D325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19. Arquitectura modular</w:t>
      </w:r>
    </w:p>
    <w:p w14:paraId="66D13162" w14:textId="4725170B" w:rsidR="009B7757" w:rsidRPr="004D5B1F" w:rsidRDefault="00000000" w:rsidP="004822FA">
      <w:pPr>
        <w:spacing w:after="120"/>
        <w:ind w:left="708"/>
        <w:jc w:val="both"/>
      </w:pPr>
      <w:r w:rsidRPr="009B7757">
        <w:t>El sistema deberá implementar una arquitectura modular que permita separar las responsabilidades de presentación, lógica de aplicación, integración con blockchain y persistencia.</w:t>
      </w:r>
    </w:p>
    <w:p w14:paraId="766F2253" w14:textId="3D20F4D4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20. Integración con blockchain</w:t>
      </w:r>
    </w:p>
    <w:p w14:paraId="2084C02B" w14:textId="77777777" w:rsidR="006971B0" w:rsidRPr="009B7757" w:rsidRDefault="00000000" w:rsidP="004822FA">
      <w:pPr>
        <w:spacing w:after="120"/>
        <w:ind w:left="708"/>
        <w:jc w:val="both"/>
      </w:pPr>
      <w:r w:rsidRPr="009B7757">
        <w:t xml:space="preserve">La comunicación entre el sistema web y 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 xml:space="preserve"> deberá realizarse mediante el </w:t>
      </w:r>
      <w:proofErr w:type="spellStart"/>
      <w:r w:rsidRPr="009B7757">
        <w:t>backend</w:t>
      </w:r>
      <w:proofErr w:type="spellEnd"/>
      <w:r w:rsidRPr="009B7757">
        <w:t xml:space="preserve">, evitando que el </w:t>
      </w:r>
      <w:proofErr w:type="spellStart"/>
      <w:r w:rsidRPr="009B7757">
        <w:t>frontend</w:t>
      </w:r>
      <w:proofErr w:type="spellEnd"/>
      <w:r w:rsidRPr="009B7757">
        <w:t xml:space="preserve"> interactúe directamente con la infraestructura blockchain. Esta separación está contemplada en la arquitectura propuesta en el documento.</w:t>
      </w:r>
    </w:p>
    <w:p w14:paraId="1FCCE865" w14:textId="345D404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21. Contenerización</w:t>
      </w:r>
    </w:p>
    <w:p w14:paraId="12FC3C11" w14:textId="77777777" w:rsidR="006971B0" w:rsidRPr="009B7757" w:rsidRDefault="00000000" w:rsidP="004822FA">
      <w:pPr>
        <w:spacing w:after="120"/>
        <w:ind w:left="708"/>
        <w:jc w:val="both"/>
      </w:pPr>
      <w:r w:rsidRPr="009B7757">
        <w:t xml:space="preserve">Los componentes de la solución deberán poder ejecutarse mediante contenedores Docker y Docker </w:t>
      </w:r>
      <w:proofErr w:type="spellStart"/>
      <w:r w:rsidRPr="009B7757">
        <w:t>Compose</w:t>
      </w:r>
      <w:proofErr w:type="spellEnd"/>
      <w:r w:rsidRPr="009B7757">
        <w:t>, de acuerdo con la arquitectura de despliegue definida para el MVP.</w:t>
      </w:r>
    </w:p>
    <w:p w14:paraId="719915B0" w14:textId="7878E1A0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22. Escalabilidad del diseño</w:t>
      </w:r>
    </w:p>
    <w:p w14:paraId="18E20603" w14:textId="77777777" w:rsidR="006971B0" w:rsidRPr="009B7757" w:rsidRDefault="00000000" w:rsidP="004822FA">
      <w:pPr>
        <w:spacing w:after="120"/>
        <w:ind w:left="708"/>
        <w:jc w:val="both"/>
      </w:pPr>
      <w:r w:rsidRPr="009B7757">
        <w:t>La arquitectura deberá permitir la incorporación futura de nuevos módulos o funcionalidades sin requerir una modificación completa de los componentes existentes.</w:t>
      </w:r>
    </w:p>
    <w:p w14:paraId="320D6B58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Compatibilidad y restricciones</w:t>
      </w:r>
    </w:p>
    <w:p w14:paraId="47DBE908" w14:textId="5074A98A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23. Formato documental</w:t>
      </w:r>
    </w:p>
    <w:p w14:paraId="5A87BE7B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ser compatible exclusivamente con documentos en formato PDF dentro del alcance definido para el MVP.</w:t>
      </w:r>
    </w:p>
    <w:p w14:paraId="24A36813" w14:textId="2698FB0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24. Tamaño máximo</w:t>
      </w:r>
    </w:p>
    <w:p w14:paraId="2BDC7041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soportar documentos de hasta 20 MB por archivo.</w:t>
      </w:r>
    </w:p>
    <w:p w14:paraId="42CB2ECD" w14:textId="55E445D1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25. Compatibilidad web</w:t>
      </w:r>
    </w:p>
    <w:p w14:paraId="07CF495D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ser accesible mediante navegadores web modernos que soporten las tecnologías utilizadas para el desarrollo de la aplicación.</w:t>
      </w:r>
    </w:p>
    <w:p w14:paraId="363E34ED" w14:textId="77777777" w:rsidR="006971B0" w:rsidRPr="009B7757" w:rsidRDefault="00000000" w:rsidP="004822FA">
      <w:pPr>
        <w:pStyle w:val="Ttulo2"/>
        <w:spacing w:before="260"/>
        <w:ind w:left="708"/>
        <w:jc w:val="both"/>
        <w:rPr>
          <w:color w:val="auto"/>
        </w:rPr>
      </w:pPr>
      <w:r w:rsidRPr="009B7757">
        <w:rPr>
          <w:color w:val="auto"/>
        </w:rPr>
        <w:t>Auditoría y evaluación</w:t>
      </w:r>
    </w:p>
    <w:p w14:paraId="0B812E29" w14:textId="315734D3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D25F92">
        <w:rPr>
          <w:b/>
          <w:bCs/>
        </w:rPr>
        <w:t>0</w:t>
      </w:r>
      <w:r w:rsidRPr="009B7757">
        <w:rPr>
          <w:b/>
          <w:bCs/>
        </w:rPr>
        <w:t>26. Auditabilidad</w:t>
      </w:r>
    </w:p>
    <w:p w14:paraId="75D48800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permitir reconstruir cronológicamente las acciones realizadas sobre cada documento mediante los registros de trazabilidad.</w:t>
      </w:r>
    </w:p>
    <w:p w14:paraId="75724F2C" w14:textId="41D36A09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2C6916">
        <w:rPr>
          <w:b/>
          <w:bCs/>
        </w:rPr>
        <w:t>0</w:t>
      </w:r>
      <w:r w:rsidRPr="009B7757">
        <w:rPr>
          <w:b/>
          <w:bCs/>
        </w:rPr>
        <w:t>27. Inmutabilidad del registro</w:t>
      </w:r>
    </w:p>
    <w:p w14:paraId="3D544FD5" w14:textId="77777777" w:rsidR="006971B0" w:rsidRPr="009B7757" w:rsidRDefault="00000000" w:rsidP="004822FA">
      <w:pPr>
        <w:spacing w:after="120"/>
        <w:ind w:left="708"/>
        <w:jc w:val="both"/>
      </w:pPr>
      <w:r w:rsidRPr="009B7757">
        <w:t>Los eventos registrados en la red blockchain deberán conservar su orden cronológico e identificador de transacción para facilitar su auditoría y consulta.</w:t>
      </w:r>
    </w:p>
    <w:p w14:paraId="66877A2A" w14:textId="6697A4FF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2C6916">
        <w:rPr>
          <w:b/>
          <w:bCs/>
        </w:rPr>
        <w:t>0</w:t>
      </w:r>
      <w:r w:rsidRPr="009B7757">
        <w:rPr>
          <w:b/>
          <w:bCs/>
        </w:rPr>
        <w:t>28. Validación funcional</w:t>
      </w:r>
    </w:p>
    <w:p w14:paraId="76668AA6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sistema deberá alcanzar como mínimo un 90 % de casos de prueba funcionales aprobados (PASS) en la suite final de pruebas definida para el MVP.</w:t>
      </w:r>
    </w:p>
    <w:p w14:paraId="56E20A00" w14:textId="62A1C0A6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t>RNF-</w:t>
      </w:r>
      <w:r w:rsidR="002C6916">
        <w:rPr>
          <w:b/>
          <w:bCs/>
        </w:rPr>
        <w:t>0</w:t>
      </w:r>
      <w:r w:rsidRPr="009B7757">
        <w:rPr>
          <w:b/>
          <w:bCs/>
        </w:rPr>
        <w:t>29. Alcance de evaluación</w:t>
      </w:r>
    </w:p>
    <w:p w14:paraId="38A67A0B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rendimiento y confiabilidad del sistema deberán evaluarse bajo las condiciones controladas establecidas para el MVP, utilizando los documentos sintéticos definidos en el plan de pruebas.</w:t>
      </w:r>
    </w:p>
    <w:p w14:paraId="65A4BBE1" w14:textId="72687D5D" w:rsidR="006971B0" w:rsidRPr="009B7757" w:rsidRDefault="00000000" w:rsidP="004822FA">
      <w:pPr>
        <w:spacing w:before="200" w:after="40"/>
        <w:ind w:left="708"/>
        <w:jc w:val="both"/>
      </w:pPr>
      <w:r w:rsidRPr="009B7757">
        <w:rPr>
          <w:b/>
          <w:bCs/>
        </w:rPr>
        <w:lastRenderedPageBreak/>
        <w:t>RNF-</w:t>
      </w:r>
      <w:r w:rsidR="002C6916">
        <w:rPr>
          <w:b/>
          <w:bCs/>
        </w:rPr>
        <w:t>0</w:t>
      </w:r>
      <w:r w:rsidRPr="009B7757">
        <w:rPr>
          <w:b/>
          <w:bCs/>
        </w:rPr>
        <w:t>30. Seguridad basada en estándares</w:t>
      </w:r>
    </w:p>
    <w:p w14:paraId="7BC8964E" w14:textId="77777777" w:rsidR="006971B0" w:rsidRPr="009B7757" w:rsidRDefault="00000000" w:rsidP="004822FA">
      <w:pPr>
        <w:spacing w:after="120"/>
        <w:ind w:left="708"/>
        <w:jc w:val="both"/>
      </w:pPr>
      <w:r w:rsidRPr="009B7757">
        <w:t>El diseño del sistema deberá considerar principios y controles de seguridad relacionados con el acceso, criptografía, integridad y protección de la información, tomando como referencia los controles definidos en el Anexo A de ISO/IEC 27001:2022 contemplados en el alcance del proyecto.</w:t>
      </w:r>
    </w:p>
    <w:sectPr w:rsidR="006971B0" w:rsidRPr="009B77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9679B"/>
    <w:multiLevelType w:val="hybridMultilevel"/>
    <w:tmpl w:val="D706A2BE"/>
    <w:lvl w:ilvl="0" w:tplc="E9063F1C">
      <w:start w:val="1"/>
      <w:numFmt w:val="bullet"/>
      <w:lvlText w:val="●"/>
      <w:lvlJc w:val="left"/>
      <w:pPr>
        <w:ind w:left="720" w:hanging="360"/>
      </w:pPr>
    </w:lvl>
    <w:lvl w:ilvl="1" w:tplc="935CD87C">
      <w:start w:val="1"/>
      <w:numFmt w:val="bullet"/>
      <w:lvlText w:val="○"/>
      <w:lvlJc w:val="left"/>
      <w:pPr>
        <w:ind w:left="1440" w:hanging="360"/>
      </w:pPr>
    </w:lvl>
    <w:lvl w:ilvl="2" w:tplc="CC7EAB20">
      <w:start w:val="1"/>
      <w:numFmt w:val="bullet"/>
      <w:lvlText w:val="■"/>
      <w:lvlJc w:val="left"/>
      <w:pPr>
        <w:ind w:left="2160" w:hanging="360"/>
      </w:pPr>
    </w:lvl>
    <w:lvl w:ilvl="3" w:tplc="7B7818A0">
      <w:start w:val="1"/>
      <w:numFmt w:val="bullet"/>
      <w:lvlText w:val="●"/>
      <w:lvlJc w:val="left"/>
      <w:pPr>
        <w:ind w:left="2880" w:hanging="360"/>
      </w:pPr>
    </w:lvl>
    <w:lvl w:ilvl="4" w:tplc="FEC8D130">
      <w:start w:val="1"/>
      <w:numFmt w:val="bullet"/>
      <w:lvlText w:val="○"/>
      <w:lvlJc w:val="left"/>
      <w:pPr>
        <w:ind w:left="3600" w:hanging="360"/>
      </w:pPr>
    </w:lvl>
    <w:lvl w:ilvl="5" w:tplc="D7B86368">
      <w:start w:val="1"/>
      <w:numFmt w:val="bullet"/>
      <w:lvlText w:val="■"/>
      <w:lvlJc w:val="left"/>
      <w:pPr>
        <w:ind w:left="4320" w:hanging="360"/>
      </w:pPr>
    </w:lvl>
    <w:lvl w:ilvl="6" w:tplc="273CB492">
      <w:start w:val="1"/>
      <w:numFmt w:val="bullet"/>
      <w:lvlText w:val="●"/>
      <w:lvlJc w:val="left"/>
      <w:pPr>
        <w:ind w:left="5040" w:hanging="360"/>
      </w:pPr>
    </w:lvl>
    <w:lvl w:ilvl="7" w:tplc="B6A68B70">
      <w:start w:val="1"/>
      <w:numFmt w:val="bullet"/>
      <w:lvlText w:val="●"/>
      <w:lvlJc w:val="left"/>
      <w:pPr>
        <w:ind w:left="5760" w:hanging="360"/>
      </w:pPr>
    </w:lvl>
    <w:lvl w:ilvl="8" w:tplc="CA663B6C">
      <w:start w:val="1"/>
      <w:numFmt w:val="bullet"/>
      <w:lvlText w:val="●"/>
      <w:lvlJc w:val="left"/>
      <w:pPr>
        <w:ind w:left="6480" w:hanging="360"/>
      </w:pPr>
    </w:lvl>
  </w:abstractNum>
  <w:num w:numId="1" w16cid:durableId="1855076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1B0"/>
    <w:rsid w:val="002B641B"/>
    <w:rsid w:val="002C6916"/>
    <w:rsid w:val="00480F82"/>
    <w:rsid w:val="004822FA"/>
    <w:rsid w:val="004D5B1F"/>
    <w:rsid w:val="00667D2F"/>
    <w:rsid w:val="006971B0"/>
    <w:rsid w:val="006B647D"/>
    <w:rsid w:val="00930073"/>
    <w:rsid w:val="009B7757"/>
    <w:rsid w:val="00B50ED5"/>
    <w:rsid w:val="00D25F92"/>
    <w:rsid w:val="00D64ACC"/>
    <w:rsid w:val="00DE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4CC8A"/>
  <w15:docId w15:val="{1EFDCF70-7502-4531-A921-CD486540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F3864"/>
      </w:pBdr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2838</Words>
  <Characters>15609</Characters>
  <Application>Microsoft Office Word</Application>
  <DocSecurity>0</DocSecurity>
  <Lines>130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Sofia Diaz</cp:lastModifiedBy>
  <cp:revision>2</cp:revision>
  <dcterms:created xsi:type="dcterms:W3CDTF">2026-10-07T02:18:00Z</dcterms:created>
  <dcterms:modified xsi:type="dcterms:W3CDTF">2026-10-07T02:18:00Z</dcterms:modified>
</cp:coreProperties>
</file>