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Publications for 2024-Q4</w:t>
      </w:r>
    </w:p>
    <w:p>
      <w:pPr>
        <w:pStyle w:val="Subtitle"/>
      </w:pPr>
      <w:r>
        <w:t>Summarizing publications from ['Central Diagnostics Laboratory'] at University Medical Center Utrecht.</w:t>
      </w:r>
    </w:p>
    <w:p>
      <w:pPr>
        <w:pStyle w:val="Heading1"/>
      </w:pPr>
      <w:r>
        <w:t>Introduction</w:t>
      </w:r>
    </w:p>
    <w:p>
      <w:pPr/>
      <w:r>
        <w:t>This report was created using PubMed Miner, a tool to retrieve and analyze publication data from PubMed. In short, the script mines PubMed through the Entrez API, retrieves the data, and analyzes it to provide insights into the publications of the CDL.</w:t>
        <w:br/>
        <w:t>It uses the given author names, departments, and organization to filter the results. In this version, a few default authors, departments, organizations, and their aliases are provided. If you think this list is incomplete, please contact us and we will add your name. Nowadays, PubMed also stores the OrcID for a given author, so you can also use this to identify authors.</w:t>
        <w:br/>
        <w:t>For our purposes, we are interested in the output for a given year, which can be indicated by the flag `--year`, for example, `--year 2024`. Alternatively, you could query within a certain timeframe, for example `--year 2022-2024`. You can also omit this flag, and it will mine PubMed for any publication across all years. Note that the latter would significantly slow down the process, especially when multiple authors are given.Note that you have to use the `--email` flag to provide your email address for the Entrez API. This is required to access PubMed data. If you do not provide this, the script will not run. This email is only used by PubMed to log the queries, it is not used for the actual query.</w:t>
        <w:br/>
        <w:t>Lastly, the script will save the results in a Word document and an Excel file. The Word document will contain the main publications and preprints for each author, as well as summary tables for the number of publications per author, per year, per year per journal, and per publication type. The Excel file will contain the same data but in separate sheets for each type of data. The Excel file will also contain the raw data for the publications and preprints. The plots are also saved in the results directory. In addition, the script will log the results and any errors in a log file, which will be saved in the results directory.</w:t>
      </w:r>
    </w:p>
    <w:p>
      <w:pPr/>
      <w:r>
        <w:t>The following settings are used:</w:t>
      </w:r>
    </w:p>
    <w:p>
      <w:pPr>
        <w:pStyle w:val="ListBullet"/>
      </w:pPr>
      <w:r>
        <w:t>Query date: 2024-11-19.</w:t>
      </w:r>
    </w:p>
    <w:p>
      <w:pPr>
        <w:pStyle w:val="ListBullet"/>
      </w:pPr>
      <w:r>
        <w:t>Authors: van der Laan SW, Pasterkamp G, Mokry M, Schiffelers RM, van Solinge W, Haitjema S, den Ruijter HM, Hoefer IE, Vader P.</w:t>
      </w:r>
    </w:p>
    <w:p>
      <w:pPr>
        <w:pStyle w:val="ListBullet2"/>
      </w:pPr>
      <w:r>
        <w:t>Author aliases used: van der Laan SW, Pasterkamp G, Mokry M, Schiffelers RM, van Solinge W, Haitjema S, den Ruijter HM, Hoefer IE, Vader P.</w:t>
      </w:r>
    </w:p>
    <w:p>
      <w:pPr>
        <w:pStyle w:val="ListBullet"/>
      </w:pPr>
      <w:r>
        <w:t>Year range: 2024.</w:t>
      </w:r>
    </w:p>
    <w:p>
      <w:pPr>
        <w:pStyle w:val="ListBullet"/>
      </w:pPr>
      <w:r>
        <w:t>Department(s): ['Central Diagnostics Laboratory'].</w:t>
      </w:r>
    </w:p>
    <w:p>
      <w:pPr>
        <w:pStyle w:val="ListBullet2"/>
      </w:pPr>
      <w:r>
        <w:t>Department aliases used: Central Diagnostics Laboratory, Laboratory of Experimental Cardiology.</w:t>
      </w:r>
    </w:p>
    <w:p>
      <w:pPr>
        <w:pStyle w:val="ListBullet"/>
      </w:pPr>
      <w:r>
        <w:t>Organization(s): University Medical Center Utrecht.</w:t>
      </w:r>
    </w:p>
    <w:p>
      <w:pPr>
        <w:pStyle w:val="ListBullet2"/>
      </w:pPr>
      <w:r>
        <w:t>Organization aliases used: University Medical Center Utrecht.</w:t>
      </w:r>
    </w:p>
    <w:p>
      <w:pPr>
        <w:pStyle w:val="Heading1"/>
      </w:pPr>
      <w:r>
        <w:t>Summary</w:t>
      </w:r>
    </w:p>
    <w:p>
      <w:pPr/>
      <w:r>
        <w:t>Total authors processed: 9</w:t>
        <w:br/>
        <w:t>Total publications: 53</w:t>
        <w:br/>
        <w:t>Total preprints: 4</w:t>
      </w:r>
    </w:p>
    <w:p/>
    <w:p>
      <w:pPr/>
      <w:r>
        <w:t>Results saved on 2024-11-19 14:02:52.</w:t>
      </w:r>
    </w:p>
    <w:p>
      <w:pPr/>
      <w:r>
        <w:t>Log file saved to results/20241119_CDL_UMCU_Publications.log.</w:t>
      </w:r>
    </w:p>
    <w:p/>
    <w:p>
      <w:pPr/>
      <w:r>
        <w:t>PubMed Miner v1.1.1 (2024-11-19).</w:t>
      </w:r>
    </w:p>
    <w:p>
      <w:pPr/>
      <w:r>
        <w:t>Copyright 1979-2024. Sander W. van der Laan | s.w.vanderlaan [at] gmail [dot] com | https://vanderlaanand.science.</w:t>
      </w:r>
    </w:p>
    <w:p/>
    <w:p>
      <w:pPr/>
      <w:r>
        <w:t xml:space="preserve">GitHub repository: https://github.com/swvanderlaan/PubMed_Miner. </w:t>
        <w:br/>
        <w:t>Any issues or requests? Create one here: https://github.com/swvanderlaan/PubMed_Miner/issues.</w:t>
      </w:r>
    </w:p>
    <w:p>
      <w:pPr>
        <w:pStyle w:val="Heading1"/>
      </w:pPr>
      <w:r>
        <w:t>Results</w:t>
      </w:r>
    </w:p>
    <w:p>
      <w:pPr>
        <w:pStyle w:val="Heading2"/>
      </w:pPr>
      <w:r>
        <w:t>Author: van der Laan SW</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38152968</w:t>
            </w:r>
          </w:p>
        </w:tc>
        <w:tc>
          <w:tcPr>
            <w:tcW w:type="dxa" w:w="864"/>
          </w:tcPr>
          <w:p>
            <w:r>
              <w:t>van der Laan SW</w:t>
            </w:r>
          </w:p>
        </w:tc>
        <w:tc>
          <w:tcPr>
            <w:tcW w:type="dxa" w:w="864"/>
          </w:tcPr>
          <w:p>
            <w:r>
              <w:t>2024</w:t>
            </w:r>
          </w:p>
        </w:tc>
        <w:tc>
          <w:tcPr>
            <w:tcW w:type="dxa" w:w="864"/>
          </w:tcPr>
          <w:p>
            <w:r>
              <w:t>Circulation</w:t>
            </w:r>
          </w:p>
        </w:tc>
        <w:tc>
          <w:tcPr>
            <w:tcW w:type="dxa" w:w="864"/>
          </w:tcPr>
          <w:p>
            <w:r>
              <w:t>0147763</w:t>
            </w:r>
          </w:p>
        </w:tc>
        <w:tc>
          <w:tcPr>
            <w:tcW w:type="dxa" w:w="864"/>
          </w:tcPr>
          <w:p>
            <w:r>
              <w:t xml:space="preserve">Proteogenomic Data Integration Reveals CXCL10 as a Potentially Downstream Causal </w:t>
            </w:r>
          </w:p>
        </w:tc>
        <w:tc>
          <w:tcPr>
            <w:tcW w:type="dxa" w:w="864"/>
          </w:tcPr>
          <w:p>
            <w:r>
              <w:t>https://doi.org/10.1161/CIRCULATIONAHA.123.064974</w:t>
            </w:r>
          </w:p>
        </w:tc>
        <w:tc>
          <w:tcPr>
            <w:tcW w:type="dxa" w:w="864"/>
          </w:tcPr>
          <w:p>
            <w:r>
              <w:t xml:space="preserve">Circulation. 2024 Feb 27;149(9):669-683. doi: 10.1161/CIRCULATIONAHA.123.064974. </w:t>
            </w:r>
          </w:p>
        </w:tc>
        <w:tc>
          <w:tcPr>
            <w:tcW w:type="dxa" w:w="864"/>
          </w:tcPr>
          <w:p>
            <w:r>
              <w:t>Journal Article</w:t>
            </w:r>
          </w:p>
        </w:tc>
        <w:tc>
          <w:tcPr>
            <w:tcW w:type="dxa" w:w="864"/>
          </w:tcPr>
          <w:p>
            <w:r>
              <w:t>open access</w:t>
            </w:r>
          </w:p>
        </w:tc>
      </w:tr>
      <w:tr>
        <w:tc>
          <w:tcPr>
            <w:tcW w:type="dxa" w:w="864"/>
          </w:tcPr>
          <w:p>
            <w:r>
              <w:t>38190101</w:t>
            </w:r>
          </w:p>
        </w:tc>
        <w:tc>
          <w:tcPr>
            <w:tcW w:type="dxa" w:w="864"/>
          </w:tcPr>
          <w:p>
            <w:r>
              <w:t>van der Laan SW</w:t>
            </w:r>
          </w:p>
        </w:tc>
        <w:tc>
          <w:tcPr>
            <w:tcW w:type="dxa" w:w="864"/>
          </w:tcPr>
          <w:p>
            <w:r>
              <w:t>2024</w:t>
            </w:r>
          </w:p>
        </w:tc>
        <w:tc>
          <w:tcPr>
            <w:tcW w:type="dxa" w:w="864"/>
          </w:tcPr>
          <w:p>
            <w:r>
              <w:t>Cell Genom</w:t>
            </w:r>
          </w:p>
        </w:tc>
        <w:tc>
          <w:tcPr>
            <w:tcW w:type="dxa" w:w="864"/>
          </w:tcPr>
          <w:p>
            <w:r>
              <w:t>9918284260106676</w:t>
            </w:r>
          </w:p>
        </w:tc>
        <w:tc>
          <w:tcPr>
            <w:tcW w:type="dxa" w:w="864"/>
          </w:tcPr>
          <w:p>
            <w:r>
              <w:t xml:space="preserve">Multi-ancestry genetic analysis of gene regulation in coronary arteries </w:t>
            </w:r>
          </w:p>
        </w:tc>
        <w:tc>
          <w:tcPr>
            <w:tcW w:type="dxa" w:w="864"/>
          </w:tcPr>
          <w:p>
            <w:r>
              <w:t>https://doi.org/10.1016/j.xgen.2023.100465</w:t>
            </w:r>
          </w:p>
        </w:tc>
        <w:tc>
          <w:tcPr>
            <w:tcW w:type="dxa" w:w="864"/>
          </w:tcPr>
          <w:p>
            <w:r>
              <w:t xml:space="preserve">Cell Genom. 2024 Jan 10;4(1):100465. doi: 10.1016/j.xgen.2023.100465. Epub 2023 </w:t>
            </w:r>
          </w:p>
        </w:tc>
        <w:tc>
          <w:tcPr>
            <w:tcW w:type="dxa" w:w="864"/>
          </w:tcPr>
          <w:p>
            <w:r>
              <w:t>Journal Article</w:t>
            </w:r>
          </w:p>
        </w:tc>
        <w:tc>
          <w:tcPr>
            <w:tcW w:type="dxa" w:w="864"/>
          </w:tcPr>
          <w:p>
            <w:r>
              <w:t>open access</w:t>
            </w:r>
          </w:p>
        </w:tc>
      </w:tr>
      <w:tr>
        <w:tc>
          <w:tcPr>
            <w:tcW w:type="dxa" w:w="864"/>
          </w:tcPr>
          <w:p>
            <w:r>
              <w:t>38477752</w:t>
            </w:r>
          </w:p>
        </w:tc>
        <w:tc>
          <w:tcPr>
            <w:tcW w:type="dxa" w:w="864"/>
          </w:tcPr>
          <w:p>
            <w:r>
              <w:t>van der Laan SW</w:t>
            </w:r>
          </w:p>
        </w:tc>
        <w:tc>
          <w:tcPr>
            <w:tcW w:type="dxa" w:w="864"/>
          </w:tcPr>
          <w:p>
            <w:r>
              <w:t>2024</w:t>
            </w:r>
          </w:p>
        </w:tc>
        <w:tc>
          <w:tcPr>
            <w:tcW w:type="dxa" w:w="864"/>
          </w:tcPr>
          <w:p>
            <w:r>
              <w:t>J Bone Miner Res</w:t>
            </w:r>
          </w:p>
        </w:tc>
        <w:tc>
          <w:tcPr>
            <w:tcW w:type="dxa" w:w="864"/>
          </w:tcPr>
          <w:p>
            <w:r>
              <w:t>8610640</w:t>
            </w:r>
          </w:p>
        </w:tc>
        <w:tc>
          <w:tcPr>
            <w:tcW w:type="dxa" w:w="864"/>
          </w:tcPr>
          <w:p>
            <w:r>
              <w:t xml:space="preserve">Association between BMD and coronary artery calcification: an observational and </w:t>
            </w:r>
          </w:p>
        </w:tc>
        <w:tc>
          <w:tcPr>
            <w:tcW w:type="dxa" w:w="864"/>
          </w:tcPr>
          <w:p>
            <w:r>
              <w:t>https://doi.org/10.1093/jbmr/zjae022</w:t>
            </w:r>
          </w:p>
        </w:tc>
        <w:tc>
          <w:tcPr>
            <w:tcW w:type="dxa" w:w="864"/>
          </w:tcPr>
          <w:p>
            <w:r>
              <w:t>J Bone Miner Res. 2024 May 2;39(4):443-452. doi: 10.1093/jbmr/zjae022.</w:t>
            </w:r>
          </w:p>
        </w:tc>
        <w:tc>
          <w:tcPr>
            <w:tcW w:type="dxa" w:w="864"/>
          </w:tcPr>
          <w:p>
            <w:r>
              <w:t>Journal Article</w:t>
            </w:r>
          </w:p>
        </w:tc>
        <w:tc>
          <w:tcPr>
            <w:tcW w:type="dxa" w:w="864"/>
          </w:tcPr>
          <w:p>
            <w:r>
              <w:t>open access</w:t>
            </w:r>
          </w:p>
        </w:tc>
      </w:tr>
      <w:tr>
        <w:tc>
          <w:tcPr>
            <w:tcW w:type="dxa" w:w="864"/>
          </w:tcPr>
          <w:p>
            <w:r>
              <w:t>38634280</w:t>
            </w:r>
          </w:p>
        </w:tc>
        <w:tc>
          <w:tcPr>
            <w:tcW w:type="dxa" w:w="864"/>
          </w:tcPr>
          <w:p>
            <w:r>
              <w:t>van der Laan SW</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38698167</w:t>
            </w:r>
          </w:p>
        </w:tc>
        <w:tc>
          <w:tcPr>
            <w:tcW w:type="dxa" w:w="864"/>
          </w:tcPr>
          <w:p>
            <w:r>
              <w:t>van der Laan SW</w:t>
            </w:r>
          </w:p>
        </w:tc>
        <w:tc>
          <w:tcPr>
            <w:tcW w:type="dxa" w:w="864"/>
          </w:tcPr>
          <w:p>
            <w:r>
              <w:t>2024</w:t>
            </w:r>
          </w:p>
        </w:tc>
        <w:tc>
          <w:tcPr>
            <w:tcW w:type="dxa" w:w="864"/>
          </w:tcPr>
          <w:p>
            <w:r>
              <w:t>Curr Atheroscler Rep</w:t>
            </w:r>
          </w:p>
        </w:tc>
        <w:tc>
          <w:tcPr>
            <w:tcW w:type="dxa" w:w="864"/>
          </w:tcPr>
          <w:p>
            <w:r>
              <w:t>100897685</w:t>
            </w:r>
          </w:p>
        </w:tc>
        <w:tc>
          <w:tcPr>
            <w:tcW w:type="dxa" w:w="864"/>
          </w:tcPr>
          <w:p>
            <w:r>
              <w:t>The Effects of FABP4 on Cardiovascular Disease in the Aging Population.</w:t>
            </w:r>
          </w:p>
        </w:tc>
        <w:tc>
          <w:tcPr>
            <w:tcW w:type="dxa" w:w="864"/>
          </w:tcPr>
          <w:p>
            <w:r>
              <w:t>https://doi.org/10.1007/s11883-024-01196-5</w:t>
            </w:r>
          </w:p>
        </w:tc>
        <w:tc>
          <w:tcPr>
            <w:tcW w:type="dxa" w:w="864"/>
          </w:tcPr>
          <w:p>
            <w:r>
              <w:t xml:space="preserve">Curr Atheroscler Rep. 2024 May;26(5):163-175. doi: 10.1007/s11883-024-01196-5. </w:t>
            </w:r>
          </w:p>
        </w:tc>
        <w:tc>
          <w:tcPr>
            <w:tcW w:type="dxa" w:w="864"/>
          </w:tcPr>
          <w:p>
            <w:r>
              <w:t>Review</w:t>
            </w:r>
          </w:p>
        </w:tc>
        <w:tc>
          <w:tcPr>
            <w:tcW w:type="dxa" w:w="864"/>
          </w:tcPr>
          <w:p>
            <w:r>
              <w:t>open access</w:t>
            </w:r>
          </w:p>
        </w:tc>
      </w:tr>
      <w:tr>
        <w:tc>
          <w:tcPr>
            <w:tcW w:type="dxa" w:w="864"/>
          </w:tcPr>
          <w:p>
            <w:r>
              <w:t>39286457</w:t>
            </w:r>
          </w:p>
        </w:tc>
        <w:tc>
          <w:tcPr>
            <w:tcW w:type="dxa" w:w="864"/>
          </w:tcPr>
          <w:p>
            <w:r>
              <w:t>van der Laan SW</w:t>
            </w:r>
          </w:p>
        </w:tc>
        <w:tc>
          <w:tcPr>
            <w:tcW w:type="dxa" w:w="864"/>
          </w:tcPr>
          <w:p>
            <w:r>
              <w:t>2024</w:t>
            </w:r>
          </w:p>
        </w:tc>
        <w:tc>
          <w:tcPr>
            <w:tcW w:type="dxa" w:w="864"/>
          </w:tcPr>
          <w:p>
            <w:r>
              <w:t>Front Genet</w:t>
            </w:r>
          </w:p>
        </w:tc>
        <w:tc>
          <w:tcPr>
            <w:tcW w:type="dxa" w:w="864"/>
          </w:tcPr>
          <w:p>
            <w:r>
              <w:t>101560621</w:t>
            </w:r>
          </w:p>
        </w:tc>
        <w:tc>
          <w:tcPr>
            <w:tcW w:type="dxa" w:w="864"/>
          </w:tcPr>
          <w:p>
            <w:r>
              <w:t xml:space="preserve">Evidence of survival bias in the association between APOE-capital JE, Ukrainian4 and age at ischemic </w:t>
            </w:r>
          </w:p>
        </w:tc>
        <w:tc>
          <w:tcPr>
            <w:tcW w:type="dxa" w:w="864"/>
          </w:tcPr>
          <w:p>
            <w:r>
              <w:t>https://doi.org/10.3389/fgene.2024.1392061</w:t>
            </w:r>
          </w:p>
        </w:tc>
        <w:tc>
          <w:tcPr>
            <w:tcW w:type="dxa" w:w="864"/>
          </w:tcPr>
          <w:p>
            <w:r>
              <w:t xml:space="preserve">Front Genet. 2024 Sep 2;15:1392061. doi: 10.3389/fgene.2024.1392061. eCollection </w:t>
            </w:r>
          </w:p>
        </w:tc>
        <w:tc>
          <w:tcPr>
            <w:tcW w:type="dxa" w:w="864"/>
          </w:tcPr>
          <w:p>
            <w:r>
              <w:t>Journal Article</w:t>
            </w:r>
          </w:p>
        </w:tc>
        <w:tc>
          <w:tcPr>
            <w:tcW w:type="dxa" w:w="864"/>
          </w:tcPr>
          <w:p>
            <w:r>
              <w:t>open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38152968</w:t>
            </w:r>
          </w:p>
        </w:tc>
        <w:tc>
          <w:tcPr>
            <w:tcW w:type="dxa" w:w="960"/>
          </w:tcPr>
          <w:p>
            <w:r>
              <w:t>van der Laan SW</w:t>
            </w:r>
          </w:p>
        </w:tc>
        <w:tc>
          <w:tcPr>
            <w:tcW w:type="dxa" w:w="960"/>
          </w:tcPr>
          <w:p>
            <w:r>
              <w:t>2024</w:t>
            </w:r>
          </w:p>
        </w:tc>
        <w:tc>
          <w:tcPr>
            <w:tcW w:type="dxa" w:w="960"/>
          </w:tcPr>
          <w:p>
            <w:r>
              <w:t>Circulation</w:t>
            </w:r>
          </w:p>
        </w:tc>
        <w:tc>
          <w:tcPr>
            <w:tcW w:type="dxa" w:w="960"/>
          </w:tcPr>
          <w:p>
            <w:r>
              <w:t>0147763</w:t>
            </w:r>
          </w:p>
        </w:tc>
        <w:tc>
          <w:tcPr>
            <w:tcW w:type="dxa" w:w="960"/>
          </w:tcPr>
          <w:p>
            <w:r>
              <w:t xml:space="preserve">Proteogenomic Data Integration Reveals CXCL10 as a Potentially Downstream Causal </w:t>
            </w:r>
          </w:p>
        </w:tc>
        <w:tc>
          <w:tcPr>
            <w:tcW w:type="dxa" w:w="960"/>
          </w:tcPr>
          <w:p>
            <w:r>
              <w:t>https://doi.org/10.1101/2023.03.24.23287543.</w:t>
            </w:r>
          </w:p>
        </w:tc>
        <w:tc>
          <w:tcPr>
            <w:tcW w:type="dxa" w:w="960"/>
          </w:tcPr>
          <w:p>
            <w:r>
              <w:t>medRxiv. 2023 Mar 28:2023.03.24.23287543. doi:</w:t>
            </w:r>
          </w:p>
        </w:tc>
        <w:tc>
          <w:tcPr>
            <w:tcW w:type="dxa" w:w="960"/>
          </w:tcPr>
          <w:p>
            <w:r>
              <w:t>Journal Article</w:t>
            </w:r>
          </w:p>
        </w:tc>
      </w:tr>
      <w:tr>
        <w:tc>
          <w:tcPr>
            <w:tcW w:type="dxa" w:w="960"/>
          </w:tcPr>
          <w:p>
            <w:r>
              <w:t>38190101</w:t>
            </w:r>
          </w:p>
        </w:tc>
        <w:tc>
          <w:tcPr>
            <w:tcW w:type="dxa" w:w="960"/>
          </w:tcPr>
          <w:p>
            <w:r>
              <w:t>van der Laan SW</w:t>
            </w:r>
          </w:p>
        </w:tc>
        <w:tc>
          <w:tcPr>
            <w:tcW w:type="dxa" w:w="960"/>
          </w:tcPr>
          <w:p>
            <w:r>
              <w:t>2024</w:t>
            </w:r>
          </w:p>
        </w:tc>
        <w:tc>
          <w:tcPr>
            <w:tcW w:type="dxa" w:w="960"/>
          </w:tcPr>
          <w:p>
            <w:r>
              <w:t>Cell Genom</w:t>
            </w:r>
          </w:p>
        </w:tc>
        <w:tc>
          <w:tcPr>
            <w:tcW w:type="dxa" w:w="960"/>
          </w:tcPr>
          <w:p>
            <w:r>
              <w:t>9918284260106676</w:t>
            </w:r>
          </w:p>
        </w:tc>
        <w:tc>
          <w:tcPr>
            <w:tcW w:type="dxa" w:w="960"/>
          </w:tcPr>
          <w:p>
            <w:r>
              <w:t xml:space="preserve">Multi-ancestry genetic analysis of gene regulation in coronary arteries </w:t>
            </w:r>
          </w:p>
        </w:tc>
        <w:tc>
          <w:tcPr>
            <w:tcW w:type="dxa" w:w="960"/>
          </w:tcPr>
          <w:p>
            <w:r>
              <w:t>https://doi.org/10.1101/2023.02.09.23285622.</w:t>
            </w:r>
          </w:p>
        </w:tc>
        <w:tc>
          <w:tcPr>
            <w:tcW w:type="dxa" w:w="960"/>
          </w:tcPr>
          <w:p>
            <w:r>
              <w:t>medRxiv. 2023 Feb 14:2023.02.09.23285622. doi:</w:t>
            </w:r>
          </w:p>
        </w:tc>
        <w:tc>
          <w:tcPr>
            <w:tcW w:type="dxa" w:w="960"/>
          </w:tcPr>
          <w:p>
            <w:r>
              <w:t>Journal Article</w:t>
            </w:r>
          </w:p>
        </w:tc>
      </w:tr>
      <w:tr>
        <w:tc>
          <w:tcPr>
            <w:tcW w:type="dxa" w:w="960"/>
          </w:tcPr>
          <w:p>
            <w:r>
              <w:t>39286457</w:t>
            </w:r>
          </w:p>
        </w:tc>
        <w:tc>
          <w:tcPr>
            <w:tcW w:type="dxa" w:w="960"/>
          </w:tcPr>
          <w:p>
            <w:r>
              <w:t>van der Laan SW</w:t>
            </w:r>
          </w:p>
        </w:tc>
        <w:tc>
          <w:tcPr>
            <w:tcW w:type="dxa" w:w="960"/>
          </w:tcPr>
          <w:p>
            <w:r>
              <w:t>2024</w:t>
            </w:r>
          </w:p>
        </w:tc>
        <w:tc>
          <w:tcPr>
            <w:tcW w:type="dxa" w:w="960"/>
          </w:tcPr>
          <w:p>
            <w:r>
              <w:t>Front Genet</w:t>
            </w:r>
          </w:p>
        </w:tc>
        <w:tc>
          <w:tcPr>
            <w:tcW w:type="dxa" w:w="960"/>
          </w:tcPr>
          <w:p>
            <w:r>
              <w:t>101560621</w:t>
            </w:r>
          </w:p>
        </w:tc>
        <w:tc>
          <w:tcPr>
            <w:tcW w:type="dxa" w:w="960"/>
          </w:tcPr>
          <w:p>
            <w:r>
              <w:t xml:space="preserve">Evidence of survival bias in the association between APOE-capital JE, Ukrainian4 and age at ischemic </w:t>
            </w:r>
          </w:p>
        </w:tc>
        <w:tc>
          <w:tcPr>
            <w:tcW w:type="dxa" w:w="960"/>
          </w:tcPr>
          <w:p>
            <w:r>
              <w:t>https://doi.org/10.1101/2023.12.01.23294385.</w:t>
            </w:r>
          </w:p>
        </w:tc>
        <w:tc>
          <w:tcPr>
            <w:tcW w:type="dxa" w:w="960"/>
          </w:tcPr>
          <w:p>
            <w:r>
              <w:t>medRxiv. 2023 Dec 01:2023.12.01.23294385.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van der Laan SW</w:t>
            </w:r>
          </w:p>
        </w:tc>
        <w:tc>
          <w:tcPr>
            <w:tcW w:type="dxa" w:w="4320"/>
          </w:tcPr>
          <w:p>
            <w:r>
              <w:t>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Circulation</w:t>
            </w:r>
          </w:p>
        </w:tc>
        <w:tc>
          <w:tcPr>
            <w:tcW w:type="dxa" w:w="2880"/>
          </w:tcPr>
          <w:p>
            <w:r>
              <w:t>1</w:t>
            </w:r>
          </w:p>
        </w:tc>
      </w:tr>
      <w:tr>
        <w:tc>
          <w:tcPr>
            <w:tcW w:type="dxa" w:w="2880"/>
          </w:tcPr>
          <w:p>
            <w:r>
              <w:t>2024</w:t>
            </w:r>
          </w:p>
        </w:tc>
        <w:tc>
          <w:tcPr>
            <w:tcW w:type="dxa" w:w="2880"/>
          </w:tcPr>
          <w:p>
            <w:r>
              <w:t>Cell Genom</w:t>
            </w:r>
          </w:p>
        </w:tc>
        <w:tc>
          <w:tcPr>
            <w:tcW w:type="dxa" w:w="2880"/>
          </w:tcPr>
          <w:p>
            <w:r>
              <w:t>1</w:t>
            </w:r>
          </w:p>
        </w:tc>
      </w:tr>
      <w:tr>
        <w:tc>
          <w:tcPr>
            <w:tcW w:type="dxa" w:w="2880"/>
          </w:tcPr>
          <w:p>
            <w:r>
              <w:t>2024</w:t>
            </w:r>
          </w:p>
        </w:tc>
        <w:tc>
          <w:tcPr>
            <w:tcW w:type="dxa" w:w="2880"/>
          </w:tcPr>
          <w:p>
            <w:r>
              <w:t>J Bone Miner Res</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Curr Atheroscler Rep</w:t>
            </w:r>
          </w:p>
        </w:tc>
        <w:tc>
          <w:tcPr>
            <w:tcW w:type="dxa" w:w="2880"/>
          </w:tcPr>
          <w:p>
            <w:r>
              <w:t>1</w:t>
            </w:r>
          </w:p>
        </w:tc>
      </w:tr>
      <w:tr>
        <w:tc>
          <w:tcPr>
            <w:tcW w:type="dxa" w:w="2880"/>
          </w:tcPr>
          <w:p>
            <w:r>
              <w:t>2024</w:t>
            </w:r>
          </w:p>
        </w:tc>
        <w:tc>
          <w:tcPr>
            <w:tcW w:type="dxa" w:w="2880"/>
          </w:tcPr>
          <w:p>
            <w:r>
              <w:t>Front Genet</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5</w:t>
            </w:r>
          </w:p>
        </w:tc>
      </w:tr>
      <w:tr>
        <w:tc>
          <w:tcPr>
            <w:tcW w:type="dxa" w:w="2880"/>
          </w:tcPr>
          <w:p>
            <w:r>
              <w:t>Review</w:t>
            </w:r>
          </w:p>
        </w:tc>
        <w:tc>
          <w:tcPr>
            <w:tcW w:type="dxa" w:w="2880"/>
          </w:tcPr>
          <w:p>
            <w:r>
              <w:t>2024</w:t>
            </w:r>
          </w:p>
        </w:tc>
        <w:tc>
          <w:tcPr>
            <w:tcW w:type="dxa" w:w="2880"/>
          </w:tcPr>
          <w:p>
            <w:r>
              <w:t>1</w:t>
            </w:r>
          </w:p>
        </w:tc>
      </w:tr>
    </w:tbl>
    <w:p/>
    <w:p>
      <w:r>
        <w:br w:type="page"/>
      </w:r>
    </w:p>
    <w:p>
      <w:pPr>
        <w:pStyle w:val="Heading2"/>
      </w:pPr>
      <w:r>
        <w:t>Author: Pasterkamp G</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38152968</w:t>
            </w:r>
          </w:p>
        </w:tc>
        <w:tc>
          <w:tcPr>
            <w:tcW w:type="dxa" w:w="864"/>
          </w:tcPr>
          <w:p>
            <w:r>
              <w:t>Pasterkamp G</w:t>
            </w:r>
          </w:p>
        </w:tc>
        <w:tc>
          <w:tcPr>
            <w:tcW w:type="dxa" w:w="864"/>
          </w:tcPr>
          <w:p>
            <w:r>
              <w:t>2024</w:t>
            </w:r>
          </w:p>
        </w:tc>
        <w:tc>
          <w:tcPr>
            <w:tcW w:type="dxa" w:w="864"/>
          </w:tcPr>
          <w:p>
            <w:r>
              <w:t>Circulation</w:t>
            </w:r>
          </w:p>
        </w:tc>
        <w:tc>
          <w:tcPr>
            <w:tcW w:type="dxa" w:w="864"/>
          </w:tcPr>
          <w:p>
            <w:r>
              <w:t>0147763</w:t>
            </w:r>
          </w:p>
        </w:tc>
        <w:tc>
          <w:tcPr>
            <w:tcW w:type="dxa" w:w="864"/>
          </w:tcPr>
          <w:p>
            <w:r>
              <w:t xml:space="preserve">Proteogenomic Data Integration Reveals CXCL10 as a Potentially Downstream Causal </w:t>
            </w:r>
          </w:p>
        </w:tc>
        <w:tc>
          <w:tcPr>
            <w:tcW w:type="dxa" w:w="864"/>
          </w:tcPr>
          <w:p>
            <w:r>
              <w:t>https://doi.org/10.1161/CIRCULATIONAHA.123.064974</w:t>
            </w:r>
          </w:p>
        </w:tc>
        <w:tc>
          <w:tcPr>
            <w:tcW w:type="dxa" w:w="864"/>
          </w:tcPr>
          <w:p>
            <w:r>
              <w:t xml:space="preserve">Circulation. 2024 Feb 27;149(9):669-683. doi: 10.1161/CIRCULATIONAHA.123.064974. </w:t>
            </w:r>
          </w:p>
        </w:tc>
        <w:tc>
          <w:tcPr>
            <w:tcW w:type="dxa" w:w="864"/>
          </w:tcPr>
          <w:p>
            <w:r>
              <w:t>Journal Article</w:t>
            </w:r>
          </w:p>
        </w:tc>
        <w:tc>
          <w:tcPr>
            <w:tcW w:type="dxa" w:w="864"/>
          </w:tcPr>
          <w:p>
            <w:r>
              <w:t>open access</w:t>
            </w:r>
          </w:p>
        </w:tc>
      </w:tr>
      <w:tr>
        <w:tc>
          <w:tcPr>
            <w:tcW w:type="dxa" w:w="864"/>
          </w:tcPr>
          <w:p>
            <w:r>
              <w:t>38408531</w:t>
            </w:r>
          </w:p>
        </w:tc>
        <w:tc>
          <w:tcPr>
            <w:tcW w:type="dxa" w:w="864"/>
          </w:tcPr>
          <w:p>
            <w:r>
              <w:t>Pasterkamp G</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Pasterkamp G</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38639096</w:t>
            </w:r>
          </w:p>
        </w:tc>
        <w:tc>
          <w:tcPr>
            <w:tcW w:type="dxa" w:w="864"/>
          </w:tcPr>
          <w:p>
            <w:r>
              <w:t>Pasterkamp G</w:t>
            </w:r>
          </w:p>
        </w:tc>
        <w:tc>
          <w:tcPr>
            <w:tcW w:type="dxa" w:w="864"/>
          </w:tcPr>
          <w:p>
            <w:r>
              <w:t>2024</w:t>
            </w:r>
          </w:p>
        </w:tc>
        <w:tc>
          <w:tcPr>
            <w:tcW w:type="dxa" w:w="864"/>
          </w:tcPr>
          <w:p>
            <w:r>
              <w:t>Circ Res</w:t>
            </w:r>
          </w:p>
        </w:tc>
        <w:tc>
          <w:tcPr>
            <w:tcW w:type="dxa" w:w="864"/>
          </w:tcPr>
          <w:p>
            <w:r>
              <w:t>0047103</w:t>
            </w:r>
          </w:p>
        </w:tc>
        <w:tc>
          <w:tcPr>
            <w:tcW w:type="dxa" w:w="864"/>
          </w:tcPr>
          <w:p>
            <w:r>
              <w:t>Single-Cell Gene-Regulatory Networks of Advanced Symptomatic Atherosclerosis.</w:t>
            </w:r>
          </w:p>
        </w:tc>
        <w:tc>
          <w:tcPr>
            <w:tcW w:type="dxa" w:w="864"/>
          </w:tcPr>
          <w:p>
            <w:r>
              <w:t>https://doi.org/10.1161/CIRCRESAHA.123.323184</w:t>
            </w:r>
          </w:p>
        </w:tc>
        <w:tc>
          <w:tcPr>
            <w:tcW w:type="dxa" w:w="864"/>
          </w:tcPr>
          <w:p>
            <w:r>
              <w:t xml:space="preserve">Circ Res. 2024 May 24;134(11):1405-1423. doi: 10.1161/CIRCRESAHA.123.323184. Epub </w:t>
            </w:r>
          </w:p>
        </w:tc>
        <w:tc>
          <w:tcPr>
            <w:tcW w:type="dxa" w:w="864"/>
          </w:tcPr>
          <w:p>
            <w:r>
              <w:t>Journal Article</w:t>
            </w:r>
          </w:p>
        </w:tc>
        <w:tc>
          <w:tcPr>
            <w:tcW w:type="dxa" w:w="864"/>
          </w:tcPr>
          <w:p>
            <w:r>
              <w:t>open access</w:t>
            </w:r>
          </w:p>
        </w:tc>
      </w:tr>
      <w:tr>
        <w:tc>
          <w:tcPr>
            <w:tcW w:type="dxa" w:w="864"/>
          </w:tcPr>
          <w:p>
            <w:r>
              <w:t>38698167</w:t>
            </w:r>
          </w:p>
        </w:tc>
        <w:tc>
          <w:tcPr>
            <w:tcW w:type="dxa" w:w="864"/>
          </w:tcPr>
          <w:p>
            <w:r>
              <w:t>Pasterkamp G</w:t>
            </w:r>
          </w:p>
        </w:tc>
        <w:tc>
          <w:tcPr>
            <w:tcW w:type="dxa" w:w="864"/>
          </w:tcPr>
          <w:p>
            <w:r>
              <w:t>2024</w:t>
            </w:r>
          </w:p>
        </w:tc>
        <w:tc>
          <w:tcPr>
            <w:tcW w:type="dxa" w:w="864"/>
          </w:tcPr>
          <w:p>
            <w:r>
              <w:t>Curr Atheroscler Rep</w:t>
            </w:r>
          </w:p>
        </w:tc>
        <w:tc>
          <w:tcPr>
            <w:tcW w:type="dxa" w:w="864"/>
          </w:tcPr>
          <w:p>
            <w:r>
              <w:t>100897685</w:t>
            </w:r>
          </w:p>
        </w:tc>
        <w:tc>
          <w:tcPr>
            <w:tcW w:type="dxa" w:w="864"/>
          </w:tcPr>
          <w:p>
            <w:r>
              <w:t>The Effects of FABP4 on Cardiovascular Disease in the Aging Population.</w:t>
            </w:r>
          </w:p>
        </w:tc>
        <w:tc>
          <w:tcPr>
            <w:tcW w:type="dxa" w:w="864"/>
          </w:tcPr>
          <w:p>
            <w:r>
              <w:t>https://doi.org/10.1007/s11883-024-01196-5</w:t>
            </w:r>
          </w:p>
        </w:tc>
        <w:tc>
          <w:tcPr>
            <w:tcW w:type="dxa" w:w="864"/>
          </w:tcPr>
          <w:p>
            <w:r>
              <w:t xml:space="preserve">Curr Atheroscler Rep. 2024 May;26(5):163-175. doi: 10.1007/s11883-024-01196-5. </w:t>
            </w:r>
          </w:p>
        </w:tc>
        <w:tc>
          <w:tcPr>
            <w:tcW w:type="dxa" w:w="864"/>
          </w:tcPr>
          <w:p>
            <w:r>
              <w:t>Review</w:t>
            </w:r>
          </w:p>
        </w:tc>
        <w:tc>
          <w:tcPr>
            <w:tcW w:type="dxa" w:w="864"/>
          </w:tcPr>
          <w:p>
            <w:r>
              <w:t>open access</w:t>
            </w:r>
          </w:p>
        </w:tc>
      </w:tr>
      <w:tr>
        <w:tc>
          <w:tcPr>
            <w:tcW w:type="dxa" w:w="864"/>
          </w:tcPr>
          <w:p>
            <w:r>
              <w:t>39137621</w:t>
            </w:r>
          </w:p>
        </w:tc>
        <w:tc>
          <w:tcPr>
            <w:tcW w:type="dxa" w:w="864"/>
          </w:tcPr>
          <w:p>
            <w:r>
              <w:t>Pasterkamp G</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r>
        <w:tc>
          <w:tcPr>
            <w:tcW w:type="dxa" w:w="864"/>
          </w:tcPr>
          <w:p>
            <w:r>
              <w:t>39498622</w:t>
            </w:r>
          </w:p>
        </w:tc>
        <w:tc>
          <w:tcPr>
            <w:tcW w:type="dxa" w:w="864"/>
          </w:tcPr>
          <w:p>
            <w:r>
              <w:t>Pasterkamp G</w:t>
            </w:r>
          </w:p>
        </w:tc>
        <w:tc>
          <w:tcPr>
            <w:tcW w:type="dxa" w:w="864"/>
          </w:tcPr>
          <w:p>
            <w:r>
              <w:t>2024</w:t>
            </w:r>
          </w:p>
        </w:tc>
        <w:tc>
          <w:tcPr>
            <w:tcW w:type="dxa" w:w="864"/>
          </w:tcPr>
          <w:p>
            <w:r>
              <w:t>Cardiovasc Res</w:t>
            </w:r>
          </w:p>
        </w:tc>
        <w:tc>
          <w:tcPr>
            <w:tcW w:type="dxa" w:w="864"/>
          </w:tcPr>
          <w:p>
            <w:r>
              <w:t>0077427</w:t>
            </w:r>
          </w:p>
        </w:tc>
        <w:tc>
          <w:tcPr>
            <w:tcW w:type="dxa" w:w="864"/>
          </w:tcPr>
          <w:p>
            <w:r>
              <w:t xml:space="preserve">The history of science captured in paintings: what modern scientists can learn by </w:t>
            </w:r>
          </w:p>
        </w:tc>
        <w:tc>
          <w:tcPr>
            <w:tcW w:type="dxa" w:w="864"/>
          </w:tcPr>
          <w:p>
            <w:r>
              <w:t>https://doi.org/10.1093/cvr/cvae209</w:t>
            </w:r>
          </w:p>
        </w:tc>
        <w:tc>
          <w:tcPr>
            <w:tcW w:type="dxa" w:w="864"/>
          </w:tcPr>
          <w:p>
            <w:r>
              <w:t>Cardiovasc Res. 2024 Nov 5;120(13):e51-e53. doi: 10.1093/cvr/cvae209.</w:t>
            </w:r>
          </w:p>
        </w:tc>
        <w:tc>
          <w:tcPr>
            <w:tcW w:type="dxa" w:w="864"/>
          </w:tcPr>
          <w:p>
            <w:r>
              <w:t>Journal Article</w:t>
            </w:r>
          </w:p>
        </w:tc>
        <w:tc>
          <w:tcPr>
            <w:tcW w:type="dxa" w:w="864"/>
          </w:tcPr>
          <w:p>
            <w:r>
              <w:t>closed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38152968</w:t>
            </w:r>
          </w:p>
        </w:tc>
        <w:tc>
          <w:tcPr>
            <w:tcW w:type="dxa" w:w="960"/>
          </w:tcPr>
          <w:p>
            <w:r>
              <w:t>Pasterkamp G</w:t>
            </w:r>
          </w:p>
        </w:tc>
        <w:tc>
          <w:tcPr>
            <w:tcW w:type="dxa" w:w="960"/>
          </w:tcPr>
          <w:p>
            <w:r>
              <w:t>2024</w:t>
            </w:r>
          </w:p>
        </w:tc>
        <w:tc>
          <w:tcPr>
            <w:tcW w:type="dxa" w:w="960"/>
          </w:tcPr>
          <w:p>
            <w:r>
              <w:t>Circulation</w:t>
            </w:r>
          </w:p>
        </w:tc>
        <w:tc>
          <w:tcPr>
            <w:tcW w:type="dxa" w:w="960"/>
          </w:tcPr>
          <w:p>
            <w:r>
              <w:t>0147763</w:t>
            </w:r>
          </w:p>
        </w:tc>
        <w:tc>
          <w:tcPr>
            <w:tcW w:type="dxa" w:w="960"/>
          </w:tcPr>
          <w:p>
            <w:r>
              <w:t xml:space="preserve">Proteogenomic Data Integration Reveals CXCL10 as a Potentially Downstream Causal </w:t>
            </w:r>
          </w:p>
        </w:tc>
        <w:tc>
          <w:tcPr>
            <w:tcW w:type="dxa" w:w="960"/>
          </w:tcPr>
          <w:p>
            <w:r>
              <w:t>https://doi.org/10.1101/2023.03.24.23287543.</w:t>
            </w:r>
          </w:p>
        </w:tc>
        <w:tc>
          <w:tcPr>
            <w:tcW w:type="dxa" w:w="960"/>
          </w:tcPr>
          <w:p>
            <w:r>
              <w:t>medRxiv. 2023 Mar 28:2023.03.24.23287543.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Pasterkamp G</w:t>
            </w:r>
          </w:p>
        </w:tc>
        <w:tc>
          <w:tcPr>
            <w:tcW w:type="dxa" w:w="4320"/>
          </w:tcPr>
          <w:p>
            <w:r>
              <w:t>7</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7</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Circulation</w:t>
            </w:r>
          </w:p>
        </w:tc>
        <w:tc>
          <w:tcPr>
            <w:tcW w:type="dxa" w:w="2880"/>
          </w:tcPr>
          <w:p>
            <w:r>
              <w:t>1</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Circ Res</w:t>
            </w:r>
          </w:p>
        </w:tc>
        <w:tc>
          <w:tcPr>
            <w:tcW w:type="dxa" w:w="2880"/>
          </w:tcPr>
          <w:p>
            <w:r>
              <w:t>1</w:t>
            </w:r>
          </w:p>
        </w:tc>
      </w:tr>
      <w:tr>
        <w:tc>
          <w:tcPr>
            <w:tcW w:type="dxa" w:w="2880"/>
          </w:tcPr>
          <w:p>
            <w:r>
              <w:t>2024</w:t>
            </w:r>
          </w:p>
        </w:tc>
        <w:tc>
          <w:tcPr>
            <w:tcW w:type="dxa" w:w="2880"/>
          </w:tcPr>
          <w:p>
            <w:r>
              <w:t>Curr Atheroscler Rep</w:t>
            </w:r>
          </w:p>
        </w:tc>
        <w:tc>
          <w:tcPr>
            <w:tcW w:type="dxa" w:w="2880"/>
          </w:tcPr>
          <w:p>
            <w:r>
              <w:t>1</w:t>
            </w:r>
          </w:p>
        </w:tc>
      </w:tr>
      <w:tr>
        <w:tc>
          <w:tcPr>
            <w:tcW w:type="dxa" w:w="2880"/>
          </w:tcPr>
          <w:p>
            <w:r>
              <w:t>2024</w:t>
            </w:r>
          </w:p>
        </w:tc>
        <w:tc>
          <w:tcPr>
            <w:tcW w:type="dxa" w:w="2880"/>
          </w:tcPr>
          <w:p>
            <w:r>
              <w:t>Atherosclerosis</w:t>
            </w:r>
          </w:p>
        </w:tc>
        <w:tc>
          <w:tcPr>
            <w:tcW w:type="dxa" w:w="2880"/>
          </w:tcPr>
          <w:p>
            <w:r>
              <w:t>1</w:t>
            </w:r>
          </w:p>
        </w:tc>
      </w:tr>
      <w:tr>
        <w:tc>
          <w:tcPr>
            <w:tcW w:type="dxa" w:w="2880"/>
          </w:tcPr>
          <w:p>
            <w:r>
              <w:t>2024</w:t>
            </w:r>
          </w:p>
        </w:tc>
        <w:tc>
          <w:tcPr>
            <w:tcW w:type="dxa" w:w="2880"/>
          </w:tcPr>
          <w:p>
            <w:r>
              <w:t>Cardiovasc Res</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5</w:t>
            </w:r>
          </w:p>
        </w:tc>
      </w:tr>
      <w:tr>
        <w:tc>
          <w:tcPr>
            <w:tcW w:type="dxa" w:w="2880"/>
          </w:tcPr>
          <w:p>
            <w:r>
              <w:t>Review</w:t>
            </w:r>
          </w:p>
        </w:tc>
        <w:tc>
          <w:tcPr>
            <w:tcW w:type="dxa" w:w="2880"/>
          </w:tcPr>
          <w:p>
            <w:r>
              <w:t>2024</w:t>
            </w:r>
          </w:p>
        </w:tc>
        <w:tc>
          <w:tcPr>
            <w:tcW w:type="dxa" w:w="2880"/>
          </w:tcPr>
          <w:p>
            <w:r>
              <w:t>2</w:t>
            </w:r>
          </w:p>
        </w:tc>
      </w:tr>
    </w:tbl>
    <w:p/>
    <w:p>
      <w:r>
        <w:br w:type="page"/>
      </w:r>
    </w:p>
    <w:p>
      <w:pPr>
        <w:pStyle w:val="Heading2"/>
      </w:pPr>
      <w:r>
        <w:t>Author: Mokry M</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38229180</w:t>
            </w:r>
          </w:p>
        </w:tc>
        <w:tc>
          <w:tcPr>
            <w:tcW w:type="dxa" w:w="864"/>
          </w:tcPr>
          <w:p>
            <w:r>
              <w:t>Mokry M</w:t>
            </w:r>
          </w:p>
        </w:tc>
        <w:tc>
          <w:tcPr>
            <w:tcW w:type="dxa" w:w="864"/>
          </w:tcPr>
          <w:p>
            <w:r>
              <w:t>2024</w:t>
            </w:r>
          </w:p>
        </w:tc>
        <w:tc>
          <w:tcPr>
            <w:tcW w:type="dxa" w:w="864"/>
          </w:tcPr>
          <w:p>
            <w:r>
              <w:t>Stem Cell Res Ther</w:t>
            </w:r>
          </w:p>
        </w:tc>
        <w:tc>
          <w:tcPr>
            <w:tcW w:type="dxa" w:w="864"/>
          </w:tcPr>
          <w:p>
            <w:r>
              <w:t>101527581</w:t>
            </w:r>
          </w:p>
        </w:tc>
        <w:tc>
          <w:tcPr>
            <w:tcW w:type="dxa" w:w="864"/>
          </w:tcPr>
          <w:p>
            <w:r>
              <w:t xml:space="preserve">Vitamin C facilitates direct cardiac reprogramming by inhibiting reactive oxygen </w:t>
            </w:r>
          </w:p>
        </w:tc>
        <w:tc>
          <w:tcPr>
            <w:tcW w:type="dxa" w:w="864"/>
          </w:tcPr>
          <w:p>
            <w:r>
              <w:t>https://doi.org/10.1186/s13287-023-03615-x</w:t>
            </w:r>
          </w:p>
        </w:tc>
        <w:tc>
          <w:tcPr>
            <w:tcW w:type="dxa" w:w="864"/>
          </w:tcPr>
          <w:p>
            <w:r>
              <w:t>Stem Cell Res Ther. 2024 Jan 17;15(1):19. doi: 10.1186/s13287-023-03615-x.</w:t>
            </w:r>
          </w:p>
        </w:tc>
        <w:tc>
          <w:tcPr>
            <w:tcW w:type="dxa" w:w="864"/>
          </w:tcPr>
          <w:p>
            <w:r>
              <w:t>Journal Article</w:t>
            </w:r>
          </w:p>
        </w:tc>
        <w:tc>
          <w:tcPr>
            <w:tcW w:type="dxa" w:w="864"/>
          </w:tcPr>
          <w:p>
            <w:r>
              <w:t>open access</w:t>
            </w:r>
          </w:p>
        </w:tc>
      </w:tr>
      <w:tr>
        <w:tc>
          <w:tcPr>
            <w:tcW w:type="dxa" w:w="864"/>
          </w:tcPr>
          <w:p>
            <w:r>
              <w:t>38408531</w:t>
            </w:r>
          </w:p>
        </w:tc>
        <w:tc>
          <w:tcPr>
            <w:tcW w:type="dxa" w:w="864"/>
          </w:tcPr>
          <w:p>
            <w:r>
              <w:t>Mokry M</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Mokry M</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38639096</w:t>
            </w:r>
          </w:p>
        </w:tc>
        <w:tc>
          <w:tcPr>
            <w:tcW w:type="dxa" w:w="864"/>
          </w:tcPr>
          <w:p>
            <w:r>
              <w:t>Mokry M</w:t>
            </w:r>
          </w:p>
        </w:tc>
        <w:tc>
          <w:tcPr>
            <w:tcW w:type="dxa" w:w="864"/>
          </w:tcPr>
          <w:p>
            <w:r>
              <w:t>2024</w:t>
            </w:r>
          </w:p>
        </w:tc>
        <w:tc>
          <w:tcPr>
            <w:tcW w:type="dxa" w:w="864"/>
          </w:tcPr>
          <w:p>
            <w:r>
              <w:t>Circ Res</w:t>
            </w:r>
          </w:p>
        </w:tc>
        <w:tc>
          <w:tcPr>
            <w:tcW w:type="dxa" w:w="864"/>
          </w:tcPr>
          <w:p>
            <w:r>
              <w:t>0047103</w:t>
            </w:r>
          </w:p>
        </w:tc>
        <w:tc>
          <w:tcPr>
            <w:tcW w:type="dxa" w:w="864"/>
          </w:tcPr>
          <w:p>
            <w:r>
              <w:t>Single-Cell Gene-Regulatory Networks of Advanced Symptomatic Atherosclerosis.</w:t>
            </w:r>
          </w:p>
        </w:tc>
        <w:tc>
          <w:tcPr>
            <w:tcW w:type="dxa" w:w="864"/>
          </w:tcPr>
          <w:p>
            <w:r>
              <w:t>https://doi.org/10.1161/CIRCRESAHA.123.323184</w:t>
            </w:r>
          </w:p>
        </w:tc>
        <w:tc>
          <w:tcPr>
            <w:tcW w:type="dxa" w:w="864"/>
          </w:tcPr>
          <w:p>
            <w:r>
              <w:t xml:space="preserve">Circ Res. 2024 May 24;134(11):1405-1423. doi: 10.1161/CIRCRESAHA.123.323184. Epub </w:t>
            </w:r>
          </w:p>
        </w:tc>
        <w:tc>
          <w:tcPr>
            <w:tcW w:type="dxa" w:w="864"/>
          </w:tcPr>
          <w:p>
            <w:r>
              <w:t>Journal Article</w:t>
            </w:r>
          </w:p>
        </w:tc>
        <w:tc>
          <w:tcPr>
            <w:tcW w:type="dxa" w:w="864"/>
          </w:tcPr>
          <w:p>
            <w:r>
              <w:t>open access</w:t>
            </w:r>
          </w:p>
        </w:tc>
      </w:tr>
      <w:tr>
        <w:tc>
          <w:tcPr>
            <w:tcW w:type="dxa" w:w="864"/>
          </w:tcPr>
          <w:p>
            <w:r>
              <w:t>39046890</w:t>
            </w:r>
          </w:p>
        </w:tc>
        <w:tc>
          <w:tcPr>
            <w:tcW w:type="dxa" w:w="864"/>
          </w:tcPr>
          <w:p>
            <w:r>
              <w:t>Mokry M</w:t>
            </w:r>
          </w:p>
        </w:tc>
        <w:tc>
          <w:tcPr>
            <w:tcW w:type="dxa" w:w="864"/>
          </w:tcPr>
          <w:p>
            <w:r>
              <w:t>2024</w:t>
            </w:r>
          </w:p>
        </w:tc>
        <w:tc>
          <w:tcPr>
            <w:tcW w:type="dxa" w:w="864"/>
          </w:tcPr>
          <w:p>
            <w:r>
              <w:t>Eur J Immunol</w:t>
            </w:r>
          </w:p>
        </w:tc>
        <w:tc>
          <w:tcPr>
            <w:tcW w:type="dxa" w:w="864"/>
          </w:tcPr>
          <w:p>
            <w:r>
              <w:t>1273201</w:t>
            </w:r>
          </w:p>
        </w:tc>
        <w:tc>
          <w:tcPr>
            <w:tcW w:type="dxa" w:w="864"/>
          </w:tcPr>
          <w:p>
            <w:r>
              <w:t xml:space="preserve">RAG1/2 induces double-stranded DNA breaks at non-Ig loci in the proximity of </w:t>
            </w:r>
          </w:p>
        </w:tc>
        <w:tc>
          <w:tcPr>
            <w:tcW w:type="dxa" w:w="864"/>
          </w:tcPr>
          <w:p>
            <w:r>
              <w:t>https://doi.org/10.1002/eji.202350958</w:t>
            </w:r>
          </w:p>
        </w:tc>
        <w:tc>
          <w:tcPr>
            <w:tcW w:type="dxa" w:w="864"/>
          </w:tcPr>
          <w:p>
            <w:r>
              <w:t xml:space="preserve">Eur J Immunol. 2024 Oct;54(10):e2350958. doi: 10.1002/eji.202350958. Epub 2024 </w:t>
            </w:r>
          </w:p>
        </w:tc>
        <w:tc>
          <w:tcPr>
            <w:tcW w:type="dxa" w:w="864"/>
          </w:tcPr>
          <w:p>
            <w:r>
              <w:t>Journal Article</w:t>
            </w:r>
          </w:p>
        </w:tc>
        <w:tc>
          <w:tcPr>
            <w:tcW w:type="dxa" w:w="864"/>
          </w:tcPr>
          <w:p>
            <w:r>
              <w:t>closed access</w:t>
            </w:r>
          </w:p>
        </w:tc>
      </w:tr>
      <w:tr>
        <w:tc>
          <w:tcPr>
            <w:tcW w:type="dxa" w:w="864"/>
          </w:tcPr>
          <w:p>
            <w:r>
              <w:t>39137621</w:t>
            </w:r>
          </w:p>
        </w:tc>
        <w:tc>
          <w:tcPr>
            <w:tcW w:type="dxa" w:w="864"/>
          </w:tcPr>
          <w:p>
            <w:r>
              <w:t>Mokry M</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r>
        <w:tc>
          <w:tcPr>
            <w:tcW w:type="dxa" w:w="864"/>
          </w:tcPr>
          <w:p>
            <w:r>
              <w:t>39153264</w:t>
            </w:r>
          </w:p>
        </w:tc>
        <w:tc>
          <w:tcPr>
            <w:tcW w:type="dxa" w:w="864"/>
          </w:tcPr>
          <w:p>
            <w:r>
              <w:t>Mokry M</w:t>
            </w:r>
          </w:p>
        </w:tc>
        <w:tc>
          <w:tcPr>
            <w:tcW w:type="dxa" w:w="864"/>
          </w:tcPr>
          <w:p>
            <w:r>
              <w:t>2024</w:t>
            </w:r>
          </w:p>
        </w:tc>
        <w:tc>
          <w:tcPr>
            <w:tcW w:type="dxa" w:w="864"/>
          </w:tcPr>
          <w:p>
            <w:r>
              <w:t>Atherosclerosis</w:t>
            </w:r>
          </w:p>
        </w:tc>
        <w:tc>
          <w:tcPr>
            <w:tcW w:type="dxa" w:w="864"/>
          </w:tcPr>
          <w:p>
            <w:r>
              <w:t>0242543</w:t>
            </w:r>
          </w:p>
        </w:tc>
        <w:tc>
          <w:tcPr>
            <w:tcW w:type="dxa" w:w="864"/>
          </w:tcPr>
          <w:p>
            <w:r>
              <w:t xml:space="preserve">Plasma C-reactive protein is associated with a pro-inflammatory and adverse </w:t>
            </w:r>
          </w:p>
        </w:tc>
        <w:tc>
          <w:tcPr>
            <w:tcW w:type="dxa" w:w="864"/>
          </w:tcPr>
          <w:p>
            <w:r>
              <w:t>https://doi.org/10.1016/j.atherosclerosis.2024.118532</w:t>
            </w:r>
          </w:p>
        </w:tc>
        <w:tc>
          <w:tcPr>
            <w:tcW w:type="dxa" w:w="864"/>
          </w:tcPr>
          <w:p>
            <w:r>
              <w:t xml:space="preserve">Atherosclerosis. 2024 Sep;396:118532. doi: 10.1016/j.atherosclerosis.2024.118532. </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Mokry M</w:t>
            </w:r>
          </w:p>
        </w:tc>
        <w:tc>
          <w:tcPr>
            <w:tcW w:type="dxa" w:w="4320"/>
          </w:tcPr>
          <w:p>
            <w:r>
              <w:t>7</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7</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Stem Cell Res Ther</w:t>
            </w:r>
          </w:p>
        </w:tc>
        <w:tc>
          <w:tcPr>
            <w:tcW w:type="dxa" w:w="2880"/>
          </w:tcPr>
          <w:p>
            <w:r>
              <w:t>1</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Circ Res</w:t>
            </w:r>
          </w:p>
        </w:tc>
        <w:tc>
          <w:tcPr>
            <w:tcW w:type="dxa" w:w="2880"/>
          </w:tcPr>
          <w:p>
            <w:r>
              <w:t>1</w:t>
            </w:r>
          </w:p>
        </w:tc>
      </w:tr>
      <w:tr>
        <w:tc>
          <w:tcPr>
            <w:tcW w:type="dxa" w:w="2880"/>
          </w:tcPr>
          <w:p>
            <w:r>
              <w:t>2024</w:t>
            </w:r>
          </w:p>
        </w:tc>
        <w:tc>
          <w:tcPr>
            <w:tcW w:type="dxa" w:w="2880"/>
          </w:tcPr>
          <w:p>
            <w:r>
              <w:t>Eur J Immunol</w:t>
            </w:r>
          </w:p>
        </w:tc>
        <w:tc>
          <w:tcPr>
            <w:tcW w:type="dxa" w:w="2880"/>
          </w:tcPr>
          <w:p>
            <w:r>
              <w:t>1</w:t>
            </w:r>
          </w:p>
        </w:tc>
      </w:tr>
      <w:tr>
        <w:tc>
          <w:tcPr>
            <w:tcW w:type="dxa" w:w="2880"/>
          </w:tcPr>
          <w:p>
            <w:r>
              <w:t>2024</w:t>
            </w:r>
          </w:p>
        </w:tc>
        <w:tc>
          <w:tcPr>
            <w:tcW w:type="dxa" w:w="2880"/>
          </w:tcPr>
          <w:p>
            <w:r>
              <w:t>Atherosclerosis</w:t>
            </w:r>
          </w:p>
        </w:tc>
        <w:tc>
          <w:tcPr>
            <w:tcW w:type="dxa" w:w="2880"/>
          </w:tcPr>
          <w:p>
            <w:r>
              <w:t>2</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r>
        <w:tc>
          <w:tcPr>
            <w:tcW w:type="dxa" w:w="2880"/>
          </w:tcPr>
          <w:p>
            <w:r>
              <w:t>Review</w:t>
            </w:r>
          </w:p>
        </w:tc>
        <w:tc>
          <w:tcPr>
            <w:tcW w:type="dxa" w:w="2880"/>
          </w:tcPr>
          <w:p>
            <w:r>
              <w:t>2024</w:t>
            </w:r>
          </w:p>
        </w:tc>
        <w:tc>
          <w:tcPr>
            <w:tcW w:type="dxa" w:w="2880"/>
          </w:tcPr>
          <w:p>
            <w:r>
              <w:t>1</w:t>
            </w:r>
          </w:p>
        </w:tc>
      </w:tr>
    </w:tbl>
    <w:p/>
    <w:p>
      <w:r>
        <w:br w:type="page"/>
      </w:r>
    </w:p>
    <w:p>
      <w:pPr>
        <w:pStyle w:val="Heading2"/>
      </w:pPr>
      <w:r>
        <w:t>Author: Schiffelers RM</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38191764</w:t>
            </w:r>
          </w:p>
        </w:tc>
        <w:tc>
          <w:tcPr>
            <w:tcW w:type="dxa" w:w="864"/>
          </w:tcPr>
          <w:p>
            <w:r>
              <w:t>Schiffelers RM</w:t>
            </w:r>
          </w:p>
        </w:tc>
        <w:tc>
          <w:tcPr>
            <w:tcW w:type="dxa" w:w="864"/>
          </w:tcPr>
          <w:p>
            <w:r>
              <w:t>2024</w:t>
            </w:r>
          </w:p>
        </w:tc>
        <w:tc>
          <w:tcPr>
            <w:tcW w:type="dxa" w:w="864"/>
          </w:tcPr>
          <w:p>
            <w:r>
              <w:t>J Extracell Vesicles</w:t>
            </w:r>
          </w:p>
        </w:tc>
        <w:tc>
          <w:tcPr>
            <w:tcW w:type="dxa" w:w="864"/>
          </w:tcPr>
          <w:p>
            <w:r>
              <w:t>101610479</w:t>
            </w:r>
          </w:p>
        </w:tc>
        <w:tc>
          <w:tcPr>
            <w:tcW w:type="dxa" w:w="864"/>
          </w:tcPr>
          <w:p>
            <w:r>
              <w:t xml:space="preserve">Extracellular vesicle-mediated delivery of CRISPR/Cas9 ribonucleoprotein complex </w:t>
            </w:r>
          </w:p>
        </w:tc>
        <w:tc>
          <w:tcPr>
            <w:tcW w:type="dxa" w:w="864"/>
          </w:tcPr>
          <w:p>
            <w:r>
              <w:t>https://doi.org/10.1002/jev2.12389</w:t>
            </w:r>
          </w:p>
        </w:tc>
        <w:tc>
          <w:tcPr>
            <w:tcW w:type="dxa" w:w="864"/>
          </w:tcPr>
          <w:p>
            <w:r>
              <w:t>J Extracell Vesicles. 2024 Jan;13(1):e12389. doi: 10.1002/jev2.12389.</w:t>
            </w:r>
          </w:p>
        </w:tc>
        <w:tc>
          <w:tcPr>
            <w:tcW w:type="dxa" w:w="864"/>
          </w:tcPr>
          <w:p>
            <w:r>
              <w:t>Journal Article</w:t>
            </w:r>
          </w:p>
        </w:tc>
        <w:tc>
          <w:tcPr>
            <w:tcW w:type="dxa" w:w="864"/>
          </w:tcPr>
          <w:p>
            <w:r>
              <w:t>open access</w:t>
            </w:r>
          </w:p>
        </w:tc>
      </w:tr>
      <w:tr>
        <w:tc>
          <w:tcPr>
            <w:tcW w:type="dxa" w:w="864"/>
          </w:tcPr>
          <w:p>
            <w:r>
              <w:t>38229180</w:t>
            </w:r>
          </w:p>
        </w:tc>
        <w:tc>
          <w:tcPr>
            <w:tcW w:type="dxa" w:w="864"/>
          </w:tcPr>
          <w:p>
            <w:r>
              <w:t>Schiffelers RM</w:t>
            </w:r>
          </w:p>
        </w:tc>
        <w:tc>
          <w:tcPr>
            <w:tcW w:type="dxa" w:w="864"/>
          </w:tcPr>
          <w:p>
            <w:r>
              <w:t>2024</w:t>
            </w:r>
          </w:p>
        </w:tc>
        <w:tc>
          <w:tcPr>
            <w:tcW w:type="dxa" w:w="864"/>
          </w:tcPr>
          <w:p>
            <w:r>
              <w:t>Stem Cell Res Ther</w:t>
            </w:r>
          </w:p>
        </w:tc>
        <w:tc>
          <w:tcPr>
            <w:tcW w:type="dxa" w:w="864"/>
          </w:tcPr>
          <w:p>
            <w:r>
              <w:t>101527581</w:t>
            </w:r>
          </w:p>
        </w:tc>
        <w:tc>
          <w:tcPr>
            <w:tcW w:type="dxa" w:w="864"/>
          </w:tcPr>
          <w:p>
            <w:r>
              <w:t xml:space="preserve">Vitamin C facilitates direct cardiac reprogramming by inhibiting reactive oxygen </w:t>
            </w:r>
          </w:p>
        </w:tc>
        <w:tc>
          <w:tcPr>
            <w:tcW w:type="dxa" w:w="864"/>
          </w:tcPr>
          <w:p>
            <w:r>
              <w:t>https://doi.org/10.1186/s13287-023-03615-x</w:t>
            </w:r>
          </w:p>
        </w:tc>
        <w:tc>
          <w:tcPr>
            <w:tcW w:type="dxa" w:w="864"/>
          </w:tcPr>
          <w:p>
            <w:r>
              <w:t>Stem Cell Res Ther. 2024 Jan 17;15(1):19. doi: 10.1186/s13287-023-03615-x.</w:t>
            </w:r>
          </w:p>
        </w:tc>
        <w:tc>
          <w:tcPr>
            <w:tcW w:type="dxa" w:w="864"/>
          </w:tcPr>
          <w:p>
            <w:r>
              <w:t>Journal Article</w:t>
            </w:r>
          </w:p>
        </w:tc>
        <w:tc>
          <w:tcPr>
            <w:tcW w:type="dxa" w:w="864"/>
          </w:tcPr>
          <w:p>
            <w:r>
              <w:t>open access</w:t>
            </w:r>
          </w:p>
        </w:tc>
      </w:tr>
      <w:tr>
        <w:tc>
          <w:tcPr>
            <w:tcW w:type="dxa" w:w="864"/>
          </w:tcPr>
          <w:p>
            <w:r>
              <w:t>38307296</w:t>
            </w:r>
          </w:p>
        </w:tc>
        <w:tc>
          <w:tcPr>
            <w:tcW w:type="dxa" w:w="864"/>
          </w:tcPr>
          <w:p>
            <w:r>
              <w:t>Schiffelers RM</w:t>
            </w:r>
          </w:p>
        </w:tc>
        <w:tc>
          <w:tcPr>
            <w:tcW w:type="dxa" w:w="864"/>
          </w:tcPr>
          <w:p>
            <w:r>
              <w:t>2024</w:t>
            </w:r>
          </w:p>
        </w:tc>
        <w:tc>
          <w:tcPr>
            <w:tcW w:type="dxa" w:w="864"/>
          </w:tcPr>
          <w:p>
            <w:r>
              <w:t>Adv Drug Deliv Rev</w:t>
            </w:r>
          </w:p>
        </w:tc>
        <w:tc>
          <w:tcPr>
            <w:tcW w:type="dxa" w:w="864"/>
          </w:tcPr>
          <w:p>
            <w:r>
              <w:t>8710523</w:t>
            </w:r>
          </w:p>
        </w:tc>
        <w:tc>
          <w:tcPr>
            <w:tcW w:type="dxa" w:w="864"/>
          </w:tcPr>
          <w:p>
            <w:r>
              <w:t>mRNA delivery systems for cancer immunotherapy: Lipid nanoparticles and beyond.</w:t>
            </w:r>
          </w:p>
        </w:tc>
        <w:tc>
          <w:tcPr>
            <w:tcW w:type="dxa" w:w="864"/>
          </w:tcPr>
          <w:p>
            <w:r>
              <w:t>https://doi.org/10.1016/j.addr.2024.115190</w:t>
            </w:r>
          </w:p>
        </w:tc>
        <w:tc>
          <w:tcPr>
            <w:tcW w:type="dxa" w:w="864"/>
          </w:tcPr>
          <w:p>
            <w:r>
              <w:t xml:space="preserve">Adv Drug Deliv Rev. 2024 Mar;206:115190. doi: 10.1016/j.addr.2024.115190. Epub </w:t>
            </w:r>
          </w:p>
        </w:tc>
        <w:tc>
          <w:tcPr>
            <w:tcW w:type="dxa" w:w="864"/>
          </w:tcPr>
          <w:p>
            <w:r>
              <w:t>Review</w:t>
            </w:r>
          </w:p>
        </w:tc>
        <w:tc>
          <w:tcPr>
            <w:tcW w:type="dxa" w:w="864"/>
          </w:tcPr>
          <w:p>
            <w:r>
              <w:t>closed access</w:t>
            </w:r>
          </w:p>
        </w:tc>
      </w:tr>
      <w:tr>
        <w:tc>
          <w:tcPr>
            <w:tcW w:type="dxa" w:w="864"/>
          </w:tcPr>
          <w:p>
            <w:r>
              <w:t>38604385</w:t>
            </w:r>
          </w:p>
        </w:tc>
        <w:tc>
          <w:tcPr>
            <w:tcW w:type="dxa" w:w="864"/>
          </w:tcPr>
          <w:p>
            <w:r>
              <w:t>Schiffelers RM</w:t>
            </w:r>
          </w:p>
        </w:tc>
        <w:tc>
          <w:tcPr>
            <w:tcW w:type="dxa" w:w="864"/>
          </w:tcPr>
          <w:p>
            <w:r>
              <w:t>2024</w:t>
            </w:r>
          </w:p>
        </w:tc>
        <w:tc>
          <w:tcPr>
            <w:tcW w:type="dxa" w:w="864"/>
          </w:tcPr>
          <w:p>
            <w:r>
              <w:t>J Control Release</w:t>
            </w:r>
          </w:p>
        </w:tc>
        <w:tc>
          <w:tcPr>
            <w:tcW w:type="dxa" w:w="864"/>
          </w:tcPr>
          <w:p>
            <w:r>
              <w:t>8607908</w:t>
            </w:r>
          </w:p>
        </w:tc>
        <w:tc>
          <w:tcPr>
            <w:tcW w:type="dxa" w:w="864"/>
          </w:tcPr>
          <w:p>
            <w:r>
              <w:t xml:space="preserve">Cardiac delivery of modified mRNA using lipid nanoparticles: Cellular targets and </w:t>
            </w:r>
          </w:p>
        </w:tc>
        <w:tc>
          <w:tcPr>
            <w:tcW w:type="dxa" w:w="864"/>
          </w:tcPr>
          <w:p>
            <w:r>
              <w:t>https://doi.org/10.1016/j.jconrel.2024.04.018</w:t>
            </w:r>
          </w:p>
        </w:tc>
        <w:tc>
          <w:tcPr>
            <w:tcW w:type="dxa" w:w="864"/>
          </w:tcPr>
          <w:p>
            <w:r>
              <w:t xml:space="preserve">J Control Release. 2024 May;369:734-745. doi: 10.1016/j.jconrel.2024.04.018. Epub </w:t>
            </w:r>
          </w:p>
        </w:tc>
        <w:tc>
          <w:tcPr>
            <w:tcW w:type="dxa" w:w="864"/>
          </w:tcPr>
          <w:p>
            <w:r>
              <w:t>Journal Article</w:t>
            </w:r>
          </w:p>
        </w:tc>
        <w:tc>
          <w:tcPr>
            <w:tcW w:type="dxa" w:w="864"/>
          </w:tcPr>
          <w:p>
            <w:r>
              <w:t>closed access</w:t>
            </w:r>
          </w:p>
        </w:tc>
      </w:tr>
      <w:tr>
        <w:tc>
          <w:tcPr>
            <w:tcW w:type="dxa" w:w="864"/>
          </w:tcPr>
          <w:p>
            <w:r>
              <w:t>38657321</w:t>
            </w:r>
          </w:p>
        </w:tc>
        <w:tc>
          <w:tcPr>
            <w:tcW w:type="dxa" w:w="864"/>
          </w:tcPr>
          <w:p>
            <w:r>
              <w:t>Schiffelers RM</w:t>
            </w:r>
          </w:p>
        </w:tc>
        <w:tc>
          <w:tcPr>
            <w:tcW w:type="dxa" w:w="864"/>
          </w:tcPr>
          <w:p>
            <w:r>
              <w:t>2024</w:t>
            </w:r>
          </w:p>
        </w:tc>
        <w:tc>
          <w:tcPr>
            <w:tcW w:type="dxa" w:w="864"/>
          </w:tcPr>
          <w:p>
            <w:r>
              <w:t>Placenta</w:t>
            </w:r>
          </w:p>
        </w:tc>
        <w:tc>
          <w:tcPr>
            <w:tcW w:type="dxa" w:w="864"/>
          </w:tcPr>
          <w:p>
            <w:r>
              <w:t>8006349</w:t>
            </w:r>
          </w:p>
        </w:tc>
        <w:tc>
          <w:tcPr>
            <w:tcW w:type="dxa" w:w="864"/>
          </w:tcPr>
          <w:p>
            <w:r>
              <w:t xml:space="preserve">Assessment of feto-placental oxygenation and perfusion in a rat model of </w:t>
            </w:r>
          </w:p>
        </w:tc>
        <w:tc>
          <w:tcPr>
            <w:tcW w:type="dxa" w:w="864"/>
          </w:tcPr>
          <w:p>
            <w:r>
              <w:t>https://doi.org/10.1016/j.placenta.2024.04.008</w:t>
            </w:r>
          </w:p>
        </w:tc>
        <w:tc>
          <w:tcPr>
            <w:tcW w:type="dxa" w:w="864"/>
          </w:tcPr>
          <w:p>
            <w:r>
              <w:t xml:space="preserve">Placenta. 2024 Jun;151:19-25. doi: 10.1016/j.placenta.2024.04.008. Epub 2024 Apr </w:t>
            </w:r>
          </w:p>
        </w:tc>
        <w:tc>
          <w:tcPr>
            <w:tcW w:type="dxa" w:w="864"/>
          </w:tcPr>
          <w:p>
            <w:r>
              <w:t>Journal Article</w:t>
            </w:r>
          </w:p>
        </w:tc>
        <w:tc>
          <w:tcPr>
            <w:tcW w:type="dxa" w:w="864"/>
          </w:tcPr>
          <w:p>
            <w:r>
              <w:t>closed access</w:t>
            </w:r>
          </w:p>
        </w:tc>
      </w:tr>
      <w:tr>
        <w:tc>
          <w:tcPr>
            <w:tcW w:type="dxa" w:w="864"/>
          </w:tcPr>
          <w:p>
            <w:r>
              <w:t>39032575</w:t>
            </w:r>
          </w:p>
        </w:tc>
        <w:tc>
          <w:tcPr>
            <w:tcW w:type="dxa" w:w="864"/>
          </w:tcPr>
          <w:p>
            <w:r>
              <w:t>Schiffelers RM</w:t>
            </w:r>
          </w:p>
        </w:tc>
        <w:tc>
          <w:tcPr>
            <w:tcW w:type="dxa" w:w="864"/>
          </w:tcPr>
          <w:p>
            <w:r>
              <w:t>2024</w:t>
            </w:r>
          </w:p>
        </w:tc>
        <w:tc>
          <w:tcPr>
            <w:tcW w:type="dxa" w:w="864"/>
          </w:tcPr>
          <w:p>
            <w:r>
              <w:t>J Control Release</w:t>
            </w:r>
          </w:p>
        </w:tc>
        <w:tc>
          <w:tcPr>
            <w:tcW w:type="dxa" w:w="864"/>
          </w:tcPr>
          <w:p>
            <w:r>
              <w:t>8607908</w:t>
            </w:r>
          </w:p>
        </w:tc>
        <w:tc>
          <w:tcPr>
            <w:tcW w:type="dxa" w:w="864"/>
          </w:tcPr>
          <w:p>
            <w:r>
              <w:t>Biofluid specific protein coronas affect lipid nanoparticle behavior in vitro.</w:t>
            </w:r>
          </w:p>
        </w:tc>
        <w:tc>
          <w:tcPr>
            <w:tcW w:type="dxa" w:w="864"/>
          </w:tcPr>
          <w:p>
            <w:r>
              <w:t>https://doi.org/10.1016/j.jconrel.2024.07.044</w:t>
            </w:r>
          </w:p>
        </w:tc>
        <w:tc>
          <w:tcPr>
            <w:tcW w:type="dxa" w:w="864"/>
          </w:tcPr>
          <w:p>
            <w:r>
              <w:t xml:space="preserve">J Control Release. 2024 Sep;373:481-492. doi: 10.1016/j.jconrel.2024.07.044. Epub </w:t>
            </w:r>
          </w:p>
        </w:tc>
        <w:tc>
          <w:tcPr>
            <w:tcW w:type="dxa" w:w="864"/>
          </w:tcPr>
          <w:p>
            <w:r>
              <w:t>Journal Article</w:t>
            </w:r>
          </w:p>
        </w:tc>
        <w:tc>
          <w:tcPr>
            <w:tcW w:type="dxa" w:w="864"/>
          </w:tcPr>
          <w:p>
            <w:r>
              <w:t>closed access</w:t>
            </w:r>
          </w:p>
        </w:tc>
      </w:tr>
      <w:tr>
        <w:tc>
          <w:tcPr>
            <w:tcW w:type="dxa" w:w="864"/>
          </w:tcPr>
          <w:p>
            <w:r>
              <w:t>39139067</w:t>
            </w:r>
          </w:p>
        </w:tc>
        <w:tc>
          <w:tcPr>
            <w:tcW w:type="dxa" w:w="864"/>
          </w:tcPr>
          <w:p>
            <w:r>
              <w:t>Schiffelers RM</w:t>
            </w:r>
          </w:p>
        </w:tc>
        <w:tc>
          <w:tcPr>
            <w:tcW w:type="dxa" w:w="864"/>
          </w:tcPr>
          <w:p>
            <w:r>
              <w:t>2024</w:t>
            </w:r>
          </w:p>
        </w:tc>
        <w:tc>
          <w:tcPr>
            <w:tcW w:type="dxa" w:w="864"/>
          </w:tcPr>
          <w:p>
            <w:r>
              <w:t>Hum Gene Ther</w:t>
            </w:r>
          </w:p>
        </w:tc>
        <w:tc>
          <w:tcPr>
            <w:tcW w:type="dxa" w:w="864"/>
          </w:tcPr>
          <w:p>
            <w:r>
              <w:t>9008950</w:t>
            </w:r>
          </w:p>
        </w:tc>
        <w:tc>
          <w:tcPr>
            <w:tcW w:type="dxa" w:w="864"/>
          </w:tcPr>
          <w:p>
            <w:r>
              <w:t>Lipid Nanoparticles for Nucleic Acid Delivery Beyond the Liver.</w:t>
            </w:r>
          </w:p>
        </w:tc>
        <w:tc>
          <w:tcPr>
            <w:tcW w:type="dxa" w:w="864"/>
          </w:tcPr>
          <w:p>
            <w:r>
              <w:t>https://doi.org/10.1089/hum.2024.106</w:t>
            </w:r>
          </w:p>
        </w:tc>
        <w:tc>
          <w:tcPr>
            <w:tcW w:type="dxa" w:w="864"/>
          </w:tcPr>
          <w:p>
            <w:r>
              <w:t xml:space="preserve">Hum Gene Ther. 2024 Sep;35(17-18):617-627. doi: 10.1089/hum.2024.106. Epub 2024 </w:t>
            </w:r>
          </w:p>
        </w:tc>
        <w:tc>
          <w:tcPr>
            <w:tcW w:type="dxa" w:w="864"/>
          </w:tcPr>
          <w:p>
            <w:r>
              <w:t>Review</w:t>
            </w:r>
          </w:p>
        </w:tc>
        <w:tc>
          <w:tcPr>
            <w:tcW w:type="dxa" w:w="864"/>
          </w:tcPr>
          <w:p>
            <w:r>
              <w:t>closed access</w:t>
            </w:r>
          </w:p>
        </w:tc>
      </w:tr>
      <w:tr>
        <w:tc>
          <w:tcPr>
            <w:tcW w:type="dxa" w:w="864"/>
          </w:tcPr>
          <w:p>
            <w:r>
              <w:t>39402393</w:t>
            </w:r>
          </w:p>
        </w:tc>
        <w:tc>
          <w:tcPr>
            <w:tcW w:type="dxa" w:w="864"/>
          </w:tcPr>
          <w:p>
            <w:r>
              <w:t>Schiffelers RM</w:t>
            </w:r>
          </w:p>
        </w:tc>
        <w:tc>
          <w:tcPr>
            <w:tcW w:type="dxa" w:w="864"/>
          </w:tcPr>
          <w:p>
            <w:r>
              <w:t>2024</w:t>
            </w:r>
          </w:p>
        </w:tc>
        <w:tc>
          <w:tcPr>
            <w:tcW w:type="dxa" w:w="864"/>
          </w:tcPr>
          <w:p>
            <w:r>
              <w:t>Drug Deliv Transl Res</w:t>
            </w:r>
          </w:p>
        </w:tc>
        <w:tc>
          <w:tcPr>
            <w:tcW w:type="dxa" w:w="864"/>
          </w:tcPr>
          <w:p>
            <w:r>
              <w:t>101540061</w:t>
            </w:r>
          </w:p>
        </w:tc>
        <w:tc>
          <w:tcPr>
            <w:tcW w:type="dxa" w:w="864"/>
          </w:tcPr>
          <w:p>
            <w:r>
              <w:t xml:space="preserve">Targeted lipid nanoparticles to prevent trans-placental passage in the ex vivo </w:t>
            </w:r>
          </w:p>
        </w:tc>
        <w:tc>
          <w:tcPr>
            <w:tcW w:type="dxa" w:w="864"/>
          </w:tcPr>
          <w:p>
            <w:r>
              <w:t>https://doi.org/10.1007/s13346-024-01715-6</w:t>
            </w:r>
          </w:p>
        </w:tc>
        <w:tc>
          <w:tcPr>
            <w:tcW w:type="dxa" w:w="864"/>
          </w:tcPr>
          <w:p>
            <w:r>
              <w:t>Drug Deliv Transl Res. 2024 Oct 14. doi: 10.1007/s13346-024-01715-6.</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Schiffelers RM</w:t>
            </w:r>
          </w:p>
        </w:tc>
        <w:tc>
          <w:tcPr>
            <w:tcW w:type="dxa" w:w="4320"/>
          </w:tcPr>
          <w:p>
            <w:r>
              <w:t>8</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8</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J Extracell Vesicles</w:t>
            </w:r>
          </w:p>
        </w:tc>
        <w:tc>
          <w:tcPr>
            <w:tcW w:type="dxa" w:w="2880"/>
          </w:tcPr>
          <w:p>
            <w:r>
              <w:t>1</w:t>
            </w:r>
          </w:p>
        </w:tc>
      </w:tr>
      <w:tr>
        <w:tc>
          <w:tcPr>
            <w:tcW w:type="dxa" w:w="2880"/>
          </w:tcPr>
          <w:p>
            <w:r>
              <w:t>2024</w:t>
            </w:r>
          </w:p>
        </w:tc>
        <w:tc>
          <w:tcPr>
            <w:tcW w:type="dxa" w:w="2880"/>
          </w:tcPr>
          <w:p>
            <w:r>
              <w:t>Stem Cell Res Ther</w:t>
            </w:r>
          </w:p>
        </w:tc>
        <w:tc>
          <w:tcPr>
            <w:tcW w:type="dxa" w:w="2880"/>
          </w:tcPr>
          <w:p>
            <w:r>
              <w:t>1</w:t>
            </w:r>
          </w:p>
        </w:tc>
      </w:tr>
      <w:tr>
        <w:tc>
          <w:tcPr>
            <w:tcW w:type="dxa" w:w="2880"/>
          </w:tcPr>
          <w:p>
            <w:r>
              <w:t>2024</w:t>
            </w:r>
          </w:p>
        </w:tc>
        <w:tc>
          <w:tcPr>
            <w:tcW w:type="dxa" w:w="2880"/>
          </w:tcPr>
          <w:p>
            <w:r>
              <w:t>Adv Drug Deliv Rev</w:t>
            </w:r>
          </w:p>
        </w:tc>
        <w:tc>
          <w:tcPr>
            <w:tcW w:type="dxa" w:w="2880"/>
          </w:tcPr>
          <w:p>
            <w:r>
              <w:t>1</w:t>
            </w:r>
          </w:p>
        </w:tc>
      </w:tr>
      <w:tr>
        <w:tc>
          <w:tcPr>
            <w:tcW w:type="dxa" w:w="2880"/>
          </w:tcPr>
          <w:p>
            <w:r>
              <w:t>2024</w:t>
            </w:r>
          </w:p>
        </w:tc>
        <w:tc>
          <w:tcPr>
            <w:tcW w:type="dxa" w:w="2880"/>
          </w:tcPr>
          <w:p>
            <w:r>
              <w:t>J Control Release</w:t>
            </w:r>
          </w:p>
        </w:tc>
        <w:tc>
          <w:tcPr>
            <w:tcW w:type="dxa" w:w="2880"/>
          </w:tcPr>
          <w:p>
            <w:r>
              <w:t>2</w:t>
            </w:r>
          </w:p>
        </w:tc>
      </w:tr>
      <w:tr>
        <w:tc>
          <w:tcPr>
            <w:tcW w:type="dxa" w:w="2880"/>
          </w:tcPr>
          <w:p>
            <w:r>
              <w:t>2024</w:t>
            </w:r>
          </w:p>
        </w:tc>
        <w:tc>
          <w:tcPr>
            <w:tcW w:type="dxa" w:w="2880"/>
          </w:tcPr>
          <w:p>
            <w:r>
              <w:t>Placenta</w:t>
            </w:r>
          </w:p>
        </w:tc>
        <w:tc>
          <w:tcPr>
            <w:tcW w:type="dxa" w:w="2880"/>
          </w:tcPr>
          <w:p>
            <w:r>
              <w:t>1</w:t>
            </w:r>
          </w:p>
        </w:tc>
      </w:tr>
      <w:tr>
        <w:tc>
          <w:tcPr>
            <w:tcW w:type="dxa" w:w="2880"/>
          </w:tcPr>
          <w:p>
            <w:r>
              <w:t>2024</w:t>
            </w:r>
          </w:p>
        </w:tc>
        <w:tc>
          <w:tcPr>
            <w:tcW w:type="dxa" w:w="2880"/>
          </w:tcPr>
          <w:p>
            <w:r>
              <w:t>Hum Gene Ther</w:t>
            </w:r>
          </w:p>
        </w:tc>
        <w:tc>
          <w:tcPr>
            <w:tcW w:type="dxa" w:w="2880"/>
          </w:tcPr>
          <w:p>
            <w:r>
              <w:t>1</w:t>
            </w:r>
          </w:p>
        </w:tc>
      </w:tr>
      <w:tr>
        <w:tc>
          <w:tcPr>
            <w:tcW w:type="dxa" w:w="2880"/>
          </w:tcPr>
          <w:p>
            <w:r>
              <w:t>2024</w:t>
            </w:r>
          </w:p>
        </w:tc>
        <w:tc>
          <w:tcPr>
            <w:tcW w:type="dxa" w:w="2880"/>
          </w:tcPr>
          <w:p>
            <w:r>
              <w:t>Drug Deliv Transl Res</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r>
        <w:tc>
          <w:tcPr>
            <w:tcW w:type="dxa" w:w="2880"/>
          </w:tcPr>
          <w:p>
            <w:r>
              <w:t>Review</w:t>
            </w:r>
          </w:p>
        </w:tc>
        <w:tc>
          <w:tcPr>
            <w:tcW w:type="dxa" w:w="2880"/>
          </w:tcPr>
          <w:p>
            <w:r>
              <w:t>2024</w:t>
            </w:r>
          </w:p>
        </w:tc>
        <w:tc>
          <w:tcPr>
            <w:tcW w:type="dxa" w:w="2880"/>
          </w:tcPr>
          <w:p>
            <w:r>
              <w:t>2</w:t>
            </w:r>
          </w:p>
        </w:tc>
      </w:tr>
    </w:tbl>
    <w:p/>
    <w:p>
      <w:r>
        <w:br w:type="page"/>
      </w:r>
    </w:p>
    <w:p>
      <w:pPr>
        <w:pStyle w:val="Heading2"/>
      </w:pPr>
      <w:r>
        <w:t>Author: van Solinge W</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38406513</w:t>
            </w:r>
          </w:p>
        </w:tc>
        <w:tc>
          <w:tcPr>
            <w:tcW w:type="dxa" w:w="864"/>
          </w:tcPr>
          <w:p>
            <w:r>
              <w:t>van Solinge W</w:t>
            </w:r>
          </w:p>
        </w:tc>
        <w:tc>
          <w:tcPr>
            <w:tcW w:type="dxa" w:w="864"/>
          </w:tcPr>
          <w:p>
            <w:r>
              <w:t>2024</w:t>
            </w:r>
          </w:p>
        </w:tc>
        <w:tc>
          <w:tcPr>
            <w:tcW w:type="dxa" w:w="864"/>
          </w:tcPr>
          <w:p>
            <w:r>
              <w:t>EJHaem</w:t>
            </w:r>
          </w:p>
        </w:tc>
        <w:tc>
          <w:tcPr>
            <w:tcW w:type="dxa" w:w="864"/>
          </w:tcPr>
          <w:p>
            <w:r>
              <w:t>101761942</w:t>
            </w:r>
          </w:p>
        </w:tc>
        <w:tc>
          <w:tcPr>
            <w:tcW w:type="dxa" w:w="864"/>
          </w:tcPr>
          <w:p>
            <w:r>
              <w:t xml:space="preserve">A novel composition of endogenous metabolic modulators improves red blood cell </w:t>
            </w:r>
          </w:p>
        </w:tc>
        <w:tc>
          <w:tcPr>
            <w:tcW w:type="dxa" w:w="864"/>
          </w:tcPr>
          <w:p>
            <w:r>
              <w:t>https://doi.org/10.1002/jha2.850</w:t>
            </w:r>
          </w:p>
        </w:tc>
        <w:tc>
          <w:tcPr>
            <w:tcW w:type="dxa" w:w="864"/>
          </w:tcPr>
          <w:p>
            <w:r>
              <w:t>EJHaem. 2024 Feb 2;5(1):21-32. doi: 10.1002/jha2.850. eCollection 2024 Feb.</w:t>
            </w:r>
          </w:p>
        </w:tc>
        <w:tc>
          <w:tcPr>
            <w:tcW w:type="dxa" w:w="864"/>
          </w:tcPr>
          <w:p>
            <w:r>
              <w:t>Journal Article</w:t>
            </w:r>
          </w:p>
        </w:tc>
        <w:tc>
          <w:tcPr>
            <w:tcW w:type="dxa" w:w="864"/>
          </w:tcPr>
          <w:p>
            <w:r>
              <w:t>open access</w:t>
            </w:r>
          </w:p>
        </w:tc>
      </w:tr>
      <w:tr>
        <w:tc>
          <w:tcPr>
            <w:tcW w:type="dxa" w:w="864"/>
          </w:tcPr>
          <w:p>
            <w:r>
              <w:t>38805702</w:t>
            </w:r>
          </w:p>
        </w:tc>
        <w:tc>
          <w:tcPr>
            <w:tcW w:type="dxa" w:w="864"/>
          </w:tcPr>
          <w:p>
            <w:r>
              <w:t>van Solinge W</w:t>
            </w:r>
          </w:p>
        </w:tc>
        <w:tc>
          <w:tcPr>
            <w:tcW w:type="dxa" w:w="864"/>
          </w:tcPr>
          <w:p>
            <w:r>
              <w:t>2024</w:t>
            </w:r>
          </w:p>
        </w:tc>
        <w:tc>
          <w:tcPr>
            <w:tcW w:type="dxa" w:w="864"/>
          </w:tcPr>
          <w:p>
            <w:r>
              <w:t>J Med Internet Res</w:t>
            </w:r>
          </w:p>
        </w:tc>
        <w:tc>
          <w:tcPr>
            <w:tcW w:type="dxa" w:w="864"/>
          </w:tcPr>
          <w:p>
            <w:r>
              <w:t>100959882</w:t>
            </w:r>
          </w:p>
        </w:tc>
        <w:tc>
          <w:tcPr>
            <w:tcW w:type="dxa" w:w="864"/>
          </w:tcPr>
          <w:p>
            <w:r>
              <w:t xml:space="preserve">The Effect of Artificial Intelligence on Patient-Physician Trust: Cross-Sectional </w:t>
            </w:r>
          </w:p>
        </w:tc>
        <w:tc>
          <w:tcPr>
            <w:tcW w:type="dxa" w:w="864"/>
          </w:tcPr>
          <w:p>
            <w:r>
              <w:t>https://doi.org/10.2196/50853</w:t>
            </w:r>
          </w:p>
        </w:tc>
        <w:tc>
          <w:tcPr>
            <w:tcW w:type="dxa" w:w="864"/>
          </w:tcPr>
          <w:p>
            <w:r>
              <w:t>J Med Internet Res. 2024 May 28;26:e50853. doi: 10.2196/50853.</w:t>
            </w:r>
          </w:p>
        </w:tc>
        <w:tc>
          <w:tcPr>
            <w:tcW w:type="dxa" w:w="864"/>
          </w:tcPr>
          <w:p>
            <w:r>
              <w:t>Journal Article</w:t>
            </w:r>
          </w:p>
        </w:tc>
        <w:tc>
          <w:tcPr>
            <w:tcW w:type="dxa" w:w="864"/>
          </w:tcPr>
          <w:p>
            <w:r>
              <w:t>open access</w:t>
            </w:r>
          </w:p>
        </w:tc>
      </w:tr>
      <w:tr>
        <w:tc>
          <w:tcPr>
            <w:tcW w:type="dxa" w:w="864"/>
          </w:tcPr>
          <w:p>
            <w:r>
              <w:t>38919958</w:t>
            </w:r>
          </w:p>
        </w:tc>
        <w:tc>
          <w:tcPr>
            <w:tcW w:type="dxa" w:w="864"/>
          </w:tcPr>
          <w:p>
            <w:r>
              <w:t>van Solinge W</w:t>
            </w:r>
          </w:p>
        </w:tc>
        <w:tc>
          <w:tcPr>
            <w:tcW w:type="dxa" w:w="864"/>
          </w:tcPr>
          <w:p>
            <w:r>
              <w:t>2024</w:t>
            </w:r>
          </w:p>
        </w:tc>
        <w:tc>
          <w:tcPr>
            <w:tcW w:type="dxa" w:w="864"/>
          </w:tcPr>
          <w:p>
            <w:r>
              <w:t>Hemasphere</w:t>
            </w:r>
          </w:p>
        </w:tc>
        <w:tc>
          <w:tcPr>
            <w:tcW w:type="dxa" w:w="864"/>
          </w:tcPr>
          <w:p>
            <w:r>
              <w:t>101740619</w:t>
            </w:r>
          </w:p>
        </w:tc>
        <w:tc>
          <w:tcPr>
            <w:tcW w:type="dxa" w:w="864"/>
          </w:tcPr>
          <w:p>
            <w:r>
              <w:t xml:space="preserve">Metabolic blood profile and response to treatment with the pyruvate kinase </w:t>
            </w:r>
          </w:p>
        </w:tc>
        <w:tc>
          <w:tcPr>
            <w:tcW w:type="dxa" w:w="864"/>
          </w:tcPr>
          <w:p>
            <w:r>
              <w:t>https://doi.org/10.1002/hem3.109</w:t>
            </w:r>
          </w:p>
        </w:tc>
        <w:tc>
          <w:tcPr>
            <w:tcW w:type="dxa" w:w="864"/>
          </w:tcPr>
          <w:p>
            <w:r>
              <w:t>Hemasphere. 2024 Jun 25;8(6):e109. doi: 10.1002/hem3.109. eCollection 2024 Jun.</w:t>
            </w:r>
          </w:p>
        </w:tc>
        <w:tc>
          <w:tcPr>
            <w:tcW w:type="dxa" w:w="864"/>
          </w:tcPr>
          <w:p>
            <w:r>
              <w:t>Journal Article</w:t>
            </w:r>
          </w:p>
        </w:tc>
        <w:tc>
          <w:tcPr>
            <w:tcW w:type="dxa" w:w="864"/>
          </w:tcPr>
          <w:p>
            <w:r>
              <w:t>open access</w:t>
            </w:r>
          </w:p>
        </w:tc>
      </w:tr>
      <w:tr>
        <w:tc>
          <w:tcPr>
            <w:tcW w:type="dxa" w:w="864"/>
          </w:tcPr>
          <w:p>
            <w:r>
              <w:t>38990640</w:t>
            </w:r>
          </w:p>
        </w:tc>
        <w:tc>
          <w:tcPr>
            <w:tcW w:type="dxa" w:w="864"/>
          </w:tcPr>
          <w:p>
            <w:r>
              <w:t>van Solinge W</w:t>
            </w:r>
          </w:p>
        </w:tc>
        <w:tc>
          <w:tcPr>
            <w:tcW w:type="dxa" w:w="864"/>
          </w:tcPr>
          <w:p>
            <w:r>
              <w:t>2024</w:t>
            </w:r>
          </w:p>
        </w:tc>
        <w:tc>
          <w:tcPr>
            <w:tcW w:type="dxa" w:w="864"/>
          </w:tcPr>
          <w:p>
            <w:r>
              <w:t>J Med Internet Res</w:t>
            </w:r>
          </w:p>
        </w:tc>
        <w:tc>
          <w:tcPr>
            <w:tcW w:type="dxa" w:w="864"/>
          </w:tcPr>
          <w:p>
            <w:r>
              <w:t>100959882</w:t>
            </w:r>
          </w:p>
        </w:tc>
        <w:tc>
          <w:tcPr>
            <w:tcW w:type="dxa" w:w="864"/>
          </w:tcPr>
          <w:p>
            <w:r>
              <w:t xml:space="preserve">Comparison of the Response to an Electronic Versus a Traditional Informed Consent </w:t>
            </w:r>
          </w:p>
        </w:tc>
        <w:tc>
          <w:tcPr>
            <w:tcW w:type="dxa" w:w="864"/>
          </w:tcPr>
          <w:p>
            <w:r>
              <w:t>https://doi.org/10.2196/54867</w:t>
            </w:r>
          </w:p>
        </w:tc>
        <w:tc>
          <w:tcPr>
            <w:tcW w:type="dxa" w:w="864"/>
          </w:tcPr>
          <w:p>
            <w:r>
              <w:t>J Med Internet Res. 2024 Jul 11;26:e54867. doi: 10.2196/54867.</w:t>
            </w:r>
          </w:p>
        </w:tc>
        <w:tc>
          <w:tcPr>
            <w:tcW w:type="dxa" w:w="864"/>
          </w:tcPr>
          <w:p>
            <w:r>
              <w:t>Journal Article</w:t>
            </w:r>
          </w:p>
        </w:tc>
        <w:tc>
          <w:tcPr>
            <w:tcW w:type="dxa" w:w="864"/>
          </w:tcPr>
          <w:p>
            <w:r>
              <w:t>open access</w:t>
            </w:r>
          </w:p>
        </w:tc>
      </w:tr>
      <w:tr>
        <w:tc>
          <w:tcPr>
            <w:tcW w:type="dxa" w:w="864"/>
          </w:tcPr>
          <w:p>
            <w:r>
              <w:t>39161342</w:t>
            </w:r>
          </w:p>
        </w:tc>
        <w:tc>
          <w:tcPr>
            <w:tcW w:type="dxa" w:w="864"/>
          </w:tcPr>
          <w:p>
            <w:r>
              <w:t>van Solinge W</w:t>
            </w:r>
          </w:p>
        </w:tc>
        <w:tc>
          <w:tcPr>
            <w:tcW w:type="dxa" w:w="864"/>
          </w:tcPr>
          <w:p>
            <w:r>
              <w:t>2024</w:t>
            </w:r>
          </w:p>
        </w:tc>
        <w:tc>
          <w:tcPr>
            <w:tcW w:type="dxa" w:w="864"/>
          </w:tcPr>
          <w:p>
            <w:r>
              <w:t>Digit Health</w:t>
            </w:r>
          </w:p>
        </w:tc>
        <w:tc>
          <w:tcPr>
            <w:tcW w:type="dxa" w:w="864"/>
          </w:tcPr>
          <w:p>
            <w:r>
              <w:t>101690863</w:t>
            </w:r>
          </w:p>
        </w:tc>
        <w:tc>
          <w:tcPr>
            <w:tcW w:type="dxa" w:w="864"/>
          </w:tcPr>
          <w:p>
            <w:r>
              <w:t xml:space="preserve">Improving acute kidney injury alerts in tertiary care by linking primary care </w:t>
            </w:r>
          </w:p>
        </w:tc>
        <w:tc>
          <w:tcPr>
            <w:tcW w:type="dxa" w:w="864"/>
          </w:tcPr>
          <w:p>
            <w:r>
              <w:t>https://doi.org/10.1177/20552076241271767</w:t>
            </w:r>
          </w:p>
        </w:tc>
        <w:tc>
          <w:tcPr>
            <w:tcW w:type="dxa" w:w="864"/>
          </w:tcPr>
          <w:p>
            <w:r>
              <w:t xml:space="preserve">Digit Health. 2024 Aug 18;10:20552076241271767. doi: 10.1177/20552076241271767. </w:t>
            </w:r>
          </w:p>
        </w:tc>
        <w:tc>
          <w:tcPr>
            <w:tcW w:type="dxa" w:w="864"/>
          </w:tcPr>
          <w:p>
            <w:r>
              <w:t>Journal Article</w:t>
            </w:r>
          </w:p>
        </w:tc>
        <w:tc>
          <w:tcPr>
            <w:tcW w:type="dxa" w:w="864"/>
          </w:tcPr>
          <w:p>
            <w:r>
              <w:t>open access</w:t>
            </w:r>
          </w:p>
        </w:tc>
      </w:tr>
      <w:tr>
        <w:tc>
          <w:tcPr>
            <w:tcW w:type="dxa" w:w="864"/>
          </w:tcPr>
          <w:p>
            <w:r>
              <w:t>39165610</w:t>
            </w:r>
          </w:p>
        </w:tc>
        <w:tc>
          <w:tcPr>
            <w:tcW w:type="dxa" w:w="864"/>
          </w:tcPr>
          <w:p>
            <w:r>
              <w:t>van Solinge W</w:t>
            </w:r>
          </w:p>
        </w:tc>
        <w:tc>
          <w:tcPr>
            <w:tcW w:type="dxa" w:w="864"/>
          </w:tcPr>
          <w:p>
            <w:r>
              <w:t>2024</w:t>
            </w:r>
          </w:p>
        </w:tc>
        <w:tc>
          <w:tcPr>
            <w:tcW w:type="dxa" w:w="864"/>
          </w:tcPr>
          <w:p>
            <w:r>
              <w:t>Res Pract Thromb Haemost</w:t>
            </w:r>
          </w:p>
        </w:tc>
        <w:tc>
          <w:tcPr>
            <w:tcW w:type="dxa" w:w="864"/>
          </w:tcPr>
          <w:p>
            <w:r>
              <w:t>101703775</w:t>
            </w:r>
          </w:p>
        </w:tc>
        <w:tc>
          <w:tcPr>
            <w:tcW w:type="dxa" w:w="864"/>
          </w:tcPr>
          <w:p>
            <w:r>
              <w:t xml:space="preserve">Primary postpartum hemorrhage in women with von Willebrand disease and carriers </w:t>
            </w:r>
          </w:p>
        </w:tc>
        <w:tc>
          <w:tcPr>
            <w:tcW w:type="dxa" w:w="864"/>
          </w:tcPr>
          <w:p>
            <w:r>
              <w:t>https://doi.org/10.1016/j.rpth.2024.102508</w:t>
            </w:r>
          </w:p>
        </w:tc>
        <w:tc>
          <w:tcPr>
            <w:tcW w:type="dxa" w:w="864"/>
          </w:tcPr>
          <w:p>
            <w:r>
              <w:t xml:space="preserve">Res Pract Thromb Haemost. 2024 Jul 14;8(5):102508. doi: </w:t>
            </w:r>
          </w:p>
        </w:tc>
        <w:tc>
          <w:tcPr>
            <w:tcW w:type="dxa" w:w="864"/>
          </w:tcPr>
          <w:p>
            <w:r>
              <w:t>Journal Article</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van Solinge W</w:t>
            </w:r>
          </w:p>
        </w:tc>
        <w:tc>
          <w:tcPr>
            <w:tcW w:type="dxa" w:w="4320"/>
          </w:tcPr>
          <w:p>
            <w:r>
              <w:t>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EJHaem</w:t>
            </w:r>
          </w:p>
        </w:tc>
        <w:tc>
          <w:tcPr>
            <w:tcW w:type="dxa" w:w="2880"/>
          </w:tcPr>
          <w:p>
            <w:r>
              <w:t>1</w:t>
            </w:r>
          </w:p>
        </w:tc>
      </w:tr>
      <w:tr>
        <w:tc>
          <w:tcPr>
            <w:tcW w:type="dxa" w:w="2880"/>
          </w:tcPr>
          <w:p>
            <w:r>
              <w:t>2024</w:t>
            </w:r>
          </w:p>
        </w:tc>
        <w:tc>
          <w:tcPr>
            <w:tcW w:type="dxa" w:w="2880"/>
          </w:tcPr>
          <w:p>
            <w:r>
              <w:t>J Med Internet Res</w:t>
            </w:r>
          </w:p>
        </w:tc>
        <w:tc>
          <w:tcPr>
            <w:tcW w:type="dxa" w:w="2880"/>
          </w:tcPr>
          <w:p>
            <w:r>
              <w:t>2</w:t>
            </w:r>
          </w:p>
        </w:tc>
      </w:tr>
      <w:tr>
        <w:tc>
          <w:tcPr>
            <w:tcW w:type="dxa" w:w="2880"/>
          </w:tcPr>
          <w:p>
            <w:r>
              <w:t>2024</w:t>
            </w:r>
          </w:p>
        </w:tc>
        <w:tc>
          <w:tcPr>
            <w:tcW w:type="dxa" w:w="2880"/>
          </w:tcPr>
          <w:p>
            <w:r>
              <w:t>Hemasphere</w:t>
            </w:r>
          </w:p>
        </w:tc>
        <w:tc>
          <w:tcPr>
            <w:tcW w:type="dxa" w:w="2880"/>
          </w:tcPr>
          <w:p>
            <w:r>
              <w:t>1</w:t>
            </w:r>
          </w:p>
        </w:tc>
      </w:tr>
      <w:tr>
        <w:tc>
          <w:tcPr>
            <w:tcW w:type="dxa" w:w="2880"/>
          </w:tcPr>
          <w:p>
            <w:r>
              <w:t>2024</w:t>
            </w:r>
          </w:p>
        </w:tc>
        <w:tc>
          <w:tcPr>
            <w:tcW w:type="dxa" w:w="2880"/>
          </w:tcPr>
          <w:p>
            <w:r>
              <w:t>Digit Health</w:t>
            </w:r>
          </w:p>
        </w:tc>
        <w:tc>
          <w:tcPr>
            <w:tcW w:type="dxa" w:w="2880"/>
          </w:tcPr>
          <w:p>
            <w:r>
              <w:t>1</w:t>
            </w:r>
          </w:p>
        </w:tc>
      </w:tr>
      <w:tr>
        <w:tc>
          <w:tcPr>
            <w:tcW w:type="dxa" w:w="2880"/>
          </w:tcPr>
          <w:p>
            <w:r>
              <w:t>2024</w:t>
            </w:r>
          </w:p>
        </w:tc>
        <w:tc>
          <w:tcPr>
            <w:tcW w:type="dxa" w:w="2880"/>
          </w:tcPr>
          <w:p>
            <w:r>
              <w:t>Res Pract Thromb Haemost</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bl>
    <w:p/>
    <w:p>
      <w:r>
        <w:br w:type="page"/>
      </w:r>
    </w:p>
    <w:p>
      <w:pPr>
        <w:pStyle w:val="Heading2"/>
      </w:pPr>
      <w:r>
        <w:t>Author: Haitjema S</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38805702</w:t>
            </w:r>
          </w:p>
        </w:tc>
        <w:tc>
          <w:tcPr>
            <w:tcW w:type="dxa" w:w="864"/>
          </w:tcPr>
          <w:p>
            <w:r>
              <w:t>Haitjema S</w:t>
            </w:r>
          </w:p>
        </w:tc>
        <w:tc>
          <w:tcPr>
            <w:tcW w:type="dxa" w:w="864"/>
          </w:tcPr>
          <w:p>
            <w:r>
              <w:t>2024</w:t>
            </w:r>
          </w:p>
        </w:tc>
        <w:tc>
          <w:tcPr>
            <w:tcW w:type="dxa" w:w="864"/>
          </w:tcPr>
          <w:p>
            <w:r>
              <w:t>J Med Internet Res</w:t>
            </w:r>
          </w:p>
        </w:tc>
        <w:tc>
          <w:tcPr>
            <w:tcW w:type="dxa" w:w="864"/>
          </w:tcPr>
          <w:p>
            <w:r>
              <w:t>100959882</w:t>
            </w:r>
          </w:p>
        </w:tc>
        <w:tc>
          <w:tcPr>
            <w:tcW w:type="dxa" w:w="864"/>
          </w:tcPr>
          <w:p>
            <w:r>
              <w:t xml:space="preserve">The Effect of Artificial Intelligence on Patient-Physician Trust: Cross-Sectional </w:t>
            </w:r>
          </w:p>
        </w:tc>
        <w:tc>
          <w:tcPr>
            <w:tcW w:type="dxa" w:w="864"/>
          </w:tcPr>
          <w:p>
            <w:r>
              <w:t>https://doi.org/10.2196/50853</w:t>
            </w:r>
          </w:p>
        </w:tc>
        <w:tc>
          <w:tcPr>
            <w:tcW w:type="dxa" w:w="864"/>
          </w:tcPr>
          <w:p>
            <w:r>
              <w:t>J Med Internet Res. 2024 May 28;26:e50853. doi: 10.2196/50853.</w:t>
            </w:r>
          </w:p>
        </w:tc>
        <w:tc>
          <w:tcPr>
            <w:tcW w:type="dxa" w:w="864"/>
          </w:tcPr>
          <w:p>
            <w:r>
              <w:t>Journal Article</w:t>
            </w:r>
          </w:p>
        </w:tc>
        <w:tc>
          <w:tcPr>
            <w:tcW w:type="dxa" w:w="864"/>
          </w:tcPr>
          <w:p>
            <w:r>
              <w:t>open access</w:t>
            </w:r>
          </w:p>
        </w:tc>
      </w:tr>
      <w:tr>
        <w:tc>
          <w:tcPr>
            <w:tcW w:type="dxa" w:w="864"/>
          </w:tcPr>
          <w:p>
            <w:r>
              <w:t>38990640</w:t>
            </w:r>
          </w:p>
        </w:tc>
        <w:tc>
          <w:tcPr>
            <w:tcW w:type="dxa" w:w="864"/>
          </w:tcPr>
          <w:p>
            <w:r>
              <w:t>Haitjema S</w:t>
            </w:r>
          </w:p>
        </w:tc>
        <w:tc>
          <w:tcPr>
            <w:tcW w:type="dxa" w:w="864"/>
          </w:tcPr>
          <w:p>
            <w:r>
              <w:t>2024</w:t>
            </w:r>
          </w:p>
        </w:tc>
        <w:tc>
          <w:tcPr>
            <w:tcW w:type="dxa" w:w="864"/>
          </w:tcPr>
          <w:p>
            <w:r>
              <w:t>J Med Internet Res</w:t>
            </w:r>
          </w:p>
        </w:tc>
        <w:tc>
          <w:tcPr>
            <w:tcW w:type="dxa" w:w="864"/>
          </w:tcPr>
          <w:p>
            <w:r>
              <w:t>100959882</w:t>
            </w:r>
          </w:p>
        </w:tc>
        <w:tc>
          <w:tcPr>
            <w:tcW w:type="dxa" w:w="864"/>
          </w:tcPr>
          <w:p>
            <w:r>
              <w:t xml:space="preserve">Comparison of the Response to an Electronic Versus a Traditional Informed Consent </w:t>
            </w:r>
          </w:p>
        </w:tc>
        <w:tc>
          <w:tcPr>
            <w:tcW w:type="dxa" w:w="864"/>
          </w:tcPr>
          <w:p>
            <w:r>
              <w:t>https://doi.org/10.2196/54867</w:t>
            </w:r>
          </w:p>
        </w:tc>
        <w:tc>
          <w:tcPr>
            <w:tcW w:type="dxa" w:w="864"/>
          </w:tcPr>
          <w:p>
            <w:r>
              <w:t>J Med Internet Res. 2024 Jul 11;26:e54867. doi: 10.2196/54867.</w:t>
            </w:r>
          </w:p>
        </w:tc>
        <w:tc>
          <w:tcPr>
            <w:tcW w:type="dxa" w:w="864"/>
          </w:tcPr>
          <w:p>
            <w:r>
              <w:t>Journal Article</w:t>
            </w:r>
          </w:p>
        </w:tc>
        <w:tc>
          <w:tcPr>
            <w:tcW w:type="dxa" w:w="864"/>
          </w:tcPr>
          <w:p>
            <w:r>
              <w:t>open access</w:t>
            </w:r>
          </w:p>
        </w:tc>
      </w:tr>
      <w:tr>
        <w:tc>
          <w:tcPr>
            <w:tcW w:type="dxa" w:w="864"/>
          </w:tcPr>
          <w:p>
            <w:r>
              <w:t>39151892</w:t>
            </w:r>
          </w:p>
        </w:tc>
        <w:tc>
          <w:tcPr>
            <w:tcW w:type="dxa" w:w="864"/>
          </w:tcPr>
          <w:p>
            <w:r>
              <w:t>Haitjema S</w:t>
            </w:r>
          </w:p>
        </w:tc>
        <w:tc>
          <w:tcPr>
            <w:tcW w:type="dxa" w:w="864"/>
          </w:tcPr>
          <w:p>
            <w:r>
              <w:t>2024</w:t>
            </w:r>
          </w:p>
        </w:tc>
        <w:tc>
          <w:tcPr>
            <w:tcW w:type="dxa" w:w="864"/>
          </w:tcPr>
          <w:p>
            <w:r>
              <w:t>Lupus</w:t>
            </w:r>
          </w:p>
        </w:tc>
        <w:tc>
          <w:tcPr>
            <w:tcW w:type="dxa" w:w="864"/>
          </w:tcPr>
          <w:p>
            <w:r>
              <w:t>9204265</w:t>
            </w:r>
          </w:p>
        </w:tc>
        <w:tc>
          <w:tcPr>
            <w:tcW w:type="dxa" w:w="864"/>
          </w:tcPr>
          <w:p>
            <w:r>
              <w:t xml:space="preserve">Diagnostics for antiphospholipid syndrome following early-onset fetal growth </w:t>
            </w:r>
          </w:p>
        </w:tc>
        <w:tc>
          <w:tcPr>
            <w:tcW w:type="dxa" w:w="864"/>
          </w:tcPr>
          <w:p>
            <w:r>
              <w:t>https://doi.org/10.1177/09612033241273015</w:t>
            </w:r>
          </w:p>
        </w:tc>
        <w:tc>
          <w:tcPr>
            <w:tcW w:type="dxa" w:w="864"/>
          </w:tcPr>
          <w:p>
            <w:r>
              <w:t xml:space="preserve">Lupus. 2024 Oct;33(11):1274-1276. doi: 10.1177/09612033241273015. Epub 2024 Aug </w:t>
            </w:r>
          </w:p>
        </w:tc>
        <w:tc>
          <w:tcPr>
            <w:tcW w:type="dxa" w:w="864"/>
          </w:tcPr>
          <w:p>
            <w:r>
              <w:t>Other</w:t>
            </w:r>
          </w:p>
        </w:tc>
        <w:tc>
          <w:tcPr>
            <w:tcW w:type="dxa" w:w="864"/>
          </w:tcPr>
          <w:p>
            <w:r>
              <w:t>closed access</w:t>
            </w:r>
          </w:p>
        </w:tc>
      </w:tr>
      <w:tr>
        <w:tc>
          <w:tcPr>
            <w:tcW w:type="dxa" w:w="864"/>
          </w:tcPr>
          <w:p>
            <w:r>
              <w:t>39161342</w:t>
            </w:r>
          </w:p>
        </w:tc>
        <w:tc>
          <w:tcPr>
            <w:tcW w:type="dxa" w:w="864"/>
          </w:tcPr>
          <w:p>
            <w:r>
              <w:t>Haitjema S</w:t>
            </w:r>
          </w:p>
        </w:tc>
        <w:tc>
          <w:tcPr>
            <w:tcW w:type="dxa" w:w="864"/>
          </w:tcPr>
          <w:p>
            <w:r>
              <w:t>2024</w:t>
            </w:r>
          </w:p>
        </w:tc>
        <w:tc>
          <w:tcPr>
            <w:tcW w:type="dxa" w:w="864"/>
          </w:tcPr>
          <w:p>
            <w:r>
              <w:t>Digit Health</w:t>
            </w:r>
          </w:p>
        </w:tc>
        <w:tc>
          <w:tcPr>
            <w:tcW w:type="dxa" w:w="864"/>
          </w:tcPr>
          <w:p>
            <w:r>
              <w:t>101690863</w:t>
            </w:r>
          </w:p>
        </w:tc>
        <w:tc>
          <w:tcPr>
            <w:tcW w:type="dxa" w:w="864"/>
          </w:tcPr>
          <w:p>
            <w:r>
              <w:t xml:space="preserve">Improving acute kidney injury alerts in tertiary care by linking primary care </w:t>
            </w:r>
          </w:p>
        </w:tc>
        <w:tc>
          <w:tcPr>
            <w:tcW w:type="dxa" w:w="864"/>
          </w:tcPr>
          <w:p>
            <w:r>
              <w:t>https://doi.org/10.1177/20552076241271767</w:t>
            </w:r>
          </w:p>
        </w:tc>
        <w:tc>
          <w:tcPr>
            <w:tcW w:type="dxa" w:w="864"/>
          </w:tcPr>
          <w:p>
            <w:r>
              <w:t xml:space="preserve">Digit Health. 2024 Aug 18;10:20552076241271767. doi: 10.1177/20552076241271767. </w:t>
            </w:r>
          </w:p>
        </w:tc>
        <w:tc>
          <w:tcPr>
            <w:tcW w:type="dxa" w:w="864"/>
          </w:tcPr>
          <w:p>
            <w:r>
              <w:t>Journal Article</w:t>
            </w:r>
          </w:p>
        </w:tc>
        <w:tc>
          <w:tcPr>
            <w:tcW w:type="dxa" w:w="864"/>
          </w:tcPr>
          <w:p>
            <w:r>
              <w:t>open access</w:t>
            </w:r>
          </w:p>
        </w:tc>
      </w:tr>
      <w:tr>
        <w:tc>
          <w:tcPr>
            <w:tcW w:type="dxa" w:w="864"/>
          </w:tcPr>
          <w:p>
            <w:r>
              <w:t>39165610</w:t>
            </w:r>
          </w:p>
        </w:tc>
        <w:tc>
          <w:tcPr>
            <w:tcW w:type="dxa" w:w="864"/>
          </w:tcPr>
          <w:p>
            <w:r>
              <w:t>Haitjema S</w:t>
            </w:r>
          </w:p>
        </w:tc>
        <w:tc>
          <w:tcPr>
            <w:tcW w:type="dxa" w:w="864"/>
          </w:tcPr>
          <w:p>
            <w:r>
              <w:t>2024</w:t>
            </w:r>
          </w:p>
        </w:tc>
        <w:tc>
          <w:tcPr>
            <w:tcW w:type="dxa" w:w="864"/>
          </w:tcPr>
          <w:p>
            <w:r>
              <w:t>Res Pract Thromb Haemost</w:t>
            </w:r>
          </w:p>
        </w:tc>
        <w:tc>
          <w:tcPr>
            <w:tcW w:type="dxa" w:w="864"/>
          </w:tcPr>
          <w:p>
            <w:r>
              <w:t>101703775</w:t>
            </w:r>
          </w:p>
        </w:tc>
        <w:tc>
          <w:tcPr>
            <w:tcW w:type="dxa" w:w="864"/>
          </w:tcPr>
          <w:p>
            <w:r>
              <w:t xml:space="preserve">Primary postpartum hemorrhage in women with von Willebrand disease and carriers </w:t>
            </w:r>
          </w:p>
        </w:tc>
        <w:tc>
          <w:tcPr>
            <w:tcW w:type="dxa" w:w="864"/>
          </w:tcPr>
          <w:p>
            <w:r>
              <w:t>https://doi.org/10.1016/j.rpth.2024.102508</w:t>
            </w:r>
          </w:p>
        </w:tc>
        <w:tc>
          <w:tcPr>
            <w:tcW w:type="dxa" w:w="864"/>
          </w:tcPr>
          <w:p>
            <w:r>
              <w:t xml:space="preserve">Res Pract Thromb Haemost. 2024 Jul 14;8(5):102508. doi: </w:t>
            </w:r>
          </w:p>
        </w:tc>
        <w:tc>
          <w:tcPr>
            <w:tcW w:type="dxa" w:w="864"/>
          </w:tcPr>
          <w:p>
            <w:r>
              <w:t>Journal Article</w:t>
            </w:r>
          </w:p>
        </w:tc>
        <w:tc>
          <w:tcPr>
            <w:tcW w:type="dxa" w:w="864"/>
          </w:tcPr>
          <w:p>
            <w:r>
              <w:t>open access</w:t>
            </w:r>
          </w:p>
        </w:tc>
      </w:tr>
      <w:tr>
        <w:tc>
          <w:tcPr>
            <w:tcW w:type="dxa" w:w="864"/>
          </w:tcPr>
          <w:p>
            <w:r>
              <w:t>39274526</w:t>
            </w:r>
          </w:p>
        </w:tc>
        <w:tc>
          <w:tcPr>
            <w:tcW w:type="dxa" w:w="864"/>
          </w:tcPr>
          <w:p>
            <w:r>
              <w:t>Haitjema S</w:t>
            </w:r>
          </w:p>
        </w:tc>
        <w:tc>
          <w:tcPr>
            <w:tcW w:type="dxa" w:w="864"/>
          </w:tcPr>
          <w:p>
            <w:r>
              <w:t>2024</w:t>
            </w:r>
          </w:p>
        </w:tc>
        <w:tc>
          <w:tcPr>
            <w:tcW w:type="dxa" w:w="864"/>
          </w:tcPr>
          <w:p>
            <w:r>
              <w:t>J Clin Med</w:t>
            </w:r>
          </w:p>
        </w:tc>
        <w:tc>
          <w:tcPr>
            <w:tcW w:type="dxa" w:w="864"/>
          </w:tcPr>
          <w:p>
            <w:r>
              <w:t>101606588</w:t>
            </w:r>
          </w:p>
        </w:tc>
        <w:tc>
          <w:tcPr>
            <w:tcW w:type="dxa" w:w="864"/>
          </w:tcPr>
          <w:p>
            <w:r>
              <w:t xml:space="preserve">Left Ventricular Diastolic Dysfunction across Levels of Kidney Function: A </w:t>
            </w:r>
          </w:p>
        </w:tc>
        <w:tc>
          <w:tcPr>
            <w:tcW w:type="dxa" w:w="864"/>
          </w:tcPr>
          <w:p>
            <w:r>
              <w:t>https://doi.org/10.3390/jcm13175313</w:t>
            </w:r>
          </w:p>
        </w:tc>
        <w:tc>
          <w:tcPr>
            <w:tcW w:type="dxa" w:w="864"/>
          </w:tcPr>
          <w:p>
            <w:r>
              <w:t>J Clin Med. 2024 Sep 8;13(17):5313. doi: 10.3390/jcm13175313.</w:t>
            </w:r>
          </w:p>
        </w:tc>
        <w:tc>
          <w:tcPr>
            <w:tcW w:type="dxa" w:w="864"/>
          </w:tcPr>
          <w:p>
            <w:r>
              <w:t>Journal Article</w:t>
            </w:r>
          </w:p>
        </w:tc>
        <w:tc>
          <w:tcPr>
            <w:tcW w:type="dxa" w:w="864"/>
          </w:tcPr>
          <w:p>
            <w:r>
              <w:t>open access</w:t>
            </w:r>
          </w:p>
        </w:tc>
      </w:tr>
      <w:tr>
        <w:tc>
          <w:tcPr>
            <w:tcW w:type="dxa" w:w="864"/>
          </w:tcPr>
          <w:p>
            <w:r>
              <w:t>39318684</w:t>
            </w:r>
          </w:p>
        </w:tc>
        <w:tc>
          <w:tcPr>
            <w:tcW w:type="dxa" w:w="864"/>
          </w:tcPr>
          <w:p>
            <w:r>
              <w:t>Haitjema S</w:t>
            </w:r>
          </w:p>
        </w:tc>
        <w:tc>
          <w:tcPr>
            <w:tcW w:type="dxa" w:w="864"/>
          </w:tcPr>
          <w:p>
            <w:r>
              <w:t>2024</w:t>
            </w:r>
          </w:p>
        </w:tc>
        <w:tc>
          <w:tcPr>
            <w:tcW w:type="dxa" w:w="864"/>
          </w:tcPr>
          <w:p>
            <w:r>
              <w:t>Eur Heart J Digit Health</w:t>
            </w:r>
          </w:p>
        </w:tc>
        <w:tc>
          <w:tcPr>
            <w:tcW w:type="dxa" w:w="864"/>
          </w:tcPr>
          <w:p>
            <w:r>
              <w:t>101778323</w:t>
            </w:r>
          </w:p>
        </w:tc>
        <w:tc>
          <w:tcPr>
            <w:tcW w:type="dxa" w:w="864"/>
          </w:tcPr>
          <w:p>
            <w:r>
              <w:t xml:space="preserve">The use of imputation in clinical decision support systems: a cardiovascular risk </w:t>
            </w:r>
          </w:p>
        </w:tc>
        <w:tc>
          <w:tcPr>
            <w:tcW w:type="dxa" w:w="864"/>
          </w:tcPr>
          <w:p>
            <w:r>
              <w:t>https://doi.org/10.1093/ehjdh/ztae058</w:t>
            </w:r>
          </w:p>
        </w:tc>
        <w:tc>
          <w:tcPr>
            <w:tcW w:type="dxa" w:w="864"/>
          </w:tcPr>
          <w:p>
            <w:r>
              <w:t xml:space="preserve">Eur Heart J Digit Health. 2024 Aug 10;5(5):572-581. doi: 10.1093/ehjdh/ztae058. </w:t>
            </w:r>
          </w:p>
        </w:tc>
        <w:tc>
          <w:tcPr>
            <w:tcW w:type="dxa" w:w="864"/>
          </w:tcPr>
          <w:p>
            <w:r>
              <w:t>Journal Article</w:t>
            </w:r>
          </w:p>
        </w:tc>
        <w:tc>
          <w:tcPr>
            <w:tcW w:type="dxa" w:w="864"/>
          </w:tcPr>
          <w:p>
            <w:r>
              <w:t>open access</w:t>
            </w:r>
          </w:p>
        </w:tc>
      </w:tr>
      <w:tr>
        <w:tc>
          <w:tcPr>
            <w:tcW w:type="dxa" w:w="864"/>
          </w:tcPr>
          <w:p>
            <w:r>
              <w:t>39334278</w:t>
            </w:r>
          </w:p>
        </w:tc>
        <w:tc>
          <w:tcPr>
            <w:tcW w:type="dxa" w:w="864"/>
          </w:tcPr>
          <w:p>
            <w:r>
              <w:t>Haitjema S</w:t>
            </w:r>
          </w:p>
        </w:tc>
        <w:tc>
          <w:tcPr>
            <w:tcW w:type="dxa" w:w="864"/>
          </w:tcPr>
          <w:p>
            <w:r>
              <w:t>2024</w:t>
            </w:r>
          </w:p>
        </w:tc>
        <w:tc>
          <w:tcPr>
            <w:tcW w:type="dxa" w:w="864"/>
          </w:tcPr>
          <w:p>
            <w:r>
              <w:t>Antimicrob Resist Infect Control</w:t>
            </w:r>
          </w:p>
        </w:tc>
        <w:tc>
          <w:tcPr>
            <w:tcW w:type="dxa" w:w="864"/>
          </w:tcPr>
          <w:p>
            <w:r>
              <w:t>101585411</w:t>
            </w:r>
          </w:p>
        </w:tc>
        <w:tc>
          <w:tcPr>
            <w:tcW w:type="dxa" w:w="864"/>
          </w:tcPr>
          <w:p>
            <w:r>
              <w:t>Federated systems for automated infection surveillance: a perspective.</w:t>
            </w:r>
          </w:p>
        </w:tc>
        <w:tc>
          <w:tcPr>
            <w:tcW w:type="dxa" w:w="864"/>
          </w:tcPr>
          <w:p>
            <w:r>
              <w:t>https://doi.org/10.1186/s13756-024-01464-8</w:t>
            </w:r>
          </w:p>
        </w:tc>
        <w:tc>
          <w:tcPr>
            <w:tcW w:type="dxa" w:w="864"/>
          </w:tcPr>
          <w:p>
            <w:r>
              <w:t xml:space="preserve">Antimicrob Resist Infect Control. 2024 Sep 27;13(1):113. doi: </w:t>
            </w:r>
          </w:p>
        </w:tc>
        <w:tc>
          <w:tcPr>
            <w:tcW w:type="dxa" w:w="864"/>
          </w:tcPr>
          <w:p>
            <w:r>
              <w:t>Review</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Haitjema S</w:t>
            </w:r>
          </w:p>
        </w:tc>
        <w:tc>
          <w:tcPr>
            <w:tcW w:type="dxa" w:w="4320"/>
          </w:tcPr>
          <w:p>
            <w:r>
              <w:t>8</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8</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J Med Internet Res</w:t>
            </w:r>
          </w:p>
        </w:tc>
        <w:tc>
          <w:tcPr>
            <w:tcW w:type="dxa" w:w="2880"/>
          </w:tcPr>
          <w:p>
            <w:r>
              <w:t>2</w:t>
            </w:r>
          </w:p>
        </w:tc>
      </w:tr>
      <w:tr>
        <w:tc>
          <w:tcPr>
            <w:tcW w:type="dxa" w:w="2880"/>
          </w:tcPr>
          <w:p>
            <w:r>
              <w:t>2024</w:t>
            </w:r>
          </w:p>
        </w:tc>
        <w:tc>
          <w:tcPr>
            <w:tcW w:type="dxa" w:w="2880"/>
          </w:tcPr>
          <w:p>
            <w:r>
              <w:t>Lupus</w:t>
            </w:r>
          </w:p>
        </w:tc>
        <w:tc>
          <w:tcPr>
            <w:tcW w:type="dxa" w:w="2880"/>
          </w:tcPr>
          <w:p>
            <w:r>
              <w:t>1</w:t>
            </w:r>
          </w:p>
        </w:tc>
      </w:tr>
      <w:tr>
        <w:tc>
          <w:tcPr>
            <w:tcW w:type="dxa" w:w="2880"/>
          </w:tcPr>
          <w:p>
            <w:r>
              <w:t>2024</w:t>
            </w:r>
          </w:p>
        </w:tc>
        <w:tc>
          <w:tcPr>
            <w:tcW w:type="dxa" w:w="2880"/>
          </w:tcPr>
          <w:p>
            <w:r>
              <w:t>Digit Health</w:t>
            </w:r>
          </w:p>
        </w:tc>
        <w:tc>
          <w:tcPr>
            <w:tcW w:type="dxa" w:w="2880"/>
          </w:tcPr>
          <w:p>
            <w:r>
              <w:t>1</w:t>
            </w:r>
          </w:p>
        </w:tc>
      </w:tr>
      <w:tr>
        <w:tc>
          <w:tcPr>
            <w:tcW w:type="dxa" w:w="2880"/>
          </w:tcPr>
          <w:p>
            <w:r>
              <w:t>2024</w:t>
            </w:r>
          </w:p>
        </w:tc>
        <w:tc>
          <w:tcPr>
            <w:tcW w:type="dxa" w:w="2880"/>
          </w:tcPr>
          <w:p>
            <w:r>
              <w:t>Res Pract Thromb Haemost</w:t>
            </w:r>
          </w:p>
        </w:tc>
        <w:tc>
          <w:tcPr>
            <w:tcW w:type="dxa" w:w="2880"/>
          </w:tcPr>
          <w:p>
            <w:r>
              <w:t>1</w:t>
            </w:r>
          </w:p>
        </w:tc>
      </w:tr>
      <w:tr>
        <w:tc>
          <w:tcPr>
            <w:tcW w:type="dxa" w:w="2880"/>
          </w:tcPr>
          <w:p>
            <w:r>
              <w:t>2024</w:t>
            </w:r>
          </w:p>
        </w:tc>
        <w:tc>
          <w:tcPr>
            <w:tcW w:type="dxa" w:w="2880"/>
          </w:tcPr>
          <w:p>
            <w:r>
              <w:t>J Clin Med</w:t>
            </w:r>
          </w:p>
        </w:tc>
        <w:tc>
          <w:tcPr>
            <w:tcW w:type="dxa" w:w="2880"/>
          </w:tcPr>
          <w:p>
            <w:r>
              <w:t>1</w:t>
            </w:r>
          </w:p>
        </w:tc>
      </w:tr>
      <w:tr>
        <w:tc>
          <w:tcPr>
            <w:tcW w:type="dxa" w:w="2880"/>
          </w:tcPr>
          <w:p>
            <w:r>
              <w:t>2024</w:t>
            </w:r>
          </w:p>
        </w:tc>
        <w:tc>
          <w:tcPr>
            <w:tcW w:type="dxa" w:w="2880"/>
          </w:tcPr>
          <w:p>
            <w:r>
              <w:t>Eur Heart J Digit Health</w:t>
            </w:r>
          </w:p>
        </w:tc>
        <w:tc>
          <w:tcPr>
            <w:tcW w:type="dxa" w:w="2880"/>
          </w:tcPr>
          <w:p>
            <w:r>
              <w:t>1</w:t>
            </w:r>
          </w:p>
        </w:tc>
      </w:tr>
      <w:tr>
        <w:tc>
          <w:tcPr>
            <w:tcW w:type="dxa" w:w="2880"/>
          </w:tcPr>
          <w:p>
            <w:r>
              <w:t>2024</w:t>
            </w:r>
          </w:p>
        </w:tc>
        <w:tc>
          <w:tcPr>
            <w:tcW w:type="dxa" w:w="2880"/>
          </w:tcPr>
          <w:p>
            <w:r>
              <w:t>Antimicrob Resist Infect Control</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r>
        <w:tc>
          <w:tcPr>
            <w:tcW w:type="dxa" w:w="2880"/>
          </w:tcPr>
          <w:p>
            <w:r>
              <w:t>Other</w:t>
            </w:r>
          </w:p>
        </w:tc>
        <w:tc>
          <w:tcPr>
            <w:tcW w:type="dxa" w:w="2880"/>
          </w:tcPr>
          <w:p>
            <w:r>
              <w:t>2024</w:t>
            </w:r>
          </w:p>
        </w:tc>
        <w:tc>
          <w:tcPr>
            <w:tcW w:type="dxa" w:w="2880"/>
          </w:tcPr>
          <w:p>
            <w:r>
              <w:t>1</w:t>
            </w:r>
          </w:p>
        </w:tc>
      </w:tr>
      <w:tr>
        <w:tc>
          <w:tcPr>
            <w:tcW w:type="dxa" w:w="2880"/>
          </w:tcPr>
          <w:p>
            <w:r>
              <w:t>Review</w:t>
            </w:r>
          </w:p>
        </w:tc>
        <w:tc>
          <w:tcPr>
            <w:tcW w:type="dxa" w:w="2880"/>
          </w:tcPr>
          <w:p>
            <w:r>
              <w:t>2024</w:t>
            </w:r>
          </w:p>
        </w:tc>
        <w:tc>
          <w:tcPr>
            <w:tcW w:type="dxa" w:w="2880"/>
          </w:tcPr>
          <w:p>
            <w:r>
              <w:t>1</w:t>
            </w:r>
          </w:p>
        </w:tc>
      </w:tr>
    </w:tbl>
    <w:p/>
    <w:p>
      <w:r>
        <w:br w:type="page"/>
      </w:r>
    </w:p>
    <w:p>
      <w:pPr>
        <w:pStyle w:val="Heading2"/>
      </w:pPr>
      <w:r>
        <w:t>Author: den Ruijter HM</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38408531</w:t>
            </w:r>
          </w:p>
        </w:tc>
        <w:tc>
          <w:tcPr>
            <w:tcW w:type="dxa" w:w="864"/>
          </w:tcPr>
          <w:p>
            <w:r>
              <w:t>den Ruijter HM</w:t>
            </w:r>
          </w:p>
        </w:tc>
        <w:tc>
          <w:tcPr>
            <w:tcW w:type="dxa" w:w="864"/>
          </w:tcPr>
          <w:p>
            <w:r>
              <w:t>2024</w:t>
            </w:r>
          </w:p>
        </w:tc>
        <w:tc>
          <w:tcPr>
            <w:tcW w:type="dxa" w:w="864"/>
          </w:tcPr>
          <w:p>
            <w:r>
              <w:t>Vascul Pharmacol</w:t>
            </w:r>
          </w:p>
        </w:tc>
        <w:tc>
          <w:tcPr>
            <w:tcW w:type="dxa" w:w="864"/>
          </w:tcPr>
          <w:p>
            <w:r>
              <w:t>101130615</w:t>
            </w:r>
          </w:p>
        </w:tc>
        <w:tc>
          <w:tcPr>
            <w:tcW w:type="dxa" w:w="864"/>
          </w:tcPr>
          <w:p>
            <w:r>
              <w:t xml:space="preserve">A critical appreciation of pathway analysis in atherosclerotic disease. Cellular </w:t>
            </w:r>
          </w:p>
        </w:tc>
        <w:tc>
          <w:tcPr>
            <w:tcW w:type="dxa" w:w="864"/>
          </w:tcPr>
          <w:p>
            <w:r>
              <w:t>https://doi.org/10.1016/j.vph.2024.107286</w:t>
            </w:r>
          </w:p>
        </w:tc>
        <w:tc>
          <w:tcPr>
            <w:tcW w:type="dxa" w:w="864"/>
          </w:tcPr>
          <w:p>
            <w:r>
              <w:t xml:space="preserve">Vascul Pharmacol. 2024 Mar;154:107286. doi: 10.1016/j.vph.2024.107286. Epub 2024 </w:t>
            </w:r>
          </w:p>
        </w:tc>
        <w:tc>
          <w:tcPr>
            <w:tcW w:type="dxa" w:w="864"/>
          </w:tcPr>
          <w:p>
            <w:r>
              <w:t>Review</w:t>
            </w:r>
          </w:p>
        </w:tc>
        <w:tc>
          <w:tcPr>
            <w:tcW w:type="dxa" w:w="864"/>
          </w:tcPr>
          <w:p>
            <w:r>
              <w:t>closed access</w:t>
            </w:r>
          </w:p>
        </w:tc>
      </w:tr>
      <w:tr>
        <w:tc>
          <w:tcPr>
            <w:tcW w:type="dxa" w:w="864"/>
          </w:tcPr>
          <w:p>
            <w:r>
              <w:t>38634280</w:t>
            </w:r>
          </w:p>
        </w:tc>
        <w:tc>
          <w:tcPr>
            <w:tcW w:type="dxa" w:w="864"/>
          </w:tcPr>
          <w:p>
            <w:r>
              <w:t>den Ruijter HM</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39137621</w:t>
            </w:r>
          </w:p>
        </w:tc>
        <w:tc>
          <w:tcPr>
            <w:tcW w:type="dxa" w:w="864"/>
          </w:tcPr>
          <w:p>
            <w:r>
              <w:t>den Ruijter HM</w:t>
            </w:r>
          </w:p>
        </w:tc>
        <w:tc>
          <w:tcPr>
            <w:tcW w:type="dxa" w:w="864"/>
          </w:tcPr>
          <w:p>
            <w:r>
              <w:t>2024</w:t>
            </w:r>
          </w:p>
        </w:tc>
        <w:tc>
          <w:tcPr>
            <w:tcW w:type="dxa" w:w="864"/>
          </w:tcPr>
          <w:p>
            <w:r>
              <w:t>Atherosclerosis</w:t>
            </w:r>
          </w:p>
        </w:tc>
        <w:tc>
          <w:tcPr>
            <w:tcW w:type="dxa" w:w="864"/>
          </w:tcPr>
          <w:p>
            <w:r>
              <w:t>0242543</w:t>
            </w:r>
          </w:p>
        </w:tc>
        <w:tc>
          <w:tcPr>
            <w:tcW w:type="dxa" w:w="864"/>
          </w:tcPr>
          <w:p>
            <w:r>
              <w:t xml:space="preserve">Tobacco smoking is associated with sex- and plaque-type specific upregulation of </w:t>
            </w:r>
          </w:p>
        </w:tc>
        <w:tc>
          <w:tcPr>
            <w:tcW w:type="dxa" w:w="864"/>
          </w:tcPr>
          <w:p>
            <w:r>
              <w:t>https://doi.org/10.1016/j.atherosclerosis.2024.118554</w:t>
            </w:r>
          </w:p>
        </w:tc>
        <w:tc>
          <w:tcPr>
            <w:tcW w:type="dxa" w:w="864"/>
          </w:tcPr>
          <w:p>
            <w:r>
              <w:t xml:space="preserve">Atherosclerosis. 2024 Oct;397:118554. doi: 10.1016/j.atherosclerosis.2024.118554. </w:t>
            </w:r>
          </w:p>
        </w:tc>
        <w:tc>
          <w:tcPr>
            <w:tcW w:type="dxa" w:w="864"/>
          </w:tcPr>
          <w:p>
            <w:r>
              <w:t>Journal Article</w:t>
            </w:r>
          </w:p>
        </w:tc>
        <w:tc>
          <w:tcPr>
            <w:tcW w:type="dxa" w:w="864"/>
          </w:tcPr>
          <w:p>
            <w:r>
              <w:t>closed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den Ruijter HM</w:t>
            </w:r>
          </w:p>
        </w:tc>
        <w:tc>
          <w:tcPr>
            <w:tcW w:type="dxa" w:w="4320"/>
          </w:tcPr>
          <w:p>
            <w:r>
              <w:t>3</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3</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Vascul Pharmacol</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Atherosclerosis</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Review</w:t>
            </w:r>
          </w:p>
        </w:tc>
        <w:tc>
          <w:tcPr>
            <w:tcW w:type="dxa" w:w="2880"/>
          </w:tcPr>
          <w:p>
            <w:r>
              <w:t>2024</w:t>
            </w:r>
          </w:p>
        </w:tc>
        <w:tc>
          <w:tcPr>
            <w:tcW w:type="dxa" w:w="2880"/>
          </w:tcPr>
          <w:p>
            <w:r>
              <w:t>1</w:t>
            </w:r>
          </w:p>
        </w:tc>
      </w:tr>
      <w:tr>
        <w:tc>
          <w:tcPr>
            <w:tcW w:type="dxa" w:w="2880"/>
          </w:tcPr>
          <w:p>
            <w:r>
              <w:t>Journal Article</w:t>
            </w:r>
          </w:p>
        </w:tc>
        <w:tc>
          <w:tcPr>
            <w:tcW w:type="dxa" w:w="2880"/>
          </w:tcPr>
          <w:p>
            <w:r>
              <w:t>2024</w:t>
            </w:r>
          </w:p>
        </w:tc>
        <w:tc>
          <w:tcPr>
            <w:tcW w:type="dxa" w:w="2880"/>
          </w:tcPr>
          <w:p>
            <w:r>
              <w:t>2</w:t>
            </w:r>
          </w:p>
        </w:tc>
      </w:tr>
    </w:tbl>
    <w:p/>
    <w:p>
      <w:r>
        <w:br w:type="page"/>
      </w:r>
    </w:p>
    <w:p>
      <w:pPr>
        <w:pStyle w:val="Heading2"/>
      </w:pPr>
      <w:r>
        <w:t>Author: Hoefer IE</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38554187</w:t>
            </w:r>
          </w:p>
        </w:tc>
        <w:tc>
          <w:tcPr>
            <w:tcW w:type="dxa" w:w="864"/>
          </w:tcPr>
          <w:p>
            <w:r>
              <w:t>Hoefer IE</w:t>
            </w:r>
          </w:p>
        </w:tc>
        <w:tc>
          <w:tcPr>
            <w:tcW w:type="dxa" w:w="864"/>
          </w:tcPr>
          <w:p>
            <w:r>
              <w:t>2024</w:t>
            </w:r>
          </w:p>
        </w:tc>
        <w:tc>
          <w:tcPr>
            <w:tcW w:type="dxa" w:w="864"/>
          </w:tcPr>
          <w:p>
            <w:r>
              <w:t>Basic Res Cardiol</w:t>
            </w:r>
          </w:p>
        </w:tc>
        <w:tc>
          <w:tcPr>
            <w:tcW w:type="dxa" w:w="864"/>
          </w:tcPr>
          <w:p>
            <w:r>
              <w:t>0360342</w:t>
            </w:r>
          </w:p>
        </w:tc>
        <w:tc>
          <w:tcPr>
            <w:tcW w:type="dxa" w:w="864"/>
          </w:tcPr>
          <w:p>
            <w:r>
              <w:t xml:space="preserve">Role of inflammatory signaling pathways involving the CD40-CD40L-TRAF cascade in </w:t>
            </w:r>
          </w:p>
        </w:tc>
        <w:tc>
          <w:tcPr>
            <w:tcW w:type="dxa" w:w="864"/>
          </w:tcPr>
          <w:p>
            <w:r>
              <w:t>https://doi.org/10.1007/s00395-024-01045-1</w:t>
            </w:r>
          </w:p>
        </w:tc>
        <w:tc>
          <w:tcPr>
            <w:tcW w:type="dxa" w:w="864"/>
          </w:tcPr>
          <w:p>
            <w:r>
              <w:t xml:space="preserve">Basic Res Cardiol. 2024 Aug;119(4):1-18. doi: 10.1007/s00395-024-01045-1. Epub </w:t>
            </w:r>
          </w:p>
        </w:tc>
        <w:tc>
          <w:tcPr>
            <w:tcW w:type="dxa" w:w="864"/>
          </w:tcPr>
          <w:p>
            <w:r>
              <w:t>Journal Article</w:t>
            </w:r>
          </w:p>
        </w:tc>
        <w:tc>
          <w:tcPr>
            <w:tcW w:type="dxa" w:w="864"/>
          </w:tcPr>
          <w:p>
            <w:r>
              <w:t>open access</w:t>
            </w:r>
          </w:p>
        </w:tc>
      </w:tr>
      <w:tr>
        <w:tc>
          <w:tcPr>
            <w:tcW w:type="dxa" w:w="864"/>
          </w:tcPr>
          <w:p>
            <w:r>
              <w:t>39161342</w:t>
            </w:r>
          </w:p>
        </w:tc>
        <w:tc>
          <w:tcPr>
            <w:tcW w:type="dxa" w:w="864"/>
          </w:tcPr>
          <w:p>
            <w:r>
              <w:t>Hoefer IE</w:t>
            </w:r>
          </w:p>
        </w:tc>
        <w:tc>
          <w:tcPr>
            <w:tcW w:type="dxa" w:w="864"/>
          </w:tcPr>
          <w:p>
            <w:r>
              <w:t>2024</w:t>
            </w:r>
          </w:p>
        </w:tc>
        <w:tc>
          <w:tcPr>
            <w:tcW w:type="dxa" w:w="864"/>
          </w:tcPr>
          <w:p>
            <w:r>
              <w:t>Digit Health</w:t>
            </w:r>
          </w:p>
        </w:tc>
        <w:tc>
          <w:tcPr>
            <w:tcW w:type="dxa" w:w="864"/>
          </w:tcPr>
          <w:p>
            <w:r>
              <w:t>101690863</w:t>
            </w:r>
          </w:p>
        </w:tc>
        <w:tc>
          <w:tcPr>
            <w:tcW w:type="dxa" w:w="864"/>
          </w:tcPr>
          <w:p>
            <w:r>
              <w:t xml:space="preserve">Improving acute kidney injury alerts in tertiary care by linking primary care </w:t>
            </w:r>
          </w:p>
        </w:tc>
        <w:tc>
          <w:tcPr>
            <w:tcW w:type="dxa" w:w="864"/>
          </w:tcPr>
          <w:p>
            <w:r>
              <w:t>https://doi.org/10.1177/20552076241271767</w:t>
            </w:r>
          </w:p>
        </w:tc>
        <w:tc>
          <w:tcPr>
            <w:tcW w:type="dxa" w:w="864"/>
          </w:tcPr>
          <w:p>
            <w:r>
              <w:t xml:space="preserve">Digit Health. 2024 Aug 18;10:20552076241271767. doi: 10.1177/20552076241271767. </w:t>
            </w:r>
          </w:p>
        </w:tc>
        <w:tc>
          <w:tcPr>
            <w:tcW w:type="dxa" w:w="864"/>
          </w:tcPr>
          <w:p>
            <w:r>
              <w:t>Journal Article</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Hoefer IE</w:t>
            </w:r>
          </w:p>
        </w:tc>
        <w:tc>
          <w:tcPr>
            <w:tcW w:type="dxa" w:w="4320"/>
          </w:tcPr>
          <w:p>
            <w:r>
              <w:t>2</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2</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Basic Res Cardiol</w:t>
            </w:r>
          </w:p>
        </w:tc>
        <w:tc>
          <w:tcPr>
            <w:tcW w:type="dxa" w:w="2880"/>
          </w:tcPr>
          <w:p>
            <w:r>
              <w:t>1</w:t>
            </w:r>
          </w:p>
        </w:tc>
      </w:tr>
      <w:tr>
        <w:tc>
          <w:tcPr>
            <w:tcW w:type="dxa" w:w="2880"/>
          </w:tcPr>
          <w:p>
            <w:r>
              <w:t>2024</w:t>
            </w:r>
          </w:p>
        </w:tc>
        <w:tc>
          <w:tcPr>
            <w:tcW w:type="dxa" w:w="2880"/>
          </w:tcPr>
          <w:p>
            <w:r>
              <w:t>Digit Health</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2</w:t>
            </w:r>
          </w:p>
        </w:tc>
      </w:tr>
    </w:tbl>
    <w:p/>
    <w:p>
      <w:r>
        <w:br w:type="page"/>
      </w:r>
    </w:p>
    <w:p>
      <w:pPr>
        <w:pStyle w:val="Heading2"/>
      </w:pPr>
      <w:r>
        <w:t>Author: Vader P</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38179654</w:t>
            </w:r>
          </w:p>
        </w:tc>
        <w:tc>
          <w:tcPr>
            <w:tcW w:type="dxa" w:w="864"/>
          </w:tcPr>
          <w:p>
            <w:r>
              <w:t>Vader P</w:t>
            </w:r>
          </w:p>
        </w:tc>
        <w:tc>
          <w:tcPr>
            <w:tcW w:type="dxa" w:w="864"/>
          </w:tcPr>
          <w:p>
            <w:r>
              <w:t>2024</w:t>
            </w:r>
          </w:p>
        </w:tc>
        <w:tc>
          <w:tcPr>
            <w:tcW w:type="dxa" w:w="864"/>
          </w:tcPr>
          <w:p>
            <w:r>
              <w:t>J Extracell Vesicles</w:t>
            </w:r>
          </w:p>
        </w:tc>
        <w:tc>
          <w:tcPr>
            <w:tcW w:type="dxa" w:w="864"/>
          </w:tcPr>
          <w:p>
            <w:r>
              <w:t>101610479</w:t>
            </w:r>
          </w:p>
        </w:tc>
        <w:tc>
          <w:tcPr>
            <w:tcW w:type="dxa" w:w="864"/>
          </w:tcPr>
          <w:p>
            <w:r>
              <w:t xml:space="preserve">Size matters: Functional differences of small extracellular vesicle </w:t>
            </w:r>
          </w:p>
        </w:tc>
        <w:tc>
          <w:tcPr>
            <w:tcW w:type="dxa" w:w="864"/>
          </w:tcPr>
          <w:p>
            <w:r>
              <w:t>https://doi.org/10.1002/jev2.12396</w:t>
            </w:r>
          </w:p>
        </w:tc>
        <w:tc>
          <w:tcPr>
            <w:tcW w:type="dxa" w:w="864"/>
          </w:tcPr>
          <w:p>
            <w:r>
              <w:t>J Extracell Vesicles. 2024 Jan;13(1):e12396. doi: 10.1002/jev2.12396.</w:t>
            </w:r>
          </w:p>
        </w:tc>
        <w:tc>
          <w:tcPr>
            <w:tcW w:type="dxa" w:w="864"/>
          </w:tcPr>
          <w:p>
            <w:r>
              <w:t>Journal Article</w:t>
            </w:r>
          </w:p>
        </w:tc>
        <w:tc>
          <w:tcPr>
            <w:tcW w:type="dxa" w:w="864"/>
          </w:tcPr>
          <w:p>
            <w:r>
              <w:t>open access</w:t>
            </w:r>
          </w:p>
        </w:tc>
      </w:tr>
      <w:tr>
        <w:tc>
          <w:tcPr>
            <w:tcW w:type="dxa" w:w="864"/>
          </w:tcPr>
          <w:p>
            <w:r>
              <w:t>38191764</w:t>
            </w:r>
          </w:p>
        </w:tc>
        <w:tc>
          <w:tcPr>
            <w:tcW w:type="dxa" w:w="864"/>
          </w:tcPr>
          <w:p>
            <w:r>
              <w:t>Vader P</w:t>
            </w:r>
          </w:p>
        </w:tc>
        <w:tc>
          <w:tcPr>
            <w:tcW w:type="dxa" w:w="864"/>
          </w:tcPr>
          <w:p>
            <w:r>
              <w:t>2024</w:t>
            </w:r>
          </w:p>
        </w:tc>
        <w:tc>
          <w:tcPr>
            <w:tcW w:type="dxa" w:w="864"/>
          </w:tcPr>
          <w:p>
            <w:r>
              <w:t>J Extracell Vesicles</w:t>
            </w:r>
          </w:p>
        </w:tc>
        <w:tc>
          <w:tcPr>
            <w:tcW w:type="dxa" w:w="864"/>
          </w:tcPr>
          <w:p>
            <w:r>
              <w:t>101610479</w:t>
            </w:r>
          </w:p>
        </w:tc>
        <w:tc>
          <w:tcPr>
            <w:tcW w:type="dxa" w:w="864"/>
          </w:tcPr>
          <w:p>
            <w:r>
              <w:t xml:space="preserve">Extracellular vesicle-mediated delivery of CRISPR/Cas9 ribonucleoprotein complex </w:t>
            </w:r>
          </w:p>
        </w:tc>
        <w:tc>
          <w:tcPr>
            <w:tcW w:type="dxa" w:w="864"/>
          </w:tcPr>
          <w:p>
            <w:r>
              <w:t>https://doi.org/10.1002/jev2.12389</w:t>
            </w:r>
          </w:p>
        </w:tc>
        <w:tc>
          <w:tcPr>
            <w:tcW w:type="dxa" w:w="864"/>
          </w:tcPr>
          <w:p>
            <w:r>
              <w:t>J Extracell Vesicles. 2024 Jan;13(1):e12389. doi: 10.1002/jev2.12389.</w:t>
            </w:r>
          </w:p>
        </w:tc>
        <w:tc>
          <w:tcPr>
            <w:tcW w:type="dxa" w:w="864"/>
          </w:tcPr>
          <w:p>
            <w:r>
              <w:t>Journal Article</w:t>
            </w:r>
          </w:p>
        </w:tc>
        <w:tc>
          <w:tcPr>
            <w:tcW w:type="dxa" w:w="864"/>
          </w:tcPr>
          <w:p>
            <w:r>
              <w:t>open access</w:t>
            </w:r>
          </w:p>
        </w:tc>
      </w:tr>
      <w:tr>
        <w:tc>
          <w:tcPr>
            <w:tcW w:type="dxa" w:w="864"/>
          </w:tcPr>
          <w:p>
            <w:r>
              <w:t>38604385</w:t>
            </w:r>
          </w:p>
        </w:tc>
        <w:tc>
          <w:tcPr>
            <w:tcW w:type="dxa" w:w="864"/>
          </w:tcPr>
          <w:p>
            <w:r>
              <w:t>Vader P</w:t>
            </w:r>
          </w:p>
        </w:tc>
        <w:tc>
          <w:tcPr>
            <w:tcW w:type="dxa" w:w="864"/>
          </w:tcPr>
          <w:p>
            <w:r>
              <w:t>2024</w:t>
            </w:r>
          </w:p>
        </w:tc>
        <w:tc>
          <w:tcPr>
            <w:tcW w:type="dxa" w:w="864"/>
          </w:tcPr>
          <w:p>
            <w:r>
              <w:t>J Control Release</w:t>
            </w:r>
          </w:p>
        </w:tc>
        <w:tc>
          <w:tcPr>
            <w:tcW w:type="dxa" w:w="864"/>
          </w:tcPr>
          <w:p>
            <w:r>
              <w:t>8607908</w:t>
            </w:r>
          </w:p>
        </w:tc>
        <w:tc>
          <w:tcPr>
            <w:tcW w:type="dxa" w:w="864"/>
          </w:tcPr>
          <w:p>
            <w:r>
              <w:t xml:space="preserve">Cardiac delivery of modified mRNA using lipid nanoparticles: Cellular targets and </w:t>
            </w:r>
          </w:p>
        </w:tc>
        <w:tc>
          <w:tcPr>
            <w:tcW w:type="dxa" w:w="864"/>
          </w:tcPr>
          <w:p>
            <w:r>
              <w:t>https://doi.org/10.1016/j.jconrel.2024.04.018</w:t>
            </w:r>
          </w:p>
        </w:tc>
        <w:tc>
          <w:tcPr>
            <w:tcW w:type="dxa" w:w="864"/>
          </w:tcPr>
          <w:p>
            <w:r>
              <w:t xml:space="preserve">J Control Release. 2024 May;369:734-745. doi: 10.1016/j.jconrel.2024.04.018. Epub </w:t>
            </w:r>
          </w:p>
        </w:tc>
        <w:tc>
          <w:tcPr>
            <w:tcW w:type="dxa" w:w="864"/>
          </w:tcPr>
          <w:p>
            <w:r>
              <w:t>Journal Article</w:t>
            </w:r>
          </w:p>
        </w:tc>
        <w:tc>
          <w:tcPr>
            <w:tcW w:type="dxa" w:w="864"/>
          </w:tcPr>
          <w:p>
            <w:r>
              <w:t>closed access</w:t>
            </w:r>
          </w:p>
        </w:tc>
      </w:tr>
      <w:tr>
        <w:tc>
          <w:tcPr>
            <w:tcW w:type="dxa" w:w="864"/>
          </w:tcPr>
          <w:p>
            <w:r>
              <w:t>38868945</w:t>
            </w:r>
          </w:p>
        </w:tc>
        <w:tc>
          <w:tcPr>
            <w:tcW w:type="dxa" w:w="864"/>
          </w:tcPr>
          <w:p>
            <w:r>
              <w:t>Vader P</w:t>
            </w:r>
          </w:p>
        </w:tc>
        <w:tc>
          <w:tcPr>
            <w:tcW w:type="dxa" w:w="864"/>
          </w:tcPr>
          <w:p>
            <w:r>
              <w:t>2024</w:t>
            </w:r>
          </w:p>
        </w:tc>
        <w:tc>
          <w:tcPr>
            <w:tcW w:type="dxa" w:w="864"/>
          </w:tcPr>
          <w:p>
            <w:r>
              <w:t>J Extracell Vesicles</w:t>
            </w:r>
          </w:p>
        </w:tc>
        <w:tc>
          <w:tcPr>
            <w:tcW w:type="dxa" w:w="864"/>
          </w:tcPr>
          <w:p>
            <w:r>
              <w:t>101610479</w:t>
            </w:r>
          </w:p>
        </w:tc>
        <w:tc>
          <w:tcPr>
            <w:tcW w:type="dxa" w:w="864"/>
          </w:tcPr>
          <w:p>
            <w:r>
              <w:t xml:space="preserve">Inter-laboratory multiplex bead-based surface protein profiling of MSC-derived EV </w:t>
            </w:r>
          </w:p>
        </w:tc>
        <w:tc>
          <w:tcPr>
            <w:tcW w:type="dxa" w:w="864"/>
          </w:tcPr>
          <w:p>
            <w:r>
              <w:t>https://doi.org/10.1002/jev2.12463</w:t>
            </w:r>
          </w:p>
        </w:tc>
        <w:tc>
          <w:tcPr>
            <w:tcW w:type="dxa" w:w="864"/>
          </w:tcPr>
          <w:p>
            <w:r>
              <w:t>J Extracell Vesicles. 2024 Jun;13(6):e12463. doi: 10.1002/jev2.12463.</w:t>
            </w:r>
          </w:p>
        </w:tc>
        <w:tc>
          <w:tcPr>
            <w:tcW w:type="dxa" w:w="864"/>
          </w:tcPr>
          <w:p>
            <w:r>
              <w:t>Journal Article</w:t>
            </w:r>
          </w:p>
        </w:tc>
        <w:tc>
          <w:tcPr>
            <w:tcW w:type="dxa" w:w="864"/>
          </w:tcPr>
          <w:p>
            <w:r>
              <w:t>open access</w:t>
            </w:r>
          </w:p>
        </w:tc>
      </w:tr>
      <w:tr>
        <w:tc>
          <w:tcPr>
            <w:tcW w:type="dxa" w:w="864"/>
          </w:tcPr>
          <w:p>
            <w:r>
              <w:t>38939900</w:t>
            </w:r>
          </w:p>
        </w:tc>
        <w:tc>
          <w:tcPr>
            <w:tcW w:type="dxa" w:w="864"/>
          </w:tcPr>
          <w:p>
            <w:r>
              <w:t>Vader P</w:t>
            </w:r>
          </w:p>
        </w:tc>
        <w:tc>
          <w:tcPr>
            <w:tcW w:type="dxa" w:w="864"/>
          </w:tcPr>
          <w:p>
            <w:r>
              <w:t>2024</w:t>
            </w:r>
          </w:p>
        </w:tc>
        <w:tc>
          <w:tcPr>
            <w:tcW w:type="dxa" w:w="864"/>
          </w:tcPr>
          <w:p>
            <w:r>
              <w:t>J Extracell Biol</w:t>
            </w:r>
          </w:p>
        </w:tc>
        <w:tc>
          <w:tcPr>
            <w:tcW w:type="dxa" w:w="864"/>
          </w:tcPr>
          <w:p>
            <w:r>
              <w:t>9918382980506676</w:t>
            </w:r>
          </w:p>
        </w:tc>
        <w:tc>
          <w:tcPr>
            <w:tcW w:type="dxa" w:w="864"/>
          </w:tcPr>
          <w:p>
            <w:r>
              <w:t xml:space="preserve">Scalable purification of extracellular vesicles with high yield and purity using </w:t>
            </w:r>
          </w:p>
        </w:tc>
        <w:tc>
          <w:tcPr>
            <w:tcW w:type="dxa" w:w="864"/>
          </w:tcPr>
          <w:p>
            <w:r>
              <w:t>https://doi.org/10.1002/jex2.138</w:t>
            </w:r>
          </w:p>
        </w:tc>
        <w:tc>
          <w:tcPr>
            <w:tcW w:type="dxa" w:w="864"/>
          </w:tcPr>
          <w:p>
            <w:r>
              <w:t xml:space="preserve">J Extracell Biol. 2024 Jan 31;3(2):e138. doi: 10.1002/jex2.138. eCollection 2024 </w:t>
            </w:r>
          </w:p>
        </w:tc>
        <w:tc>
          <w:tcPr>
            <w:tcW w:type="dxa" w:w="864"/>
          </w:tcPr>
          <w:p>
            <w:r>
              <w:t>Journal Article</w:t>
            </w:r>
          </w:p>
        </w:tc>
        <w:tc>
          <w:tcPr>
            <w:tcW w:type="dxa" w:w="864"/>
          </w:tcPr>
          <w:p>
            <w:r>
              <w:t>open access</w:t>
            </w:r>
          </w:p>
        </w:tc>
      </w:tr>
      <w:tr>
        <w:tc>
          <w:tcPr>
            <w:tcW w:type="dxa" w:w="864"/>
          </w:tcPr>
          <w:p>
            <w:r>
              <w:t>39508403</w:t>
            </w:r>
          </w:p>
        </w:tc>
        <w:tc>
          <w:tcPr>
            <w:tcW w:type="dxa" w:w="864"/>
          </w:tcPr>
          <w:p>
            <w:r>
              <w:t>Vader P</w:t>
            </w:r>
          </w:p>
        </w:tc>
        <w:tc>
          <w:tcPr>
            <w:tcW w:type="dxa" w:w="864"/>
          </w:tcPr>
          <w:p>
            <w:r>
              <w:t>2024</w:t>
            </w:r>
          </w:p>
        </w:tc>
        <w:tc>
          <w:tcPr>
            <w:tcW w:type="dxa" w:w="864"/>
          </w:tcPr>
          <w:p>
            <w:r>
              <w:t>J Extracell Vesicles</w:t>
            </w:r>
          </w:p>
        </w:tc>
        <w:tc>
          <w:tcPr>
            <w:tcW w:type="dxa" w:w="864"/>
          </w:tcPr>
          <w:p>
            <w:r>
              <w:t>101610479</w:t>
            </w:r>
          </w:p>
        </w:tc>
        <w:tc>
          <w:tcPr>
            <w:tcW w:type="dxa" w:w="864"/>
          </w:tcPr>
          <w:p>
            <w:r>
              <w:t xml:space="preserve">Hypoxia and TNF-alpha modulate extracellular vesicle release from human induced </w:t>
            </w:r>
          </w:p>
        </w:tc>
        <w:tc>
          <w:tcPr>
            <w:tcW w:type="dxa" w:w="864"/>
          </w:tcPr>
          <w:p>
            <w:r>
              <w:t>https://doi.org/10.1002/jev2.70000</w:t>
            </w:r>
          </w:p>
        </w:tc>
        <w:tc>
          <w:tcPr>
            <w:tcW w:type="dxa" w:w="864"/>
          </w:tcPr>
          <w:p>
            <w:r>
              <w:t>J Extracell Vesicles. 2024 Nov;13(11):e70000. doi: 10.1002/jev2.70000.</w:t>
            </w:r>
          </w:p>
        </w:tc>
        <w:tc>
          <w:tcPr>
            <w:tcW w:type="dxa" w:w="864"/>
          </w:tcPr>
          <w:p>
            <w:r>
              <w:t>Journal Article</w:t>
            </w:r>
          </w:p>
        </w:tc>
        <w:tc>
          <w:tcPr>
            <w:tcW w:type="dxa" w:w="864"/>
          </w:tcPr>
          <w:p>
            <w:r>
              <w:t>open access</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Vader P</w:t>
            </w:r>
          </w:p>
        </w:tc>
        <w:tc>
          <w:tcPr>
            <w:tcW w:type="dxa" w:w="4320"/>
          </w:tcPr>
          <w:p>
            <w:r>
              <w:t>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J Extracell Vesicles</w:t>
            </w:r>
          </w:p>
        </w:tc>
        <w:tc>
          <w:tcPr>
            <w:tcW w:type="dxa" w:w="2880"/>
          </w:tcPr>
          <w:p>
            <w:r>
              <w:t>4</w:t>
            </w:r>
          </w:p>
        </w:tc>
      </w:tr>
      <w:tr>
        <w:tc>
          <w:tcPr>
            <w:tcW w:type="dxa" w:w="2880"/>
          </w:tcPr>
          <w:p>
            <w:r>
              <w:t>2024</w:t>
            </w:r>
          </w:p>
        </w:tc>
        <w:tc>
          <w:tcPr>
            <w:tcW w:type="dxa" w:w="2880"/>
          </w:tcPr>
          <w:p>
            <w:r>
              <w:t>J Control Release</w:t>
            </w:r>
          </w:p>
        </w:tc>
        <w:tc>
          <w:tcPr>
            <w:tcW w:type="dxa" w:w="2880"/>
          </w:tcPr>
          <w:p>
            <w:r>
              <w:t>1</w:t>
            </w:r>
          </w:p>
        </w:tc>
      </w:tr>
      <w:tr>
        <w:tc>
          <w:tcPr>
            <w:tcW w:type="dxa" w:w="2880"/>
          </w:tcPr>
          <w:p>
            <w:r>
              <w:t>2024</w:t>
            </w:r>
          </w:p>
        </w:tc>
        <w:tc>
          <w:tcPr>
            <w:tcW w:type="dxa" w:w="2880"/>
          </w:tcPr>
          <w:p>
            <w:r>
              <w:t>J Extracell Biol</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6</w:t>
            </w:r>
          </w:p>
        </w:tc>
      </w:tr>
    </w:tbl>
    <w:p/>
    <w:p>
      <w:r>
        <w:br w:type="page"/>
      </w:r>
    </w:p>
    <w:p>
      <w:r>
        <w:br w:type="page"/>
      </w:r>
    </w:p>
    <w:p>
      <w:pPr>
        <w:pStyle w:val="Heading1"/>
      </w:pPr>
      <w:r>
        <w:t>Plots of combined results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41119_CDL_UMCU_Publications_publications_per_author.png"/>
                    <pic:cNvPicPr/>
                  </pic:nvPicPr>
                  <pic:blipFill>
                    <a:blip r:embed="rId10"/>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2400300"/>
            <wp:docPr id="2" name="Picture 2"/>
            <wp:cNvGraphicFramePr>
              <a:graphicFrameLocks noChangeAspect="1"/>
            </wp:cNvGraphicFramePr>
            <a:graphic>
              <a:graphicData uri="http://schemas.openxmlformats.org/drawingml/2006/picture">
                <pic:pic>
                  <pic:nvPicPr>
                    <pic:cNvPr id="0" name="20241119_CDL_UMCU_Publications_total_publications_preprints_by_author.png"/>
                    <pic:cNvPicPr/>
                  </pic:nvPicPr>
                  <pic:blipFill>
                    <a:blip r:embed="rId11"/>
                    <a:stretch>
                      <a:fillRect/>
                    </a:stretch>
                  </pic:blipFill>
                  <pic:spPr>
                    <a:xfrm>
                      <a:off x="0" y="0"/>
                      <a:ext cx="5486400" cy="2400300"/>
                    </a:xfrm>
                    <a:prstGeom prst="rect"/>
                  </pic:spPr>
                </pic:pic>
              </a:graphicData>
            </a:graphic>
          </wp:inline>
        </w:drawing>
      </w:r>
    </w:p>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0241119_CDL_UMCU_Publications_publications_per_year_with_moving_avg.png"/>
                    <pic:cNvPicPr/>
                  </pic:nvPicPr>
                  <pic:blipFill>
                    <a:blip r:embed="rId12"/>
                    <a:stretch>
                      <a:fillRect/>
                    </a:stretch>
                  </pic:blipFill>
                  <pic:spPr>
                    <a:xfrm>
                      <a:off x="0" y="0"/>
                      <a:ext cx="5486400" cy="3291840"/>
                    </a:xfrm>
                    <a:prstGeom prst="rect"/>
                  </pic:spPr>
                </pic:pic>
              </a:graphicData>
            </a:graphic>
          </wp:inline>
        </w:drawing>
      </w:r>
    </w:p>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20241119_CDL_UMCU_Publications_publications_per_author_and_year.png"/>
                    <pic:cNvPicPr/>
                  </pic:nvPicPr>
                  <pic:blipFill>
                    <a:blip r:embed="rId13"/>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3200400"/>
            <wp:docPr id="5" name="Picture 5"/>
            <wp:cNvGraphicFramePr>
              <a:graphicFrameLocks noChangeAspect="1"/>
            </wp:cNvGraphicFramePr>
            <a:graphic>
              <a:graphicData uri="http://schemas.openxmlformats.org/drawingml/2006/picture">
                <pic:pic>
                  <pic:nvPicPr>
                    <pic:cNvPr id="0" name="20241119_CDL_UMCU_Publications_top10_journals_grouped.png"/>
                    <pic:cNvPicPr/>
                  </pic:nvPicPr>
                  <pic:blipFill>
                    <a:blip r:embed="rId14"/>
                    <a:stretch>
                      <a:fillRect/>
                    </a:stretch>
                  </pic:blipFill>
                  <pic:spPr>
                    <a:xfrm>
                      <a:off x="0" y="0"/>
                      <a:ext cx="5486400" cy="3200400"/>
                    </a:xfrm>
                    <a:prstGeom prst="rect"/>
                  </pic:spPr>
                </pic:pic>
              </a:graphicData>
            </a:graphic>
          </wp:inline>
        </w:drawing>
      </w:r>
    </w:p>
    <w:p/>
    <w:p>
      <w:r>
        <w:drawing>
          <wp:inline xmlns:a="http://schemas.openxmlformats.org/drawingml/2006/main" xmlns:pic="http://schemas.openxmlformats.org/drawingml/2006/picture">
            <wp:extent cx="5486400" cy="3200400"/>
            <wp:docPr id="6" name="Picture 6"/>
            <wp:cNvGraphicFramePr>
              <a:graphicFrameLocks noChangeAspect="1"/>
            </wp:cNvGraphicFramePr>
            <a:graphic>
              <a:graphicData uri="http://schemas.openxmlformats.org/drawingml/2006/picture">
                <pic:pic>
                  <pic:nvPicPr>
                    <pic:cNvPr id="0" name="20241119_CDL_UMCU_Publications_publications_by_access_type.png"/>
                    <pic:cNvPicPr/>
                  </pic:nvPicPr>
                  <pic:blipFill>
                    <a:blip r:embed="rId15"/>
                    <a:stretch>
                      <a:fillRect/>
                    </a:stretch>
                  </pic:blipFill>
                  <pic:spPr>
                    <a:xfrm>
                      <a:off x="0" y="0"/>
                      <a:ext cx="5486400" cy="3200400"/>
                    </a:xfrm>
                    <a:prstGeom prst="rect"/>
                  </pic:spPr>
                </pic:pic>
              </a:graphicData>
            </a:graphic>
          </wp:inline>
        </w:drawing>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371600" cy="1097280"/>
          <wp:docPr id="1" name="Picture 1"/>
          <wp:cNvGraphicFramePr>
            <a:graphicFrameLocks noChangeAspect="1"/>
          </wp:cNvGraphicFramePr>
          <a:graphic>
            <a:graphicData uri="http://schemas.openxmlformats.org/drawingml/2006/picture">
              <pic:pic>
                <pic:nvPicPr>
                  <pic:cNvPr id="0" name="FullLogo_Transparent.png"/>
                  <pic:cNvPicPr/>
                </pic:nvPicPr>
                <pic:blipFill>
                  <a:blip r:embed="rId1"/>
                  <a:stretch>
                    <a:fillRect/>
                  </a:stretch>
                </pic:blipFill>
                <pic:spPr>
                  <a:xfrm>
                    <a:off x="0" y="0"/>
                    <a:ext cx="1371600" cy="109728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Helvetica" w:hAnsi="Helvetic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Helvetica" w:hAnsi="Helvetica"/>
      <w:b/>
      <w:bCs/>
      <w:color w:val="2F8BC9"/>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Helvetica" w:hAnsi="Helvetica"/>
      <w:b/>
      <w:bCs/>
      <w:color w:val="15A6C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Helvetica" w:hAnsi="Helvetica"/>
      <w:b/>
      <w:bCs/>
      <w:color w:val="595A5C"/>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Helvetica" w:hAnsi="Helvetica"/>
      <w:color w:val="1290D9"/>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Helvetica" w:hAnsi="Helvetica"/>
      <w:i/>
      <w:iCs/>
      <w:color w:val="1396D8"/>
      <w:spacing w:val="15"/>
      <w:sz w:val="36"/>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Helvetica" w:hAnsi="Helvetica"/>
      <w:sz w:val="22"/>
    </w:rPr>
  </w:style>
  <w:style w:type="paragraph" w:styleId="ListBullet2">
    <w:name w:val="List Bullet 2"/>
    <w:basedOn w:val="Normal"/>
    <w:uiPriority w:val="99"/>
    <w:unhideWhenUsed/>
    <w:rsid w:val="00326F90"/>
    <w:pPr>
      <w:numPr>
        <w:numId w:val="2"/>
      </w:numPr>
      <w:contextualSpacing/>
    </w:pPr>
    <w:rPr>
      <w:rFonts w:ascii="Helvetica" w:hAnsi="Helvetica"/>
      <w:sz w:val="22"/>
    </w:r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Publications for 2024-Q4</dc:title>
  <dc:subject/>
  <dc:creator>Sander W. van der Laan</dc:creator>
  <cp:keywords/>
  <dc:description>PubMed Miner v1.1.1 (2024-11-19)</dc:description>
  <cp:lastModifiedBy/>
  <cp:revision>1</cp:revision>
  <dcterms:created xsi:type="dcterms:W3CDTF">2013-12-23T23:15:00Z</dcterms:created>
  <dcterms:modified xsi:type="dcterms:W3CDTF">2013-12-23T23:15:00Z</dcterms:modified>
  <cp:category/>
</cp:coreProperties>
</file>