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智能送货小车系统 - 测试报告</w:t>
      </w:r>
    </w:p>
    <w:p>
      <w:pPr>
        <w:pStyle w:val="Heading2"/>
      </w:pPr>
      <w:r>
        <w:t>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小车</w:t>
            </w:r>
          </w:p>
        </w:tc>
        <w:tc>
          <w:tcPr>
            <w:tcW w:type="dxa" w:w="4320"/>
          </w:tcPr>
          <w:p>
            <w:r>
              <w:t>Yahboom ROS2小车 + Jetson Orin Nano</w:t>
            </w:r>
          </w:p>
        </w:tc>
      </w:tr>
      <w:tr>
        <w:tc>
          <w:tcPr>
            <w:tcW w:type="dxa" w:w="4320"/>
          </w:tcPr>
          <w:p>
            <w:r>
              <w:t>激光雷达</w:t>
            </w:r>
          </w:p>
        </w:tc>
        <w:tc>
          <w:tcPr>
            <w:tcW w:type="dxa" w:w="4320"/>
          </w:tcPr>
          <w:p>
            <w:r>
              <w:t>RPLIDAR A1</w:t>
            </w:r>
          </w:p>
        </w:tc>
      </w:tr>
      <w:tr>
        <w:tc>
          <w:tcPr>
            <w:tcW w:type="dxa" w:w="4320"/>
          </w:tcPr>
          <w:p>
            <w:r>
              <w:t>相机</w:t>
            </w:r>
          </w:p>
        </w:tc>
        <w:tc>
          <w:tcPr>
            <w:tcW w:type="dxa" w:w="4320"/>
          </w:tcPr>
          <w:p>
            <w:r>
              <w:t>Astra Pro Plus深度相机</w:t>
            </w:r>
          </w:p>
        </w:tc>
      </w:tr>
      <w:tr>
        <w:tc>
          <w:tcPr>
            <w:tcW w:type="dxa" w:w="4320"/>
          </w:tcPr>
          <w:p>
            <w:r>
              <w:t>ROS2</w:t>
            </w:r>
          </w:p>
        </w:tc>
        <w:tc>
          <w:tcPr>
            <w:tcW w:type="dxa" w:w="4320"/>
          </w:tcPr>
          <w:p>
            <w:r>
              <w:t>Humble (Docker容器a0e6)</w:t>
            </w:r>
          </w:p>
        </w:tc>
      </w:tr>
      <w:tr>
        <w:tc>
          <w:tcPr>
            <w:tcW w:type="dxa" w:w="4320"/>
          </w:tcPr>
          <w:p>
            <w:r>
              <w:t>测试场地</w:t>
            </w:r>
          </w:p>
        </w:tc>
        <w:tc>
          <w:tcPr>
            <w:tcW w:type="dxa" w:w="4320"/>
          </w:tcPr>
          <w:p>
            <w:r>
              <w:t>逸夫楼5层走廊</w:t>
            </w:r>
          </w:p>
        </w:tc>
      </w:tr>
    </w:tbl>
    <w:p/>
    <w:p>
      <w:pPr>
        <w:pStyle w:val="Heading2"/>
      </w:pPr>
      <w:r>
        <w:t>功能测试</w:t>
      </w:r>
    </w:p>
    <w:p>
      <w:pPr>
        <w:pStyle w:val="Heading3"/>
      </w:pPr>
      <w:r>
        <w:t>Web后台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创建订单</w:t>
            </w:r>
          </w:p>
        </w:tc>
        <w:tc>
          <w:tcPr>
            <w:tcW w:type="dxa" w:w="2160"/>
          </w:tcPr>
          <w:p>
            <w:r>
              <w:t>填写订单号、收件人、教室号并提交</w:t>
            </w:r>
          </w:p>
        </w:tc>
        <w:tc>
          <w:tcPr>
            <w:tcW w:type="dxa" w:w="2160"/>
          </w:tcPr>
          <w:p>
            <w:r>
              <w:t>订单创建，TCP推送小车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收件人录入</w:t>
            </w:r>
          </w:p>
        </w:tc>
        <w:tc>
          <w:tcPr>
            <w:tcW w:type="dxa" w:w="2160"/>
          </w:tcPr>
          <w:p>
            <w:r>
              <w:t>上传姓名+人脸照片</w:t>
            </w:r>
          </w:p>
        </w:tc>
        <w:tc>
          <w:tcPr>
            <w:tcW w:type="dxa" w:w="2160"/>
          </w:tcPr>
          <w:p>
            <w:r>
              <w:t>照片保存，数据库记录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订单状态跟踪</w:t>
            </w:r>
          </w:p>
        </w:tc>
        <w:tc>
          <w:tcPr>
            <w:tcW w:type="dxa" w:w="2160"/>
          </w:tcPr>
          <w:p>
            <w:r>
              <w:t>小车配送过程</w:t>
            </w:r>
          </w:p>
        </w:tc>
        <w:tc>
          <w:tcPr>
            <w:tcW w:type="dxa" w:w="2160"/>
          </w:tcPr>
          <w:p>
            <w:r>
              <w:t>状态自动更新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人脸自动匹配</w:t>
            </w:r>
          </w:p>
        </w:tc>
        <w:tc>
          <w:tcPr>
            <w:tcW w:type="dxa" w:w="2160"/>
          </w:tcPr>
          <w:p>
            <w:r>
              <w:t>选收件人后创建订单</w:t>
            </w:r>
          </w:p>
        </w:tc>
        <w:tc>
          <w:tcPr>
            <w:tcW w:type="dxa" w:w="2160"/>
          </w:tcPr>
          <w:p>
            <w:r>
              <w:t>自动调取人脸照片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pPr>
        <w:pStyle w:val="Heading3"/>
      </w:pPr>
      <w:r>
        <w:t>Android 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TCP连接</w:t>
            </w:r>
          </w:p>
        </w:tc>
        <w:tc>
          <w:tcPr>
            <w:tcW w:type="dxa" w:w="2160"/>
          </w:tcPr>
          <w:p>
            <w:r>
              <w:t>输入IP:6000并连接</w:t>
            </w:r>
          </w:p>
        </w:tc>
        <w:tc>
          <w:tcPr>
            <w:tcW w:type="dxa" w:w="2160"/>
          </w:tcPr>
          <w:p>
            <w:r>
              <w:t>连接成功，显示已连接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摇杆遥控</w:t>
            </w:r>
          </w:p>
        </w:tc>
        <w:tc>
          <w:tcPr>
            <w:tcW w:type="dxa" w:w="2160"/>
          </w:tcPr>
          <w:p>
            <w:r>
              <w:t>拖动摇杆</w:t>
            </w:r>
          </w:p>
        </w:tc>
        <w:tc>
          <w:tcPr>
            <w:tcW w:type="dxa" w:w="2160"/>
          </w:tcPr>
          <w:p>
            <w:r>
              <w:t>小车按方向移动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按钮遥控</w:t>
            </w:r>
          </w:p>
        </w:tc>
        <w:tc>
          <w:tcPr>
            <w:tcW w:type="dxa" w:w="2160"/>
          </w:tcPr>
          <w:p>
            <w:r>
              <w:t>点按方向键</w:t>
            </w:r>
          </w:p>
        </w:tc>
        <w:tc>
          <w:tcPr>
            <w:tcW w:type="dxa" w:w="2160"/>
          </w:tcPr>
          <w:p>
            <w:r>
              <w:t>小车按方向移动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摄像头预览</w:t>
            </w:r>
          </w:p>
        </w:tc>
        <w:tc>
          <w:tcPr>
            <w:tcW w:type="dxa" w:w="2160"/>
          </w:tcPr>
          <w:p>
            <w:r>
              <w:t>连接后查看</w:t>
            </w:r>
          </w:p>
        </w:tc>
        <w:tc>
          <w:tcPr>
            <w:tcW w:type="dxa" w:w="2160"/>
          </w:tcPr>
          <w:p>
            <w:r>
              <w:t>MJPEG实时画面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点击拍照</w:t>
            </w:r>
          </w:p>
        </w:tc>
        <w:tc>
          <w:tcPr>
            <w:tcW w:type="dxa" w:w="2160"/>
          </w:tcPr>
          <w:p>
            <w:r>
              <w:t>照片保存到相册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pPr>
        <w:pStyle w:val="Heading3"/>
      </w:pPr>
      <w:r>
        <w:t>小车导航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航点标定</w:t>
            </w:r>
          </w:p>
        </w:tc>
        <w:tc>
          <w:tcPr>
            <w:tcW w:type="dxa" w:w="2160"/>
          </w:tcPr>
          <w:p>
            <w:r>
              <w:t>pick_coords.py点击4个点</w:t>
            </w:r>
          </w:p>
        </w:tc>
        <w:tc>
          <w:tcPr>
            <w:tcW w:type="dxa" w:w="2160"/>
          </w:tcPr>
          <w:p>
            <w:r>
              <w:t>输出世界坐标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初始定位</w:t>
            </w:r>
          </w:p>
        </w:tc>
        <w:tc>
          <w:tcPr>
            <w:tcW w:type="dxa" w:w="2160"/>
          </w:tcPr>
          <w:p>
            <w:r>
              <w:t>delivery_server启动时设/initialpose</w:t>
            </w:r>
          </w:p>
        </w:tc>
        <w:tc>
          <w:tcPr>
            <w:tcW w:type="dxa" w:w="2160"/>
          </w:tcPr>
          <w:p>
            <w:r>
              <w:t>AMCL定位收敛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导航到501</w:t>
            </w:r>
          </w:p>
        </w:tc>
        <w:tc>
          <w:tcPr>
            <w:tcW w:type="dxa" w:w="2160"/>
          </w:tcPr>
          <w:p>
            <w:r>
              <w:t>Web下发订单</w:t>
            </w:r>
          </w:p>
        </w:tc>
        <w:tc>
          <w:tcPr>
            <w:tcW w:type="dxa" w:w="2160"/>
          </w:tcPr>
          <w:p>
            <w:r>
              <w:t>小车自动走到501门口</w:t>
            </w:r>
          </w:p>
        </w:tc>
        <w:tc>
          <w:tcPr>
            <w:tcW w:type="dxa" w:w="2160"/>
          </w:tcPr>
          <w:p>
            <w:r>
              <w:t>待实机验证</w:t>
            </w:r>
          </w:p>
        </w:tc>
      </w:tr>
      <w:tr>
        <w:tc>
          <w:tcPr>
            <w:tcW w:type="dxa" w:w="2160"/>
          </w:tcPr>
          <w:p>
            <w:r>
              <w:t>导航到505</w:t>
            </w:r>
          </w:p>
        </w:tc>
        <w:tc>
          <w:tcPr>
            <w:tcW w:type="dxa" w:w="2160"/>
          </w:tcPr>
          <w:p>
            <w:r>
              <w:t>Web下发订单</w:t>
            </w:r>
          </w:p>
        </w:tc>
        <w:tc>
          <w:tcPr>
            <w:tcW w:type="dxa" w:w="2160"/>
          </w:tcPr>
          <w:p>
            <w:r>
              <w:t>小车自动走到505门口</w:t>
            </w:r>
          </w:p>
        </w:tc>
        <w:tc>
          <w:tcPr>
            <w:tcW w:type="dxa" w:w="2160"/>
          </w:tcPr>
          <w:p>
            <w:r>
              <w:t>待实机验证</w:t>
            </w:r>
          </w:p>
        </w:tc>
      </w:tr>
      <w:tr>
        <w:tc>
          <w:tcPr>
            <w:tcW w:type="dxa" w:w="2160"/>
          </w:tcPr>
          <w:p>
            <w:r>
              <w:t>导航到509</w:t>
            </w:r>
          </w:p>
        </w:tc>
        <w:tc>
          <w:tcPr>
            <w:tcW w:type="dxa" w:w="2160"/>
          </w:tcPr>
          <w:p>
            <w:r>
              <w:t>Web下发订单</w:t>
            </w:r>
          </w:p>
        </w:tc>
        <w:tc>
          <w:tcPr>
            <w:tcW w:type="dxa" w:w="2160"/>
          </w:tcPr>
          <w:p>
            <w:r>
              <w:t>小车自动走到509门口</w:t>
            </w:r>
          </w:p>
        </w:tc>
        <w:tc>
          <w:tcPr>
            <w:tcW w:type="dxa" w:w="2160"/>
          </w:tcPr>
          <w:p>
            <w:r>
              <w:t>待实机验证</w:t>
            </w:r>
          </w:p>
        </w:tc>
      </w:tr>
      <w:tr>
        <w:tc>
          <w:tcPr>
            <w:tcW w:type="dxa" w:w="2160"/>
          </w:tcPr>
          <w:p>
            <w:r>
              <w:t>返回起点</w:t>
            </w:r>
          </w:p>
        </w:tc>
        <w:tc>
          <w:tcPr>
            <w:tcW w:type="dxa" w:w="2160"/>
          </w:tcPr>
          <w:p>
            <w:r>
              <w:t>送货完成</w:t>
            </w:r>
          </w:p>
        </w:tc>
        <w:tc>
          <w:tcPr>
            <w:tcW w:type="dxa" w:w="2160"/>
          </w:tcPr>
          <w:p>
            <w:r>
              <w:t>小车回到origin</w:t>
            </w:r>
          </w:p>
        </w:tc>
        <w:tc>
          <w:tcPr>
            <w:tcW w:type="dxa" w:w="2160"/>
          </w:tcPr>
          <w:p>
            <w:r>
              <w:t>待实机验证</w:t>
            </w:r>
          </w:p>
        </w:tc>
      </w:tr>
      <w:tr>
        <w:tc>
          <w:tcPr>
            <w:tcW w:type="dxa" w:w="2160"/>
          </w:tcPr>
          <w:p>
            <w:r>
              <w:t>避障</w:t>
            </w:r>
          </w:p>
        </w:tc>
        <w:tc>
          <w:tcPr>
            <w:tcW w:type="dxa" w:w="2160"/>
          </w:tcPr>
          <w:p>
            <w:r>
              <w:t>途中放置障碍</w:t>
            </w:r>
          </w:p>
        </w:tc>
        <w:tc>
          <w:tcPr>
            <w:tcW w:type="dxa" w:w="2160"/>
          </w:tcPr>
          <w:p>
            <w:r>
              <w:t>自动绕行</w:t>
            </w:r>
          </w:p>
        </w:tc>
        <w:tc>
          <w:tcPr>
            <w:tcW w:type="dxa" w:w="2160"/>
          </w:tcPr>
          <w:p>
            <w:r>
              <w:t>待实机验证</w:t>
            </w:r>
          </w:p>
        </w:tc>
      </w:tr>
    </w:tbl>
    <w:p/>
    <w:p>
      <w:pPr>
        <w:pStyle w:val="Heading3"/>
      </w:pPr>
      <w:r>
        <w:t>人脸识别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嵌入提取</w:t>
            </w:r>
          </w:p>
        </w:tc>
        <w:tc>
          <w:tcPr>
            <w:tcW w:type="dxa" w:w="2160"/>
          </w:tcPr>
          <w:p>
            <w:r>
              <w:t>录入personA/B照片</w:t>
            </w:r>
          </w:p>
        </w:tc>
        <w:tc>
          <w:tcPr>
            <w:tcW w:type="dxa" w:w="2160"/>
          </w:tcPr>
          <w:p>
            <w:r>
              <w:t>生成enrolled_embeddings.npz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阈值标定</w:t>
            </w:r>
          </w:p>
        </w:tc>
        <w:tc>
          <w:tcPr>
            <w:tcW w:type="dxa" w:w="2160"/>
          </w:tcPr>
          <w:p>
            <w:r>
              <w:t>陌生人+注册人比对</w:t>
            </w:r>
          </w:p>
        </w:tc>
        <w:tc>
          <w:tcPr>
            <w:tcW w:type="dxa" w:w="2160"/>
          </w:tcPr>
          <w:p>
            <w:r>
              <w:t>最优阈值0.64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识别准确率</w:t>
            </w:r>
          </w:p>
        </w:tc>
        <w:tc>
          <w:tcPr>
            <w:tcW w:type="dxa" w:w="2160"/>
          </w:tcPr>
          <w:p>
            <w:r>
              <w:t>20张正样本测试</w:t>
            </w:r>
          </w:p>
        </w:tc>
        <w:tc>
          <w:tcPr>
            <w:tcW w:type="dxa" w:w="2160"/>
          </w:tcPr>
          <w:p>
            <w:r>
              <w:t>TAR = 90.4%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误识率</w:t>
            </w:r>
          </w:p>
        </w:tc>
        <w:tc>
          <w:tcPr>
            <w:tcW w:type="dxa" w:w="2160"/>
          </w:tcPr>
          <w:p>
            <w:r>
              <w:t>LFW负样本测试</w:t>
            </w:r>
          </w:p>
        </w:tc>
        <w:tc>
          <w:tcPr>
            <w:tcW w:type="dxa" w:w="2160"/>
          </w:tcPr>
          <w:p>
            <w:r>
              <w:t>FAR = 0.01%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pPr>
        <w:pStyle w:val="Heading3"/>
      </w:pPr>
      <w:r>
        <w:t>TCP协议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用例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t>帧编码</w:t>
            </w:r>
          </w:p>
        </w:tc>
        <w:tc>
          <w:tcPr>
            <w:tcW w:type="dxa" w:w="2160"/>
          </w:tcPr>
          <w:p>
            <w:r>
              <w:t>Android/WEB/icar_face三方编码</w:t>
            </w:r>
          </w:p>
        </w:tc>
        <w:tc>
          <w:tcPr>
            <w:tcW w:type="dxa" w:w="2160"/>
          </w:tcPr>
          <w:p>
            <w:r>
              <w:t>校验一致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帧解码</w:t>
            </w:r>
          </w:p>
        </w:tc>
        <w:tc>
          <w:tcPr>
            <w:tcW w:type="dxa" w:w="2160"/>
          </w:tcPr>
          <w:p>
            <w:r>
              <w:t>接收含校验错误的帧</w:t>
            </w:r>
          </w:p>
        </w:tc>
        <w:tc>
          <w:tcPr>
            <w:tcW w:type="dxa" w:w="2160"/>
          </w:tcPr>
          <w:p>
            <w:r>
              <w:t>丢弃并告警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分包接收</w:t>
            </w:r>
          </w:p>
        </w:tc>
        <w:tc>
          <w:tcPr>
            <w:tcW w:type="dxa" w:w="2160"/>
          </w:tcPr>
          <w:p>
            <w:r>
              <w:t>半帧到达</w:t>
            </w:r>
          </w:p>
        </w:tc>
        <w:tc>
          <w:tcPr>
            <w:tcW w:type="dxa" w:w="2160"/>
          </w:tcPr>
          <w:p>
            <w:r>
              <w:t>缓冲拼接后解析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pPr>
        <w:pStyle w:val="Heading2"/>
      </w:pPr>
      <w:r>
        <w:t>已知问题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小车需在走廊（地图内）才能定位</w:t>
            </w:r>
          </w:p>
        </w:tc>
        <w:tc>
          <w:tcPr>
            <w:tcW w:type="dxa" w:w="2880"/>
          </w:tcPr>
          <w:p>
            <w:r>
              <w:t>必须从走廊起点出发</w:t>
            </w:r>
          </w:p>
        </w:tc>
        <w:tc>
          <w:tcPr>
            <w:tcW w:type="dxa" w:w="2880"/>
          </w:tcPr>
          <w:p>
            <w:r>
              <w:t>已知限制</w:t>
            </w:r>
          </w:p>
        </w:tc>
      </w:tr>
      <w:tr>
        <w:tc>
          <w:tcPr>
            <w:tcW w:type="dxa" w:w="2880"/>
          </w:tcPr>
          <w:p>
            <w:r>
              <w:t>导航超时后无自动恢复</w:t>
            </w:r>
          </w:p>
        </w:tc>
        <w:tc>
          <w:tcPr>
            <w:tcW w:type="dxa" w:w="2880"/>
          </w:tcPr>
          <w:p>
            <w:r>
              <w:t>需手动重试</w:t>
            </w:r>
          </w:p>
        </w:tc>
        <w:tc>
          <w:tcPr>
            <w:tcW w:type="dxa" w:w="2880"/>
          </w:tcPr>
          <w:p>
            <w:r>
              <w:t>后续优化</w:t>
            </w:r>
          </w:p>
        </w:tc>
      </w:tr>
      <w:tr>
        <w:tc>
          <w:tcPr>
            <w:tcW w:type="dxa" w:w="2880"/>
          </w:tcPr>
          <w:p>
            <w:r>
              <w:t>人脸核验依赖光照条件</w:t>
            </w:r>
          </w:p>
        </w:tc>
        <w:tc>
          <w:tcPr>
            <w:tcW w:type="dxa" w:w="2880"/>
          </w:tcPr>
          <w:p>
            <w:r>
              <w:t>弱光下可能失败</w:t>
            </w:r>
          </w:p>
        </w:tc>
        <w:tc>
          <w:tcPr>
            <w:tcW w:type="dxa" w:w="2880"/>
          </w:tcPr>
          <w:p>
            <w:r>
              <w:t>建议增加补光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