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智能送货小车系统 - 需求文档</w:t>
      </w:r>
    </w:p>
    <w:p>
      <w:pPr>
        <w:pStyle w:val="Heading2"/>
      </w:pPr>
      <w:r>
        <w:t>项目背景</w:t>
      </w:r>
    </w:p>
    <w:p>
      <w:r>
        <w:t>在校园/教学楼场景下，利用智能小车实现快递自动配送，减少人工派送成本。</w:t>
      </w:r>
    </w:p>
    <w:p>
      <w:pPr>
        <w:pStyle w:val="Heading2"/>
      </w:pPr>
      <w:r>
        <w:t>系统目标</w:t>
      </w:r>
    </w:p>
    <w:p>
      <w:r>
        <w:t>Web端接收配送订单 -&gt; 小车自动导航到目标教室 -&gt; 人脸核验收件人身份 -&gt; 交付货物 -&gt; 返回起点。</w:t>
      </w:r>
    </w:p>
    <w:p>
      <w:pPr>
        <w:pStyle w:val="Heading2"/>
      </w:pPr>
      <w:r>
        <w:t>功能需求</w:t>
      </w:r>
    </w:p>
    <w:p>
      <w:pPr>
        <w:pStyle w:val="Heading3"/>
      </w:pPr>
      <w:r>
        <w:t>Web后台管理端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订单管理</w:t>
            </w:r>
          </w:p>
        </w:tc>
        <w:tc>
          <w:tcPr>
            <w:tcW w:type="dxa" w:w="2880"/>
          </w:tcPr>
          <w:p>
            <w:r>
              <w:t>创建、查看、修改、删除配送订单</w:t>
            </w:r>
          </w:p>
        </w:tc>
      </w:tr>
      <w:tr>
        <w:tc>
          <w:tcPr>
            <w:tcW w:type="dxa" w:w="2880"/>
          </w:tcPr>
          <w:p>
            <w:r>
              <w:t>W2</w:t>
            </w:r>
          </w:p>
        </w:tc>
        <w:tc>
          <w:tcPr>
            <w:tcW w:type="dxa" w:w="2880"/>
          </w:tcPr>
          <w:p>
            <w:r>
              <w:t>收件人管理</w:t>
            </w:r>
          </w:p>
        </w:tc>
        <w:tc>
          <w:tcPr>
            <w:tcW w:type="dxa" w:w="2880"/>
          </w:tcPr>
          <w:p>
            <w:r>
              <w:t>录入收件人信息及人脸照片</w:t>
            </w:r>
          </w:p>
        </w:tc>
      </w:tr>
      <w:tr>
        <w:tc>
          <w:tcPr>
            <w:tcW w:type="dxa" w:w="2880"/>
          </w:tcPr>
          <w:p>
            <w:r>
              <w:t>W3</w:t>
            </w:r>
          </w:p>
        </w:tc>
        <w:tc>
          <w:tcPr>
            <w:tcW w:type="dxa" w:w="2880"/>
          </w:tcPr>
          <w:p>
            <w:r>
              <w:t>教室管理</w:t>
            </w:r>
          </w:p>
        </w:tc>
        <w:tc>
          <w:tcPr>
            <w:tcW w:type="dxa" w:w="2880"/>
          </w:tcPr>
          <w:p>
            <w:r>
              <w:t>配置楼层教室分布</w:t>
            </w:r>
          </w:p>
        </w:tc>
      </w:tr>
      <w:tr>
        <w:tc>
          <w:tcPr>
            <w:tcW w:type="dxa" w:w="2880"/>
          </w:tcPr>
          <w:p>
            <w:r>
              <w:t>W4</w:t>
            </w:r>
          </w:p>
        </w:tc>
        <w:tc>
          <w:tcPr>
            <w:tcW w:type="dxa" w:w="2880"/>
          </w:tcPr>
          <w:p>
            <w:r>
              <w:t>小车管理</w:t>
            </w:r>
          </w:p>
        </w:tc>
        <w:tc>
          <w:tcPr>
            <w:tcW w:type="dxa" w:w="2880"/>
          </w:tcPr>
          <w:p>
            <w:r>
              <w:t>配置小车IP/端口，查看状态</w:t>
            </w:r>
          </w:p>
        </w:tc>
      </w:tr>
      <w:tr>
        <w:tc>
          <w:tcPr>
            <w:tcW w:type="dxa" w:w="2880"/>
          </w:tcPr>
          <w:p>
            <w:r>
              <w:t>W5</w:t>
            </w:r>
          </w:p>
        </w:tc>
        <w:tc>
          <w:tcPr>
            <w:tcW w:type="dxa" w:w="2880"/>
          </w:tcPr>
          <w:p>
            <w:r>
              <w:t>订单下发</w:t>
            </w:r>
          </w:p>
        </w:tc>
        <w:tc>
          <w:tcPr>
            <w:tcW w:type="dxa" w:w="2880"/>
          </w:tcPr>
          <w:p>
            <w:r>
              <w:t>通过TCP将订单推送至小车</w:t>
            </w:r>
          </w:p>
        </w:tc>
      </w:tr>
      <w:tr>
        <w:tc>
          <w:tcPr>
            <w:tcW w:type="dxa" w:w="2880"/>
          </w:tcPr>
          <w:p>
            <w:r>
              <w:t>W6</w:t>
            </w:r>
          </w:p>
        </w:tc>
        <w:tc>
          <w:tcPr>
            <w:tcW w:type="dxa" w:w="2880"/>
          </w:tcPr>
          <w:p>
            <w:r>
              <w:t>数据看板</w:t>
            </w:r>
          </w:p>
        </w:tc>
        <w:tc>
          <w:tcPr>
            <w:tcW w:type="dxa" w:w="2880"/>
          </w:tcPr>
          <w:p>
            <w:r>
              <w:t>订单统计概览</w:t>
            </w:r>
          </w:p>
        </w:tc>
      </w:tr>
    </w:tbl>
    <w:p/>
    <w:p>
      <w:pPr>
        <w:pStyle w:val="Heading3"/>
      </w:pPr>
      <w:r>
        <w:t>Android手机APP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摇杆遥控</w:t>
            </w:r>
          </w:p>
        </w:tc>
        <w:tc>
          <w:tcPr>
            <w:tcW w:type="dxa" w:w="2880"/>
          </w:tcPr>
          <w:p>
            <w:r>
              <w:t>模拟摇杆控制小车移动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方向键遥控</w:t>
            </w:r>
          </w:p>
        </w:tc>
        <w:tc>
          <w:tcPr>
            <w:tcW w:type="dxa" w:w="2880"/>
          </w:tcPr>
          <w:p>
            <w:r>
              <w:t>D-pad按钮式方向控制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摄像头预览</w:t>
            </w:r>
          </w:p>
        </w:tc>
        <w:tc>
          <w:tcPr>
            <w:tcW w:type="dxa" w:w="2880"/>
          </w:tcPr>
          <w:p>
            <w:r>
              <w:t>实时查看小车摄像头画面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拍照</w:t>
            </w:r>
          </w:p>
        </w:tc>
        <w:tc>
          <w:tcPr>
            <w:tcW w:type="dxa" w:w="2880"/>
          </w:tcPr>
          <w:p>
            <w:r>
              <w:t>抓取单帧保存到相册</w:t>
            </w:r>
          </w:p>
        </w:tc>
      </w:tr>
    </w:tbl>
    <w:p/>
    <w:p>
      <w:pPr>
        <w:pStyle w:val="Heading3"/>
      </w:pPr>
      <w:r>
        <w:t>小车端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订单接收</w:t>
            </w:r>
          </w:p>
        </w:tc>
        <w:tc>
          <w:tcPr>
            <w:tcW w:type="dxa" w:w="2880"/>
          </w:tcPr>
          <w:p>
            <w:r>
              <w:t>TCP监听接收Web后台下发的配送订单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自主导航</w:t>
            </w:r>
          </w:p>
        </w:tc>
        <w:tc>
          <w:tcPr>
            <w:tcW w:type="dxa" w:w="2880"/>
          </w:tcPr>
          <w:p>
            <w:r>
              <w:t>基于ROS2 Nav2 + LiDAR SLAM自动导航至目标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实时避障</w:t>
            </w:r>
          </w:p>
        </w:tc>
        <w:tc>
          <w:tcPr>
            <w:tcW w:type="dxa" w:w="2880"/>
          </w:tcPr>
          <w:p>
            <w:r>
              <w:t>激光雷达检测障碍物并自动绕行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人脸核验</w:t>
            </w:r>
          </w:p>
        </w:tc>
        <w:tc>
          <w:tcPr>
            <w:tcW w:type="dxa" w:w="2880"/>
          </w:tcPr>
          <w:p>
            <w:r>
              <w:t>到达后拍照，与收件人人脸比对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状态上报</w:t>
            </w:r>
          </w:p>
        </w:tc>
        <w:tc>
          <w:tcPr>
            <w:tcW w:type="dxa" w:w="2880"/>
          </w:tcPr>
          <w:p>
            <w:r>
              <w:t>配送进度实时回传Web后台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返回起点</w:t>
            </w:r>
          </w:p>
        </w:tc>
        <w:tc>
          <w:tcPr>
            <w:tcW w:type="dxa" w:w="2880"/>
          </w:tcPr>
          <w:p>
            <w:r>
              <w:t>配送完成后自动返回充电/等待位</w:t>
            </w:r>
          </w:p>
        </w:tc>
      </w:tr>
    </w:tbl>
    <w:p/>
    <w:p>
      <w:pPr>
        <w:pStyle w:val="Heading2"/>
      </w:pPr>
      <w:r>
        <w:t>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配送范围</w:t>
            </w:r>
          </w:p>
        </w:tc>
        <w:tc>
          <w:tcPr>
            <w:tcW w:type="dxa" w:w="4320"/>
          </w:tcPr>
          <w:p>
            <w:r>
              <w:t>单楼层（逸夫楼5层，501-512教室）</w:t>
            </w:r>
          </w:p>
        </w:tc>
      </w:tr>
      <w:tr>
        <w:tc>
          <w:tcPr>
            <w:tcW w:type="dxa" w:w="4320"/>
          </w:tcPr>
          <w:p>
            <w:r>
              <w:t>导航精度</w:t>
            </w:r>
          </w:p>
        </w:tc>
        <w:tc>
          <w:tcPr>
            <w:tcW w:type="dxa" w:w="4320"/>
          </w:tcPr>
          <w:p>
            <w:r>
              <w:t>&lt; 0.3m（到达容差）</w:t>
            </w:r>
          </w:p>
        </w:tc>
      </w:tr>
      <w:tr>
        <w:tc>
          <w:tcPr>
            <w:tcW w:type="dxa" w:w="4320"/>
          </w:tcPr>
          <w:p>
            <w:r>
              <w:t>人脸核验准确率</w:t>
            </w:r>
          </w:p>
        </w:tc>
        <w:tc>
          <w:tcPr>
            <w:tcW w:type="dxa" w:w="4320"/>
          </w:tcPr>
          <w:p>
            <w:r>
              <w:t>TAR &gt; 90%, FAR &lt; 0.1%</w:t>
            </w:r>
          </w:p>
        </w:tc>
      </w:tr>
      <w:tr>
        <w:tc>
          <w:tcPr>
            <w:tcW w:type="dxa" w:w="4320"/>
          </w:tcPr>
          <w:p>
            <w:r>
              <w:t>避障响应</w:t>
            </w:r>
          </w:p>
        </w:tc>
        <w:tc>
          <w:tcPr>
            <w:tcW w:type="dxa" w:w="4320"/>
          </w:tcPr>
          <w:p>
            <w:r>
              <w:t>实时避障，支持动态障碍物</w:t>
            </w:r>
          </w:p>
        </w:tc>
      </w:tr>
      <w:tr>
        <w:tc>
          <w:tcPr>
            <w:tcW w:type="dxa" w:w="4320"/>
          </w:tcPr>
          <w:p>
            <w:r>
              <w:t>通信方式</w:t>
            </w:r>
          </w:p>
        </w:tc>
        <w:tc>
          <w:tcPr>
            <w:tcW w:type="dxa" w:w="4320"/>
          </w:tcPr>
          <w:p>
            <w:r>
              <w:t>WiFi TCP + HTTP</w:t>
            </w:r>
          </w:p>
        </w:tc>
      </w:tr>
    </w:tbl>
    <w:p/>
    <w:p>
      <w:pPr>
        <w:pStyle w:val="Heading2"/>
      </w:pPr>
      <w:r>
        <w:t>系统架构</w:t>
      </w:r>
    </w:p>
    <w:p>
      <w:r>
        <w:t>Web后台(Express) --TCP--&gt; 小车(Jetson+ROS2) -&gt; Nav2自主导航 + LiDAR避障 + 人脸核验 + HTTP状态上报</w:t>
      </w:r>
    </w:p>
    <w:p>
      <w:r>
        <w:t>Android APP --TCP--&gt; 小车(摇杆遥控)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