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BD0C0">
      <w:pPr>
        <w:jc w:val="center"/>
        <w:rPr>
          <w:b/>
          <w:bCs/>
        </w:rPr>
      </w:pPr>
      <w:r>
        <w:rPr>
          <w:rFonts w:hint="eastAsia"/>
          <w:b/>
          <w:bCs/>
        </w:rPr>
        <w:t>表</w:t>
      </w:r>
      <w:r>
        <w:rPr>
          <w:b/>
          <w:bCs/>
        </w:rPr>
        <w:t>2-1 需求</w:t>
      </w:r>
      <w:r>
        <w:rPr>
          <w:rFonts w:hint="eastAsia"/>
          <w:b/>
          <w:bCs/>
        </w:rPr>
        <w:t>文件</w:t>
      </w:r>
    </w:p>
    <w:p w14:paraId="3626401A">
      <w:pPr>
        <w:jc w:val="left"/>
        <w:rPr>
          <w:u w:val="thick"/>
        </w:rPr>
      </w:pPr>
      <w:r>
        <w:rPr>
          <w:rFonts w:hint="eastAsia"/>
        </w:rPr>
        <w:t>项目名称：</w:t>
      </w:r>
      <w:r>
        <w:rPr>
          <w:u w:val="thick"/>
        </w:rPr>
        <w:t xml:space="preserve">    </w:t>
      </w:r>
      <w:r>
        <w:rPr>
          <w:rFonts w:hint="eastAsia"/>
          <w:u w:val="thick"/>
          <w:lang w:eastAsia="zh"/>
          <w:woUserID w:val="1"/>
        </w:rPr>
        <w:t>校医院综合服务管理系统</w:t>
      </w:r>
      <w:r>
        <w:rPr>
          <w:u w:val="thick"/>
        </w:rPr>
        <w:t xml:space="preserve">    </w:t>
      </w:r>
      <w:r>
        <w:t xml:space="preserve">            </w:t>
      </w:r>
      <w:r>
        <w:rPr>
          <w:rFonts w:hint="eastAsia"/>
        </w:rPr>
        <w:t>日期：</w:t>
      </w:r>
      <w:r>
        <w:rPr>
          <w:rFonts w:hint="eastAsia"/>
          <w:u w:val="thick"/>
        </w:rPr>
        <w:t xml:space="preserve"> </w:t>
      </w:r>
      <w:r>
        <w:rPr>
          <w:u w:val="thick"/>
        </w:rPr>
        <w:t xml:space="preserve">       </w:t>
      </w:r>
      <w:r>
        <w:rPr>
          <w:rFonts w:hint="eastAsia"/>
          <w:u w:val="thick"/>
          <w:lang w:eastAsia="zh"/>
          <w:woUserID w:val="1"/>
        </w:rPr>
        <w:t>2025/09/19</w:t>
      </w:r>
      <w:r>
        <w:rPr>
          <w:u w:val="thick"/>
        </w:rPr>
        <w:t xml:space="preserve">            </w:t>
      </w:r>
    </w:p>
    <w:p w14:paraId="003DAEC8">
      <w:pPr>
        <w:jc w:val="left"/>
        <w:rPr>
          <w:u w:val="single"/>
        </w:rPr>
      </w:pPr>
      <w:r>
        <w:rPr>
          <w:rFonts w:hint="eastAsia"/>
        </w:rPr>
        <w:t>需求分析师：</w:t>
      </w:r>
      <w:r>
        <w:rPr>
          <w:u w:val="thick"/>
        </w:rPr>
        <w:t xml:space="preserve">       </w:t>
      </w:r>
      <w:r>
        <w:rPr>
          <w:rFonts w:hint="eastAsia"/>
          <w:u w:val="thick"/>
          <w:lang w:eastAsia="zh"/>
          <w:woUserID w:val="1"/>
        </w:rPr>
        <w:t>牛一涵</w:t>
      </w:r>
      <w:r>
        <w:rPr>
          <w:u w:val="thick"/>
        </w:rPr>
        <w:t xml:space="preserve">                                                  </w:t>
      </w:r>
      <w:r>
        <w:t xml:space="preserve"> </w:t>
      </w:r>
      <w:r>
        <w:rPr>
          <w:rFonts w:hint="eastAsia"/>
        </w:rPr>
        <w:t xml:space="preserve"> </w:t>
      </w:r>
      <w:r>
        <w:t xml:space="preserve">                                                             </w:t>
      </w:r>
    </w:p>
    <w:p w14:paraId="5CCE3F23">
      <w:pPr>
        <w:jc w:val="left"/>
        <w:rPr>
          <w:rFonts w:hint="eastAsia" w:eastAsiaTheme="minorEastAsia"/>
          <w:u w:val="single"/>
          <w:lang w:eastAsia="zh"/>
          <w:woUserID w:val="1"/>
        </w:rPr>
      </w:pPr>
      <w:r>
        <w:rPr>
          <w:rFonts w:hint="eastAsia"/>
          <w:u w:val="single"/>
          <w:lang w:eastAsia="zh"/>
          <w:woUserID w:val="1"/>
        </w:rPr>
        <w:t>需求（文字）：</w:t>
      </w:r>
    </w:p>
    <w:p w14:paraId="3475D825">
      <w:pPr>
        <w:jc w:val="left"/>
        <w:rPr>
          <w:rFonts w:hint="eastAsia"/>
        </w:rPr>
      </w:pPr>
    </w:p>
    <w:p w14:paraId="77B1A640">
      <w:pPr>
        <w:jc w:val="left"/>
      </w:pPr>
      <w:r>
        <w:rPr>
          <w:rFonts w:hint="eastAsia"/>
        </w:rPr>
        <w:t>功能性需求：</w:t>
      </w:r>
      <w:r>
        <w:t xml:space="preserve"> </w:t>
      </w:r>
    </w:p>
    <w:p w14:paraId="09CFC6D8">
      <w:pPr>
        <w:jc w:val="left"/>
        <w:rPr>
          <w:rFonts w:hint="eastAsia" w:eastAsiaTheme="minorEastAsia"/>
          <w:lang w:eastAsia="zh"/>
          <w:woUserID w:val="1"/>
        </w:rPr>
      </w:pPr>
      <w:r>
        <w:rPr>
          <w:rFonts w:hint="eastAsia"/>
        </w:rPr>
        <w:t>1、</w:t>
      </w:r>
      <w:r>
        <w:rPr>
          <w:rFonts w:hint="eastAsia"/>
          <w:lang w:eastAsia="zh"/>
          <w:woUserID w:val="1"/>
        </w:rPr>
        <w:t>患者端账号管理</w:t>
      </w:r>
    </w:p>
    <w:p w14:paraId="4E62851E">
      <w:pPr>
        <w:ind w:firstLine="420" w:firstLineChars="0"/>
        <w:jc w:val="left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患者（学生/教职工等）的账号注册、登录以及身份验证（如学工号/手机号等）</w:t>
      </w:r>
    </w:p>
    <w:p w14:paraId="07F741A8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患者个人信息管理</w:t>
      </w:r>
    </w:p>
    <w:p w14:paraId="7CC8E206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患者通过在线表单可编辑基本信息、联系方式、既往病史等</w:t>
      </w:r>
    </w:p>
    <w:p w14:paraId="6B0900A6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患者挂号</w:t>
      </w:r>
    </w:p>
    <w:p w14:paraId="3E0FED50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按科室/医生/日期/时间段搜索与预约挂号，接入成本报销计算，通知患者挂号结果，可增加在线验证、防拥机制等保障措施</w:t>
      </w:r>
    </w:p>
    <w:p w14:paraId="5D9E3EAA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患者查看医生信息</w:t>
      </w:r>
    </w:p>
    <w:p w14:paraId="59330AE9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查看医生信息（职称、专长、挂号费、剩余号数等）</w:t>
      </w:r>
    </w:p>
    <w:p w14:paraId="0142CD6F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患者挂号管理</w:t>
      </w:r>
    </w:p>
    <w:p w14:paraId="23080809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可对已挂号进行退款、改签等操作通知医生</w:t>
      </w:r>
    </w:p>
    <w:p w14:paraId="1F8B212A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患者挂号候补</w:t>
      </w:r>
    </w:p>
    <w:p w14:paraId="4308B9BF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当号源已满时患者可进入候补队列，先到先得</w:t>
      </w:r>
    </w:p>
    <w:p w14:paraId="5C530ACE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患者就诊提醒</w:t>
      </w:r>
    </w:p>
    <w:p w14:paraId="24297251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通过通知推送提前提醒患者进行就诊</w:t>
      </w:r>
    </w:p>
    <w:p w14:paraId="33379C11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患者订单记录查看</w:t>
      </w:r>
    </w:p>
    <w:p w14:paraId="1B05A172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患者可查看过去的挂号记录，退改的订单记录</w:t>
      </w:r>
    </w:p>
    <w:p w14:paraId="1B2480E4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</w:p>
    <w:p w14:paraId="4B22D59A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</w:p>
    <w:p w14:paraId="4A8BFE01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医生端账号管理</w:t>
      </w:r>
    </w:p>
    <w:p w14:paraId="41C67DBF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医生的账号登录，账号和密码</w:t>
      </w:r>
    </w:p>
    <w:p w14:paraId="763C5C24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医生备注管理</w:t>
      </w:r>
    </w:p>
    <w:p w14:paraId="77634709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医生在主页中更改备注信息</w:t>
      </w:r>
    </w:p>
    <w:p w14:paraId="6C3A38C0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医生排班查看</w:t>
      </w:r>
    </w:p>
    <w:p w14:paraId="3CE1A3C0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医生在主页可以查看本周排班时间，可以查看对应预约患者</w:t>
      </w:r>
    </w:p>
    <w:p w14:paraId="042CBD10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医生查看患者信息</w:t>
      </w:r>
    </w:p>
    <w:p w14:paraId="5B54BB0F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医生可查看患者填写的基本信息和查看患者的就诊记录</w:t>
      </w:r>
    </w:p>
    <w:p w14:paraId="7442D6C9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医生排班调整申请</w:t>
      </w:r>
    </w:p>
    <w:p w14:paraId="2D615B2A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医生可临时调整排班安排，通知请假，改变患者挂号日期</w:t>
      </w:r>
    </w:p>
    <w:p w14:paraId="47AF7DBB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</w:p>
    <w:p w14:paraId="0F3E42A6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</w:p>
    <w:p w14:paraId="68AA8D60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管理端账号管理</w:t>
      </w:r>
    </w:p>
    <w:p w14:paraId="4B9FBCE0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医院管理方通过账号密码登录，使用多重验证</w:t>
      </w:r>
    </w:p>
    <w:p w14:paraId="5C591A99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医生管理</w:t>
      </w:r>
    </w:p>
    <w:p w14:paraId="10631277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院方可以管理医生账户，修改医生个人信息（出诊信息、科室、职称、专长）</w:t>
      </w:r>
    </w:p>
    <w:p w14:paraId="24E9DFBA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排班管理</w:t>
      </w:r>
    </w:p>
    <w:p w14:paraId="38940069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为医生指定排班计划，批准医生的排班调整申请，直接调整医生临时排班</w:t>
      </w:r>
    </w:p>
    <w:p w14:paraId="20894951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号源管理</w:t>
      </w:r>
    </w:p>
    <w:p w14:paraId="6734558F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按照不同号别（普通/特需/专家）指定号数和挂号费</w:t>
      </w:r>
    </w:p>
    <w:p w14:paraId="5065AEE5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挂号管理</w:t>
      </w:r>
    </w:p>
    <w:p w14:paraId="0C4BB730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制定挂号验证规则，监控非法挂号用户，防止黄牛现象</w:t>
      </w:r>
    </w:p>
    <w:p w14:paraId="75F785A7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报表呈现</w:t>
      </w:r>
    </w:p>
    <w:p w14:paraId="71751225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通过数据报表呈现挂号量、退号率、科室负载等信息</w:t>
      </w:r>
    </w:p>
    <w:p w14:paraId="0286187D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信息推送</w:t>
      </w:r>
    </w:p>
    <w:p w14:paraId="2EB32D6A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手动监控某一数据，符合设定条件后通过内部推送、电话、邮件发送信息提醒</w:t>
      </w:r>
    </w:p>
    <w:p w14:paraId="5B77ED97">
      <w:pPr>
        <w:numPr>
          <w:ilvl w:val="0"/>
          <w:numId w:val="1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临时加号</w:t>
      </w:r>
    </w:p>
    <w:p w14:paraId="5E29B18C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特殊情况下针对有需求的患者就诊临时增加患者对应号源</w:t>
      </w:r>
    </w:p>
    <w:p w14:paraId="4822A39D">
      <w:pPr>
        <w:jc w:val="left"/>
      </w:pPr>
    </w:p>
    <w:p w14:paraId="32CEDFC9">
      <w:pPr>
        <w:jc w:val="left"/>
      </w:pPr>
      <w:r>
        <w:rPr>
          <w:rFonts w:hint="eastAsia"/>
        </w:rPr>
        <w:t>非功能需求：</w:t>
      </w:r>
      <w:r>
        <w:t xml:space="preserve"> </w:t>
      </w:r>
    </w:p>
    <w:p w14:paraId="16495F0A">
      <w:pPr>
        <w:jc w:val="left"/>
        <w:rPr>
          <w:rFonts w:hint="eastAsia" w:eastAsiaTheme="minorEastAsia"/>
          <w:lang w:eastAsia="zh"/>
          <w:woUserID w:val="1"/>
        </w:rPr>
      </w:pPr>
      <w:r>
        <w:rPr>
          <w:rFonts w:hint="eastAsia"/>
        </w:rPr>
        <w:t>1、</w:t>
      </w:r>
      <w:r>
        <w:rPr>
          <w:rFonts w:hint="eastAsia"/>
          <w:lang w:eastAsia="zh"/>
          <w:woUserID w:val="1"/>
        </w:rPr>
        <w:t>安全性处理</w:t>
      </w:r>
    </w:p>
    <w:p w14:paraId="228CB9E8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数据传输使用https/TLS处理，数据库以及密文等使用安全的加密算法处理敏感信息</w:t>
      </w:r>
    </w:p>
    <w:p w14:paraId="3128DE16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使用审计日志跟踪管理操作，保障管理人员的权限合理分级</w:t>
      </w:r>
    </w:p>
    <w:p w14:paraId="0441A5D3">
      <w:pPr>
        <w:numPr>
          <w:ilvl w:val="0"/>
          <w:numId w:val="2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系统稳定性</w:t>
      </w:r>
    </w:p>
    <w:p w14:paraId="249BD440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支持100+患者并发访问，保障系统不会被大量患者访问请求影响正常工作，防护拒绝服务攻击等恶意行为</w:t>
      </w:r>
    </w:p>
    <w:p w14:paraId="75383E56">
      <w:pPr>
        <w:numPr>
          <w:ilvl w:val="0"/>
          <w:numId w:val="2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易用性</w:t>
      </w:r>
    </w:p>
    <w:p w14:paraId="61040238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接入微信小程序，使用简洁的UI设计，通过大字体、简化的逻辑方便老年用户使用</w:t>
      </w:r>
    </w:p>
    <w:p w14:paraId="09BF15BB">
      <w:pPr>
        <w:numPr>
          <w:ilvl w:val="0"/>
          <w:numId w:val="2"/>
        </w:num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可扩展性</w:t>
      </w:r>
    </w:p>
    <w:p w14:paraId="2FFADB4C">
      <w:pPr>
        <w:numPr>
          <w:ilvl w:val="0"/>
          <w:numId w:val="0"/>
        </w:numPr>
        <w:ind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使用统一的科室管理/医生管理工具，保障科室和医生的变动不影响整体业务逻辑</w:t>
      </w:r>
    </w:p>
    <w:p w14:paraId="29CE360D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可移植性</w:t>
      </w:r>
    </w:p>
    <w:p w14:paraId="0085F7F0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使用Docker容器，保障服务可移植，便于业务和服务的变更</w:t>
      </w:r>
    </w:p>
    <w:p w14:paraId="7713DEAC">
      <w:pPr>
        <w:jc w:val="left"/>
      </w:pPr>
    </w:p>
    <w:p w14:paraId="022DCE03">
      <w:pPr>
        <w:jc w:val="left"/>
      </w:pPr>
    </w:p>
    <w:p w14:paraId="3FD23CBB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需求（图表）：</w:t>
      </w:r>
    </w:p>
    <w:p w14:paraId="3AC071D9">
      <w:pPr>
        <w:jc w:val="left"/>
        <w:rPr>
          <w:rFonts w:hint="eastAsia"/>
          <w:lang w:eastAsia="zh"/>
          <w:woUserID w:val="1"/>
        </w:rPr>
      </w:pPr>
    </w:p>
    <w:p w14:paraId="45262D96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用例图：</w:t>
      </w:r>
    </w:p>
    <w:p w14:paraId="14782E69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1701800" cy="8855075"/>
            <wp:effectExtent l="0" t="0" r="1270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3D91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系统分析：</w:t>
      </w:r>
    </w:p>
    <w:p w14:paraId="257F7ADE">
      <w:pPr>
        <w:jc w:val="left"/>
        <w:rPr>
          <w:rFonts w:hint="eastAsia"/>
          <w:lang w:eastAsia="zh"/>
          <w:woUserID w:val="1"/>
        </w:rPr>
      </w:pPr>
      <w:bookmarkStart w:id="0" w:name="_GoBack"/>
      <w:bookmarkEnd w:id="0"/>
      <w:r>
        <w:rPr>
          <w:rFonts w:hint="eastAsia"/>
          <w:lang w:eastAsia="zh"/>
          <w:woUserID w:val="1"/>
        </w:rPr>
        <w:drawing>
          <wp:inline distT="0" distB="0" distL="114300" distR="114300">
            <wp:extent cx="4391025" cy="49720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6336">
      <w:pPr>
        <w:jc w:val="left"/>
        <w:rPr>
          <w:rFonts w:hint="eastAsia" w:eastAsiaTheme="minorEastAsia"/>
          <w:lang w:eastAsia="zh"/>
          <w:woUserID w:val="1"/>
        </w:rPr>
      </w:pPr>
    </w:p>
    <w:p w14:paraId="7AFA892D">
      <w:pPr>
        <w:jc w:val="left"/>
      </w:pPr>
    </w:p>
    <w:p w14:paraId="19D8A6F1">
      <w:pPr>
        <w:jc w:val="left"/>
        <w:rPr>
          <w:rFonts w:hint="eastAsia"/>
        </w:rPr>
      </w:pPr>
      <w:r>
        <w:rPr>
          <w:rFonts w:hint="eastAsia"/>
        </w:rPr>
        <w:t>附件：收集需求的方法和过程记录</w:t>
      </w:r>
    </w:p>
    <w:p w14:paraId="72B0E994">
      <w:pPr>
        <w:jc w:val="left"/>
        <w:rPr>
          <w:rFonts w:hint="eastAsia"/>
        </w:rPr>
      </w:pPr>
    </w:p>
    <w:p w14:paraId="7B0C668A">
      <w:pPr>
        <w:jc w:val="left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思维导图：</w:t>
      </w:r>
    </w:p>
    <w:p w14:paraId="7C3F7ECB">
      <w:pPr>
        <w:jc w:val="left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3515" cy="4570095"/>
            <wp:effectExtent l="0" t="0" r="133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0534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亲和图：</w:t>
      </w:r>
    </w:p>
    <w:p w14:paraId="64C63269">
      <w:pPr>
        <w:jc w:val="left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5263515" cy="4570095"/>
            <wp:effectExtent l="0" t="0" r="133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692EA"/>
    <w:multiLevelType w:val="multilevel"/>
    <w:tmpl w:val="E77692EA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DECF502"/>
    <w:multiLevelType w:val="singleLevel"/>
    <w:tmpl w:val="4DECF50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A5B"/>
    <w:rsid w:val="000019F3"/>
    <w:rsid w:val="000417E9"/>
    <w:rsid w:val="000C09C1"/>
    <w:rsid w:val="001201B2"/>
    <w:rsid w:val="001E062B"/>
    <w:rsid w:val="00304C73"/>
    <w:rsid w:val="003B44D2"/>
    <w:rsid w:val="005462E6"/>
    <w:rsid w:val="00546F6E"/>
    <w:rsid w:val="005F4F29"/>
    <w:rsid w:val="006A0E9A"/>
    <w:rsid w:val="006B4C7C"/>
    <w:rsid w:val="00730E16"/>
    <w:rsid w:val="00787602"/>
    <w:rsid w:val="00876914"/>
    <w:rsid w:val="008831CC"/>
    <w:rsid w:val="009D4E82"/>
    <w:rsid w:val="00B37A5B"/>
    <w:rsid w:val="00DC2DC0"/>
    <w:rsid w:val="00DD5281"/>
    <w:rsid w:val="00E022CB"/>
    <w:rsid w:val="00E221CB"/>
    <w:rsid w:val="00E531C6"/>
    <w:rsid w:val="00E64194"/>
    <w:rsid w:val="00F93ED0"/>
    <w:rsid w:val="7EF79C98"/>
    <w:rsid w:val="7FF369BF"/>
    <w:rsid w:val="BBFEAB77"/>
    <w:rsid w:val="BCFE77BD"/>
    <w:rsid w:val="FEFFE373"/>
    <w:rsid w:val="FFAE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43</Words>
  <Characters>248</Characters>
  <Lines>2</Lines>
  <Paragraphs>1</Paragraphs>
  <TotalTime>0</TotalTime>
  <ScaleCrop>false</ScaleCrop>
  <LinksUpToDate>false</LinksUpToDate>
  <CharactersWithSpaces>290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2022-03-26T18:34:00Z</dcterms:created>
  <dc:creator>2942833774@qq.com</dc:creator>
  <cp:lastModifiedBy>DI XF</cp:lastModifiedBy>
  <dcterms:modified xsi:type="dcterms:W3CDTF">2025-09-25T18:53:45Z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6DE7DA1B853C13C9391FD568D8276324_43</vt:lpwstr>
  </property>
</Properties>
</file>