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Pr>
                                    <w:rFonts w:ascii="Arial" w:hAnsi="Arial" w:cs="Arial"/>
                                    <w:color w:val="3CA5D9" w:themeColor="accent1"/>
                                    <w:w w:val="110"/>
                                    <w:sz w:val="44"/>
                                    <w:szCs w:val="44"/>
                                  </w:rPr>
                                  <w:br/>
                                  <w:br/>
                                  <w:t>Absence of Insights for the Relationship Between Student’s Economic Background, Academic Performance, Competence &amp; Expected Salary</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Swayam Ballal</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Harshada Topale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15-Jun-2026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30-Jul-2026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AZotLgIAAFQEAAAOAAAAZHJzL2Uyb0RvYy54bWysVF1v2jAUfZ+0/2D5fSRQoBQRKtaKaVLV VoKpz8ZxIFLi69mGhP36HTtAUbenaS/m+t6b+3HOMbP7tq7YQVlXks54v5dyprSkvNTbjP9YL79M OHNe6FxUpFXGj8rx+/nnT7PGTNWAdlTlyjIU0W7amIzvvDfTJHFyp2rhemSURrAgWwuPq90muRUN qtdVMkjTcdKQzY0lqZyD97EL8nmsXxRK+peicMqzKuOYzcfTxnMTzmQ+E9OtFWZXytMY4h+mqEWp 0fRS6lF4wfa2/KNUXUpLjgrfk1QnVBSlVHEHbNNPP2yz2gmj4i4Ax5kLTO7/lZXPh1fLyjzjgz5n WtTgaK1az75Sy+ACPo1xU6StDBJ9Cz94PvsdnGHttrB1+MVCDHEgfbygG6pJOMejwe0kRUgiNprc DcY341Anef/cWOe/KapZMDJuQV9EVRyenO9Szymhm6ZlWVWRwkqzBi1uRmn84BJB8UqjR1iiGzZY vt20p802lB+xmKVOGs7IZYnmT8L5V2GhBQwMffsXHEVFaEIni7Md2V9/84d8UIQoZw20lXH3cy+s 4qz6rkHeXX84DGKMl+HodoCLvY5sriN6Xz8Q5At+MF00Q76vzmZhqX7DM1iErggJLdE74/5sPvhO 8XhGUi0WMQnyM8I/6ZWRoXSAM0C7bt+ENSf8Pah7prMKxfQDDV1uR8Ri76koI0cB4A7VE+6QbmT5 9MzC27i+x6z3P4P5bwAAAP//AwBQSwMEFAAGAAgAAAAhALhwdVzkAAAADAEAAA8AAABkcnMvZG93 bnJldi54bWxMj01Pg0AQhu8m/ofNmHhrlyJSiixNQ9KYGHto7cXbwk6BuB/Iblv01zue9DgzT955 3mI9Gc0uOPreWQGLeQQMbeNUb1sBx7ftLAPmg7RKamdRwBd6WJe3N4XMlbvaPV4OoWUUYn0uBXQh DDnnvunQSD93A1q6ndxoZKBxbLka5ZXCjeZxFKXcyN7Sh04OWHXYfBzORsBLtd3JfR2b7FtXz6+n zfB5fH8U4v5u2jwBCziFPxh+9UkdSnKq3dkqz7SAWRJTlyAgSRZLYESsspQ2NaEP6WoJvCz4/xLl DwAAAP//AwBQSwECLQAUAAYACAAAACEAtoM4kv4AAADhAQAAEwAAAAAAAAAAAAAAAAAAAAAAW0Nv bnRlbnRfVHlwZXNdLnhtbFBLAQItABQABgAIAAAAIQA4/SH/1gAAAJQBAAALAAAAAAAAAAAAAAAA AC8BAABfcmVscy8ucmVsc1BLAQItABQABgAIAAAAIQCjAZotLgIAAFQEAAAOAAAAAAAAAAAAAAAA AC4CAABkcnMvZTJvRG9jLnhtbFBLAQItABQABgAIAAAAIQC4cHVc5AAAAAwBAAAPAAAAAAAAAAAA AAAAAIgEAABkcnMvZG93bnJldi54bWxQSwUGAAAAAAQABADzAAAAmQUAAAAA "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Pr>
                              <w:rFonts w:ascii="Arial" w:hAnsi="Arial" w:cs="Arial"/>
                              <w:color w:val="3CA5D9" w:themeColor="accent1"/>
                              <w:w w:val="110"/>
                              <w:sz w:val="44"/>
                              <w:szCs w:val="44"/>
                            </w:rPr>
                            <w:br/>
                            <w:br/>
                            <w:t>Absence of Insights for the Relationship Between Student’s Economic Background, Academic Performance, Competence &amp; Expected Salary</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Swayam Ballal</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Harshada Topale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AiPMQMAAOsKAAAOAAAAZHJzL2Uyb0RvYy54bWzsVktPGzEQvlfqf7B8L7uJkhBWbFAUCqoU UQRUnI3X+1C9tms72dBf3xnvAxoiDrSqVInLxva8P8988enZrpZkK6yrtErp6CimRCius0oVKf12 d/FpTonzTGVMaiVS+igcPVt8/HDamESMdallJiwBJ8oljUlp6b1JosjxUtTMHWkjFAhzbWvmYWuL KLOsAe+1jMZxPIsabTNjNRfOwel5K6SL4D/PBfdf89wJT2RKITcfvjZ8H/AbLU5ZUlhmyop3abA3 ZFGzSkHQwdU584xsbPXCVV1xq53O/RHXdaTzvOIi1ADVjOK9ai6t3phQS5E0hRlgAmj3cHqzW361 vbakyuDuRhNKFKvhkkJcggcAT2OKBLQurbk117Y7KNodVrzLbY2/UAvZBWAfB2DFzhMOh+PxfBYD /BxEJ6PJJIZNQJ6XcD0vzHj5+XXDqA8bYXZDMo2BJnJPOLk/w+m2ZEYE+B0iMOA07XG6gfZiqpAC sJq2WAXNASiXOMDsLSjNj+fjeBpQGoplibHOXwpdE1yk1EL80HVsu3YeAAXVXgWDOi2r7KKSMmxw pMRKWrJlMAyMc6H8GLMGq980pUJ9pdGyFeMJQN2XE1b+UQrUk+pG5NBBeM0hmTC7+4FGrahkmWjj T6EH+vIGi5BLcIiec4g/+O4cHCpi1BXR6aOpCKM/GMevJdaWOFiEyFr5wbiulLaHHEg/RG71e5Ba aBClB509Qt9Y3RKPM/yigqtbM+evmQWmgaEA9vRf4ZNL3aRUdytKSm1/HjpHfWhskFLSAHOl1P3Y MCsokV8UtHwYMKC6sJlMj8cQwz6XPDyXqE290tAPI+Bpw8MS9b3sl7nV9T2Q7BKjgogpDrFTyr3t NyvfMirQNBfLZVADejPMr9Wt4egcUcXWvNvdM2u6/vXAD1e6HzOW7LVxq4uWSi83XudV6PEnXDu8 YeSRpv7J7M8Ozf5sb/YxZWfWmn93ROlVCRwhls7AtCIU2G+YLVAKEkWb+qs8MT8ZTYEz0RJa+wA1 dvzadnJPyD0T/DWy6Lv9nSzeyeL/JovwbIAXVfi/6V5/+GR7vg9T+vRGXfwCAAD//wMAUEsDBBQA BgAIAAAAIQDDjdlg3AAAAAoBAAAPAAAAZHJzL2Rvd25yZXYueG1sTE/LTsMwELwj8Q/WVuJG7T5U lTROhUD0hqApB7g58ZJE2Osodtvw9yxc6GWk0czOzuTb0TtxwiF2gTTMpgoEUh1sR42Gt8PT7RpE TIascYFQwzdG2BbXV7nJbDjTHk9lagSHUMyMhjalPpMy1i16E6ehR2LtMwzeJKZDI+1gzhzunZwr tZLedMQfWtPjQ4v1V3n0Gkge7M6XL/59ke7K+cdr5Z53ldY3k/Fxw3C/AZFwTP8X8LuB+0PBxapw JBuF08Br0h+ytlgxq9izXCoFssjl5YTiBwAA//8DAFBLAQItABQABgAIAAAAIQC2gziS/gAAAOEB AAATAAAAAAAAAAAAAAAAAAAAAABbQ29udGVudF9UeXBlc10ueG1sUEsBAi0AFAAGAAgAAAAhADj9 If/WAAAAlAEAAAsAAAAAAAAAAAAAAAAALwEAAF9yZWxzLy5yZWxzUEsBAi0AFAAGAAgAAAAhAHsQ CI8xAwAA6woAAA4AAAAAAAAAAAAAAAAALgIAAGRycy9lMm9Eb2MueG1sUEsBAi0AFAAGAAgAAAAh AMON2WDcAAAACgEAAA8AAAAAAAAAAAAAAAAAiwUAAGRycy9kb3ducmV2LnhtbFBLBQYAAAAABAAE APMAAACUBg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CzxQAAAOEAAAAPAAAAZHJzL2Rvd25yZXYueG1sRI/RisIw EEXfBf8hzIJvmiq6SjWKKLJ9WBbU/YChGZtiMilN1O7fG0HYl2GGyz3DWW06Z8Wd2lB7VjAeZSCI S69rrhT8ng/DBYgQkTVaz6TgjwJs1v3eCnPtH3yk+ylWIkE45KjAxNjkUobSkMMw8g1xyi6+dRjT 2VZSt/hIcGflJMs+pcOa0weDDe0MldfTzSmwGd5oflz8XMxXxfNpKOz3tVBq8NHtl2lslyAidfG/ 8UYUOjmMZ/AyShvI9RMAAP//AwBQSwECLQAUAAYACAAAACEA2+H2y+4AAACFAQAAEwAAAAAAAAAA AAAAAAAAAAAAW0NvbnRlbnRfVHlwZXNdLnhtbFBLAQItABQABgAIAAAAIQBa9CxbvwAAABUBAAAL AAAAAAAAAAAAAAAAAB8BAABfcmVscy8ucmVsc1BLAQItABQABgAIAAAAIQALF+CzxQAAAOEAAAAP AAAAAAAAAAAAAAAAAAcCAABkcnMvZG93bnJldi54bWxQSwUGAAAAAAMAAwC3AAAA+QIAAAAA " fillcolor="#273755 [3205]" stroked="f" strokeweight="2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vifyQAAAOEAAAAPAAAAZHJzL2Rvd25yZXYueG1sRI9Na8JA EIbvQv/DMgVvurFgkOgq/aDisbVS6m3IjtlgdnbJbkz013cLQi/DDC/vMzyrzWAbcaE21I4VzKYZ COLS6ZorBYev98kCRIjIGhvHpOBKATbrh9EKC+16/qTLPlYiQTgUqMDE6AspQ2nIYpg6T5yyk2st xnS2ldQt9gluG/mUZbm0WHP6YNDTq6HyvO+sAr89fBxP5sX3+fV7vh2q7udWd0qNH4e3ZRrPSxCR hvjfuCN2OjnMcvgzShvI9S8AAAD//wMAUEsBAi0AFAAGAAgAAAAhANvh9svuAAAAhQEAABMAAAAA AAAAAAAAAAAAAAAAAFtDb250ZW50X1R5cGVzXS54bWxQSwECLQAUAAYACAAAACEAWvQsW78AAAAV AQAACwAAAAAAAAAAAAAAAAAfAQAAX3JlbHMvLnJlbHNQSwECLQAUAAYACAAAACEAskr4n8kAAADh AAAADwAAAAAAAAAAAAAAAAAHAgAAZHJzL2Rvd25yZXYueG1sUEsFBgAAAAADAAMAtwAAAP0CAAAA AA== " fillcolor="#3ca5d9 [3204]" stroked="f" strokeweight="2pt">
                      <o:lock v:ext="edit" aspectratio="t"/>
                    </v:rect>
                    <w10:wrap anchorx="page" anchory="page"/>
                  </v:group>
                </w:pict>
              </mc:Fallback>
            </mc:AlternateContent>
          </w:r>
          <w:r>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312896">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Pr>
          <w:rFonts w:ascii="Arial" w:hAnsi="Arial" w:cs="Arial"/>
          <w:color w:val="595959" w:themeColor="text1" w:themeTint="A6"/>
          <w:sz w:val="36"/>
        </w:rPr>
        <w:t xml:space="preserve">   </w:t>
      </w:r>
      <w:r>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Pr>
              <w:rFonts w:ascii="Arial" w:hAnsi="Arial" w:cs="Arial"/>
              <w:color w:val="666666" w:themeColor="accent6"/>
            </w:rPr>
            <w:fldChar w:fldCharType="begin"/>
            <w:instrText xml:space="preserve"> TOC \o "1-3" \h \z \u </w:instrText>
            <w:fldChar w:fldCharType="separate"/>
          </w:r>
          <w:hyperlink w:anchor="_Toc143445375" w:history="1">
            <w:r>
              <w:rPr>
                <w:rStyle w:val="Hyperlink"/>
                <w:rFonts w:ascii="Arial" w:hAnsi="Arial" w:cs="Arial"/>
                <w:b/>
                <w:bCs/>
                <w:noProof/>
              </w:rPr>
              <w:t>1</w:t>
            </w:r>
            <w:r>
              <w:rPr>
                <w:rFonts w:asciiTheme="minorHAnsi" w:eastAsiaTheme="minorEastAsia" w:hAnsiTheme="minorHAnsi" w:cstheme="minorBidi"/>
                <w:noProof/>
              </w:rPr>
              <w:tab/>
            </w:r>
            <w:r>
              <w:rPr>
                <w:rStyle w:val="Hyperlink"/>
                <w:rFonts w:ascii="Arial" w:hAnsi="Arial" w:cs="Arial"/>
                <w:b/>
                <w:bCs/>
                <w:noProof/>
              </w:rPr>
              <w:t>PROJECT DETAILS</w:t>
            </w:r>
            <w:r>
              <w:rPr>
                <w:noProof/>
                <w:webHidden/>
              </w:rPr>
              <w:tab/>
              <w:fldChar w:fldCharType="begin"/>
              <w:instrText xml:space="preserve"> PAGEREF _Toc143445375 \h </w:instrText>
              <w:fldChar w:fldCharType="separate"/>
              <w:t>2</w:t>
              <w:fldChar w:fldCharType="end"/>
            </w:r>
          </w:hyperlink>
        </w:p>
        <w:p w14:paraId="50E7F5C4" w14:textId="12DA209C"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6" w:history="1">
            <w:r>
              <w:rPr>
                <w:rStyle w:val="Hyperlink"/>
                <w:rFonts w:ascii="Arial" w:hAnsi="Arial" w:cs="Arial"/>
                <w:b/>
                <w:bCs/>
                <w:noProof/>
              </w:rPr>
              <w:t>2</w:t>
            </w:r>
            <w:r>
              <w:rPr>
                <w:rFonts w:asciiTheme="minorHAnsi" w:eastAsiaTheme="minorEastAsia" w:hAnsiTheme="minorHAnsi" w:cstheme="minorBidi"/>
                <w:noProof/>
              </w:rPr>
              <w:tab/>
            </w:r>
            <w:r>
              <w:rPr>
                <w:rStyle w:val="Hyperlink"/>
                <w:rFonts w:ascii="Arial" w:hAnsi="Arial" w:cs="Arial"/>
                <w:b/>
                <w:bCs/>
                <w:noProof/>
              </w:rPr>
              <w:t>SUMMARY</w:t>
            </w:r>
            <w:r>
              <w:rPr>
                <w:noProof/>
                <w:webHidden/>
              </w:rPr>
              <w:tab/>
              <w:fldChar w:fldCharType="begin"/>
              <w:instrText xml:space="preserve"> PAGEREF _Toc143445376 \h </w:instrText>
              <w:fldChar w:fldCharType="separate"/>
              <w:t>2</w:t>
              <w:fldChar w:fldCharType="end"/>
            </w:r>
          </w:hyperlink>
        </w:p>
        <w:p w14:paraId="6DCC50F8" w14:textId="096B2A1A"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7" w:history="1">
            <w:r>
              <w:rPr>
                <w:rStyle w:val="Hyperlink"/>
                <w:rFonts w:ascii="Arial" w:hAnsi="Arial" w:cs="Arial"/>
                <w:b/>
                <w:bCs/>
                <w:noProof/>
              </w:rPr>
              <w:t>3</w:t>
            </w:r>
            <w:r>
              <w:rPr>
                <w:rFonts w:asciiTheme="minorHAnsi" w:eastAsiaTheme="minorEastAsia" w:hAnsiTheme="minorHAnsi" w:cstheme="minorBidi"/>
                <w:noProof/>
              </w:rPr>
              <w:tab/>
            </w:r>
            <w:r>
              <w:rPr>
                <w:rStyle w:val="Hyperlink"/>
                <w:rFonts w:ascii="Arial" w:hAnsi="Arial" w:cs="Arial"/>
                <w:b/>
                <w:bCs/>
                <w:noProof/>
              </w:rPr>
              <w:t>INTRODUCTION</w:t>
            </w:r>
            <w:r>
              <w:rPr>
                <w:noProof/>
                <w:webHidden/>
              </w:rPr>
              <w:tab/>
              <w:fldChar w:fldCharType="begin"/>
              <w:instrText xml:space="preserve"> PAGEREF _Toc143445377 \h </w:instrText>
              <w:fldChar w:fldCharType="separate"/>
              <w:t>2</w:t>
              <w:fldChar w:fldCharType="end"/>
            </w:r>
          </w:hyperlink>
        </w:p>
        <w:p w14:paraId="524B2218" w14:textId="16D932F5"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8" w:history="1">
            <w:r>
              <w:rPr>
                <w:rStyle w:val="Hyperlink"/>
                <w:rFonts w:ascii="Arial" w:hAnsi="Arial" w:cs="Arial"/>
                <w:noProof/>
              </w:rPr>
              <w:t>3.1</w:t>
            </w:r>
            <w:r>
              <w:rPr>
                <w:rFonts w:asciiTheme="minorHAnsi" w:eastAsiaTheme="minorEastAsia" w:hAnsiTheme="minorHAnsi" w:cstheme="minorBidi"/>
                <w:noProof/>
              </w:rPr>
              <w:tab/>
            </w:r>
            <w:r>
              <w:rPr>
                <w:rStyle w:val="Hyperlink"/>
                <w:rFonts w:ascii="Arial" w:hAnsi="Arial" w:cs="Arial"/>
                <w:noProof/>
              </w:rPr>
              <w:t>Background</w:t>
            </w:r>
            <w:r>
              <w:rPr>
                <w:noProof/>
                <w:webHidden/>
              </w:rPr>
              <w:tab/>
              <w:fldChar w:fldCharType="begin"/>
              <w:instrText xml:space="preserve"> PAGEREF _Toc143445378 \h </w:instrText>
              <w:fldChar w:fldCharType="separate"/>
              <w:t>2</w:t>
              <w:fldChar w:fldCharType="end"/>
            </w:r>
          </w:hyperlink>
        </w:p>
        <w:p w14:paraId="2767D10E" w14:textId="48300561"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9" w:history="1">
            <w:r>
              <w:rPr>
                <w:rStyle w:val="Hyperlink"/>
                <w:rFonts w:ascii="Arial" w:hAnsi="Arial" w:cs="Arial"/>
                <w:noProof/>
              </w:rPr>
              <w:t>3.2</w:t>
            </w:r>
            <w:r>
              <w:rPr>
                <w:rFonts w:asciiTheme="minorHAnsi" w:eastAsiaTheme="minorEastAsia" w:hAnsiTheme="minorHAnsi" w:cstheme="minorBidi"/>
                <w:noProof/>
              </w:rPr>
              <w:tab/>
            </w:r>
            <w:r>
              <w:rPr>
                <w:rStyle w:val="Hyperlink"/>
                <w:rFonts w:ascii="Arial" w:hAnsi="Arial" w:cs="Arial"/>
                <w:noProof/>
              </w:rPr>
              <w:t>Stakeholders</w:t>
            </w:r>
            <w:r>
              <w:rPr>
                <w:noProof/>
                <w:webHidden/>
              </w:rPr>
              <w:tab/>
              <w:fldChar w:fldCharType="begin"/>
              <w:instrText xml:space="preserve"> PAGEREF _Toc143445379 \h </w:instrText>
              <w:fldChar w:fldCharType="separate"/>
              <w:t>2</w:t>
              <w:fldChar w:fldCharType="end"/>
            </w:r>
          </w:hyperlink>
        </w:p>
        <w:p w14:paraId="54CBD3DC" w14:textId="7BAC2054"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0" w:history="1">
            <w:r>
              <w:rPr>
                <w:rStyle w:val="Hyperlink"/>
                <w:rFonts w:ascii="Arial" w:hAnsi="Arial" w:cs="Arial"/>
                <w:noProof/>
              </w:rPr>
              <w:t>3.3</w:t>
            </w:r>
            <w:r>
              <w:rPr>
                <w:rFonts w:asciiTheme="minorHAnsi" w:eastAsiaTheme="minorEastAsia" w:hAnsiTheme="minorHAnsi" w:cstheme="minorBidi"/>
                <w:noProof/>
              </w:rPr>
              <w:tab/>
            </w:r>
            <w:r>
              <w:rPr>
                <w:rStyle w:val="Hyperlink"/>
                <w:rFonts w:ascii="Arial" w:hAnsi="Arial" w:cs="Arial"/>
                <w:noProof/>
              </w:rPr>
              <w:t>Objectives</w:t>
            </w:r>
            <w:r>
              <w:rPr>
                <w:noProof/>
                <w:webHidden/>
              </w:rPr>
              <w:tab/>
              <w:fldChar w:fldCharType="begin"/>
              <w:instrText xml:space="preserve"> PAGEREF _Toc143445380 \h </w:instrText>
              <w:fldChar w:fldCharType="separate"/>
              <w:t>2</w:t>
              <w:fldChar w:fldCharType="end"/>
            </w:r>
          </w:hyperlink>
        </w:p>
        <w:p w14:paraId="2A8B8D98" w14:textId="3827BD9F"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1" w:history="1">
            <w:r>
              <w:rPr>
                <w:rStyle w:val="Hyperlink"/>
                <w:rFonts w:ascii="Arial" w:hAnsi="Arial" w:cs="Arial"/>
                <w:b/>
                <w:bCs/>
                <w:noProof/>
              </w:rPr>
              <w:t>4</w:t>
            </w:r>
            <w:r>
              <w:rPr>
                <w:rFonts w:asciiTheme="minorHAnsi" w:eastAsiaTheme="minorEastAsia" w:hAnsiTheme="minorHAnsi" w:cstheme="minorBidi"/>
                <w:noProof/>
              </w:rPr>
              <w:tab/>
            </w:r>
            <w:r>
              <w:rPr>
                <w:rStyle w:val="Hyperlink"/>
                <w:rFonts w:ascii="Arial" w:hAnsi="Arial" w:cs="Arial"/>
                <w:b/>
                <w:bCs/>
                <w:noProof/>
              </w:rPr>
              <w:t>METHODOLOGY</w:t>
            </w:r>
            <w:r>
              <w:rPr>
                <w:noProof/>
                <w:webHidden/>
              </w:rPr>
              <w:tab/>
              <w:fldChar w:fldCharType="begin"/>
              <w:instrText xml:space="preserve"> PAGEREF _Toc143445381 \h </w:instrText>
              <w:fldChar w:fldCharType="separate"/>
              <w:t>2</w:t>
              <w:fldChar w:fldCharType="end"/>
            </w:r>
          </w:hyperlink>
        </w:p>
        <w:p w14:paraId="46C3BE8F" w14:textId="7EC25E5E"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2" w:history="1">
            <w:r>
              <w:rPr>
                <w:rStyle w:val="Hyperlink"/>
                <w:rFonts w:ascii="Arial" w:hAnsi="Arial" w:cs="Arial"/>
                <w:noProof/>
              </w:rPr>
              <w:t>4.1</w:t>
            </w:r>
            <w:r>
              <w:rPr>
                <w:rFonts w:asciiTheme="minorHAnsi" w:eastAsiaTheme="minorEastAsia" w:hAnsiTheme="minorHAnsi" w:cstheme="minorBidi"/>
                <w:noProof/>
              </w:rPr>
              <w:tab/>
            </w:r>
            <w:r>
              <w:rPr>
                <w:rStyle w:val="Hyperlink"/>
                <w:rFonts w:ascii="Arial" w:hAnsi="Arial" w:cs="Arial"/>
                <w:noProof/>
              </w:rPr>
              <w:t>Considerations &amp; Assumption</w:t>
            </w:r>
            <w:r>
              <w:rPr>
                <w:noProof/>
                <w:webHidden/>
              </w:rPr>
              <w:tab/>
              <w:fldChar w:fldCharType="begin"/>
              <w:instrText xml:space="preserve"> PAGEREF _Toc143445382 \h </w:instrText>
              <w:fldChar w:fldCharType="separate"/>
              <w:t>3</w:t>
              <w:fldChar w:fldCharType="end"/>
            </w:r>
          </w:hyperlink>
        </w:p>
        <w:p w14:paraId="5E725295" w14:textId="1249297B"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3" w:history="1">
            <w:r>
              <w:rPr>
                <w:rStyle w:val="Hyperlink"/>
                <w:rFonts w:ascii="Arial" w:hAnsi="Arial" w:cs="Arial"/>
                <w:noProof/>
              </w:rPr>
              <w:t>4.2</w:t>
            </w:r>
            <w:r>
              <w:rPr>
                <w:rFonts w:asciiTheme="minorHAnsi" w:eastAsiaTheme="minorEastAsia" w:hAnsiTheme="minorHAnsi" w:cstheme="minorBidi"/>
                <w:noProof/>
              </w:rPr>
              <w:tab/>
            </w:r>
            <w:r>
              <w:rPr>
                <w:rStyle w:val="Hyperlink"/>
                <w:rFonts w:ascii="Arial" w:hAnsi="Arial" w:cs="Arial"/>
                <w:noProof/>
              </w:rPr>
              <w:t>Approach</w:t>
            </w:r>
            <w:r>
              <w:rPr>
                <w:noProof/>
                <w:webHidden/>
              </w:rPr>
              <w:tab/>
              <w:fldChar w:fldCharType="begin"/>
              <w:instrText xml:space="preserve"> PAGEREF _Toc143445383 \h </w:instrText>
              <w:fldChar w:fldCharType="separate"/>
              <w:t>3</w:t>
              <w:fldChar w:fldCharType="end"/>
            </w:r>
          </w:hyperlink>
        </w:p>
        <w:p w14:paraId="62D707C7" w14:textId="01C638FD"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4" w:history="1">
            <w:r>
              <w:rPr>
                <w:rStyle w:val="Hyperlink"/>
                <w:rFonts w:ascii="Arial" w:hAnsi="Arial" w:cs="Arial"/>
                <w:noProof/>
              </w:rPr>
              <w:t>4.3</w:t>
            </w:r>
            <w:r>
              <w:rPr>
                <w:rFonts w:asciiTheme="minorHAnsi" w:eastAsiaTheme="minorEastAsia" w:hAnsiTheme="minorHAnsi" w:cstheme="minorBidi"/>
                <w:noProof/>
              </w:rPr>
              <w:tab/>
            </w:r>
            <w:r>
              <w:rPr>
                <w:rStyle w:val="Hyperlink"/>
                <w:rFonts w:ascii="Arial" w:hAnsi="Arial" w:cs="Arial"/>
                <w:noProof/>
              </w:rPr>
              <w:t>Activities</w:t>
            </w:r>
            <w:r>
              <w:rPr>
                <w:noProof/>
                <w:webHidden/>
              </w:rPr>
              <w:tab/>
              <w:fldChar w:fldCharType="begin"/>
              <w:instrText xml:space="preserve"> PAGEREF _Toc143445384 \h </w:instrText>
              <w:fldChar w:fldCharType="separate"/>
              <w:t>3</w:t>
              <w:fldChar w:fldCharType="end"/>
            </w:r>
          </w:hyperlink>
        </w:p>
        <w:p w14:paraId="6E523B7A" w14:textId="1EA5AB0D"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5" w:history="1">
            <w:r>
              <w:rPr>
                <w:rStyle w:val="Hyperlink"/>
                <w:rFonts w:ascii="Arial" w:hAnsi="Arial" w:cs="Arial"/>
                <w:b/>
                <w:bCs/>
                <w:noProof/>
              </w:rPr>
              <w:t>5</w:t>
            </w:r>
            <w:r>
              <w:rPr>
                <w:rFonts w:asciiTheme="minorHAnsi" w:eastAsiaTheme="minorEastAsia" w:hAnsiTheme="minorHAnsi" w:cstheme="minorBidi"/>
                <w:noProof/>
              </w:rPr>
              <w:tab/>
            </w:r>
            <w:r>
              <w:rPr>
                <w:rStyle w:val="Hyperlink"/>
                <w:rFonts w:ascii="Arial" w:hAnsi="Arial" w:cs="Arial"/>
                <w:b/>
                <w:bCs/>
                <w:noProof/>
              </w:rPr>
              <w:t>TARGETTED V/S ACHIEVED OUTPUT</w:t>
            </w:r>
            <w:r>
              <w:rPr>
                <w:noProof/>
                <w:webHidden/>
              </w:rPr>
              <w:tab/>
              <w:fldChar w:fldCharType="begin"/>
              <w:instrText xml:space="preserve"> PAGEREF _Toc143445385 \h </w:instrText>
              <w:fldChar w:fldCharType="separate"/>
              <w:t>3</w:t>
              <w:fldChar w:fldCharType="end"/>
            </w:r>
          </w:hyperlink>
        </w:p>
        <w:p w14:paraId="63C09D85" w14:textId="076C9DBD"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6" w:history="1">
            <w:r>
              <w:rPr>
                <w:rStyle w:val="Hyperlink"/>
                <w:rFonts w:ascii="Arial" w:hAnsi="Arial" w:cs="Arial"/>
                <w:b/>
                <w:bCs/>
                <w:noProof/>
              </w:rPr>
              <w:t>6</w:t>
            </w:r>
            <w:r>
              <w:rPr>
                <w:rFonts w:asciiTheme="minorHAnsi" w:eastAsiaTheme="minorEastAsia" w:hAnsiTheme="minorHAnsi" w:cstheme="minorBidi"/>
                <w:noProof/>
              </w:rPr>
              <w:tab/>
            </w:r>
            <w:r>
              <w:rPr>
                <w:rStyle w:val="Hyperlink"/>
                <w:rFonts w:ascii="Arial" w:hAnsi="Arial" w:cs="Arial"/>
                <w:b/>
                <w:bCs/>
                <w:noProof/>
              </w:rPr>
              <w:t>CONCLUSION</w:t>
            </w:r>
            <w:r>
              <w:rPr>
                <w:noProof/>
                <w:webHidden/>
              </w:rPr>
              <w:tab/>
              <w:fldChar w:fldCharType="begin"/>
              <w:instrText xml:space="preserve"> PAGEREF _Toc143445386 \h </w:instrText>
              <w:fldChar w:fldCharType="separate"/>
              <w:t>3</w:t>
              <w:fldChar w:fldCharType="end"/>
            </w:r>
          </w:hyperlink>
        </w:p>
        <w:p w14:paraId="6F67EE3A" w14:textId="3E161185"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7" w:history="1">
            <w:r>
              <w:rPr>
                <w:rStyle w:val="Hyperlink"/>
                <w:rFonts w:ascii="Arial" w:hAnsi="Arial" w:cs="Arial"/>
                <w:b/>
                <w:bCs/>
                <w:noProof/>
              </w:rPr>
              <w:t>7</w:t>
            </w:r>
            <w:r>
              <w:rPr>
                <w:rFonts w:asciiTheme="minorHAnsi" w:eastAsiaTheme="minorEastAsia" w:hAnsiTheme="minorHAnsi" w:cstheme="minorBidi"/>
                <w:noProof/>
              </w:rPr>
              <w:tab/>
            </w:r>
            <w:r>
              <w:rPr>
                <w:rStyle w:val="Hyperlink"/>
                <w:rFonts w:ascii="Arial" w:hAnsi="Arial" w:cs="Arial"/>
                <w:b/>
                <w:bCs/>
                <w:noProof/>
              </w:rPr>
              <w:t>APPENDICES</w:t>
            </w:r>
            <w:r>
              <w:rPr>
                <w:noProof/>
                <w:webHidden/>
              </w:rPr>
              <w:tab/>
              <w:fldChar w:fldCharType="begin"/>
              <w:instrText xml:space="preserve"> PAGEREF _Toc143445387 \h </w:instrText>
              <w:fldChar w:fldCharType="separate"/>
              <w:t>4</w:t>
              <w:fldChar w:fldCharType="end"/>
            </w:r>
          </w:hyperlink>
        </w:p>
        <w:p w14:paraId="012B0B07" w14:textId="450B9982"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8" w:history="1">
            <w:r>
              <w:rPr>
                <w:rStyle w:val="Hyperlink"/>
                <w:rFonts w:ascii="Arial" w:hAnsi="Arial" w:cs="Arial"/>
                <w:noProof/>
              </w:rPr>
              <w:t>7.1</w:t>
            </w:r>
            <w:r>
              <w:rPr>
                <w:rFonts w:asciiTheme="minorHAnsi" w:eastAsiaTheme="minorEastAsia" w:hAnsiTheme="minorHAnsi" w:cstheme="minorBidi"/>
                <w:noProof/>
              </w:rPr>
              <w:tab/>
            </w:r>
            <w:r>
              <w:rPr>
                <w:rStyle w:val="Hyperlink"/>
                <w:rFonts w:ascii="Arial" w:hAnsi="Arial" w:cs="Arial"/>
                <w:noProof/>
              </w:rPr>
              <w:t>Appendix A – Supporting Material</w:t>
            </w:r>
            <w:r>
              <w:rPr>
                <w:noProof/>
                <w:webHidden/>
              </w:rPr>
              <w:tab/>
              <w:fldChar w:fldCharType="begin"/>
              <w:instrText xml:space="preserve"> PAGEREF _Toc143445388 \h </w:instrText>
              <w:fldChar w:fldCharType="separate"/>
              <w:t>4</w:t>
              <w:fldChar w:fldCharType="end"/>
            </w:r>
          </w:hyperlink>
        </w:p>
        <w:p w14:paraId="2325DBFF" w14:textId="6B52CB01" w:rsidR="00AB3905" w:rsidRPr="00AE64F5" w:rsidRDefault="00FD21D8" w:rsidP="00A81965">
          <w:pPr>
            <w:jc w:val="both"/>
            <w:rPr>
              <w:rFonts w:ascii="Arial" w:hAnsi="Arial" w:cs="Arial"/>
              <w:color w:val="595959" w:themeColor="text1" w:themeTint="A6"/>
            </w:rPr>
          </w:pPr>
          <w:r>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shd w:val="clear" w:color="auto" w:fill="auto"/>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 xml:space="preserve">Project Name </w:t>
            </w:r>
          </w:p>
        </w:tc>
        <w:tc>
          <w:tcPr>
            <w:tcW w:w="6095" w:type="dxa"/>
            <w:gridSpan w:val="3"/>
            <w:shd w:val="clear" w:color="auto" w:fill="auto"/>
          </w:tcPr>
          <w:p>
            <w:r/>
            <w:r>
              <w:t>Absence of Insights for the Relationship Between Student's Economic Background, Academic Performance, Competence &amp; Expected Salary</w:t>
            </w:r>
          </w:p>
        </w:tc>
      </w:tr>
      <w:tr w:rsidR="00EF7D1E" w:rsidRPr="00EF7D1E" w14:paraId="02EDD779" w14:textId="77777777" w:rsidTr="00EF7D1E">
        <w:trPr>
          <w:trHeight w:val="273"/>
        </w:trPr>
        <w:tc>
          <w:tcPr>
            <w:tcW w:w="1985" w:type="dxa"/>
            <w:shd w:val="clear" w:color="auto" w:fill="auto"/>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Sponsor</w:t>
            </w:r>
          </w:p>
        </w:tc>
        <w:tc>
          <w:tcPr>
            <w:tcW w:w="6095" w:type="dxa"/>
            <w:gridSpan w:val="3"/>
            <w:shd w:val="clear" w:color="auto" w:fill="auto"/>
          </w:tcPr>
          <w:p>
            <w:r/>
            <w:r>
              <w:t>Tushar Topale</w:t>
            </w:r>
          </w:p>
        </w:tc>
      </w:tr>
      <w:tr w:rsidR="00EF7D1E" w:rsidRPr="00EF7D1E" w14:paraId="72E41151" w14:textId="77777777" w:rsidTr="00EF7D1E">
        <w:trPr>
          <w:trHeight w:val="258"/>
        </w:trPr>
        <w:tc>
          <w:tcPr>
            <w:tcW w:w="1985" w:type="dxa"/>
            <w:shd w:val="clear" w:color="auto" w:fill="auto"/>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Manager</w:t>
            </w:r>
          </w:p>
        </w:tc>
        <w:tc>
          <w:tcPr>
            <w:tcW w:w="6095" w:type="dxa"/>
            <w:gridSpan w:val="3"/>
            <w:shd w:val="clear" w:color="auto" w:fill="auto"/>
          </w:tcPr>
          <w:p>
            <w:r/>
            <w:r>
              <w:t>Harshada Topale</w:t>
            </w:r>
          </w:p>
        </w:tc>
      </w:tr>
      <w:tr w:rsidR="00EF7D1E" w:rsidRPr="00EF7D1E" w14:paraId="216D71EB" w14:textId="77777777" w:rsidTr="00EF7D1E">
        <w:trPr>
          <w:trHeight w:val="273"/>
        </w:trPr>
        <w:tc>
          <w:tcPr>
            <w:tcW w:w="1985" w:type="dxa"/>
            <w:shd w:val="clear" w:color="auto" w:fill="auto"/>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Start Date</w:t>
            </w:r>
          </w:p>
        </w:tc>
        <w:tc>
          <w:tcPr>
            <w:tcW w:w="1984" w:type="dxa"/>
            <w:shd w:val="clear" w:color="auto" w:fill="auto"/>
          </w:tcPr>
          <w:p>
            <w:r/>
            <w:r>
              <w:t>15-Jun-2026</w:t>
            </w:r>
          </w:p>
        </w:tc>
        <w:tc>
          <w:tcPr>
            <w:tcW w:w="1985" w:type="dxa"/>
            <w:shd w:val="clear" w:color="auto" w:fill="auto"/>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Completion Date</w:t>
            </w:r>
          </w:p>
        </w:tc>
        <w:tc>
          <w:tcPr>
            <w:tcW w:w="2126" w:type="dxa"/>
            <w:shd w:val="clear" w:color="auto" w:fill="auto"/>
          </w:tcPr>
          <w:p>
            <w:r/>
            <w:r>
              <w:t>30-Jul-2026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71B31BC0" w14:textId="77777777" w:rsidR="005F7858" w:rsidRDefault="005F7858" w:rsidP="005675AC">
      <w:pPr>
        <w:ind w:left="426"/>
        <w:jc w:val="both"/>
        <w:rPr>
          <w:rFonts w:ascii="Arial" w:hAnsi="Arial" w:cs="Arial"/>
          <w:color w:val="595959" w:themeColor="text1" w:themeTint="A6"/>
        </w:rPr>
      </w:pPr>
    </w:p>
    <w:p w14:paraId="22B2978E" w14:textId="77777777" w:rsidR="005F7858" w:rsidRDefault="005F7858" w:rsidP="005F7858">
      <w:pPr>
        <w:ind w:firstLine="426"/>
      </w:pPr>
      <w:r>
        <w:rPr>
          <w:rFonts w:ascii="Arial" w:hAnsi="Arial" w:cs="Arial"/>
          <w:color w:val="595959" w:themeColor="text1" w:themeTint="A6"/>
        </w:rPr>
        <w:t xml:space="preserve">This project was undertaken as part of the Global Professional Internship (GPI) Data Analytics programme by Cloud Counselage Pvt. Ltd. The project analysed a dataset of 4,894 student event registrations across 16 columns to uncover insights about the relationship between students’ economic background, academic performance (CGPA), Python programming competence, and expected salary. The analysis was performed using Python (pandas, matplotlib) and answered 16 prescribed questions covering student distribution, GPA patterns, income-salary relationships, event participation trends, and promotion channel effectiveness. Key findings include: WhatsApp is the dominant outreach channel (21.8%), students with 6+ months Python experience expect ₹2L more salary than beginners, and 92.5% of students come from the 0–2 Lakh family income bracket, confirming the platform serves economically weaker segments.</w:t>
      </w:r>
    </w:p>
    <w:p w14:paraId="5F7CCEB4" w14:textId="75A2CFE4" w:rsidR="0059785C" w:rsidRPr="0059785C" w:rsidRDefault="005675AC" w:rsidP="005675AC">
      <w:pPr>
        <w:ind w:left="426"/>
        <w:jc w:val="both"/>
        <w:rPr>
          <w:rFonts w:ascii="Arial" w:hAnsi="Arial" w:cs="Arial"/>
          <w:i/>
          <w:iCs/>
          <w:color w:val="595959" w:themeColor="text1" w:themeTint="A6"/>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Pr>
          <w:rFonts w:ascii="Arial" w:eastAsia="Times New Roman" w:hAnsi="Arial" w:cs="Arial"/>
        </w:rPr>
        <w:t>Background</w:t>
      </w:r>
      <w:bookmarkEnd w:id="3"/>
    </w:p>
    <w:p w14:paraId="651D247A" w14:textId="77777777" w:rsidR="00397D59" w:rsidRDefault="00397D59" w:rsidP="00397D59">
      <w:pPr>
        <w:ind w:left="426"/>
        <w:jc w:val="both"/>
        <w:rPr>
          <w:rFonts w:ascii="Arial" w:hAnsi="Arial" w:cs="Arial"/>
          <w:color w:val="595959" w:themeColor="text1" w:themeTint="A6"/>
        </w:rPr>
      </w:pPr>
    </w:p>
    <w:p w14:paraId="2A0D42C0" w14:textId="77777777" w:rsidR="00397D59" w:rsidRDefault="00397D59" w:rsidP="00397D59">
      <w:pPr>
        <w:ind w:left="273" w:firstLine="720"/>
      </w:pPr>
      <w:r>
        <w:rPr>
          <w:rFonts w:ascii="Arial" w:hAnsi="Arial" w:cs="Arial"/>
          <w:color w:val="595959" w:themeColor="text1" w:themeTint="A6"/>
        </w:rPr>
        <w:t xml:space="preserve">Millions of students apply for internships and jobs every year. Recruiters spend a maximum of 2–3 minutes reviewing a resume, and over 70% of resumes are rejected during initial screening (Source: Cloud Counselage Problem Statement). Cloud Counselage and CC-GAC Foundation organise skill-building events to improve student employability. However, there was an absence of data-driven insights about the relationship between a student’s economic background (family income), academic performance (CGPA), technical competence (Python programming experience), and their expected salary. This project was commissioned to fill that gap by analysing a real dataset of student event registrations.</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Pr>
          <w:rFonts w:ascii="Arial" w:eastAsia="Times New Roman" w:hAnsi="Arial" w:cs="Arial"/>
        </w:rPr>
        <w:t>Stakeholders</w:t>
      </w:r>
      <w:bookmarkEnd w:id="4"/>
    </w:p>
    <w:p w14:paraId="5C61D901" w14:textId="77777777" w:rsidR="00980092" w:rsidRDefault="00980092" w:rsidP="00980092">
      <w:pPr>
        <w:ind w:left="426"/>
        <w:jc w:val="both"/>
        <w:rPr>
          <w:rFonts w:ascii="Arial" w:hAnsi="Arial" w:cs="Arial"/>
          <w:color w:val="595959" w:themeColor="text1" w:themeTint="A6"/>
        </w:rPr>
      </w:pPr>
    </w:p>
    <w:p w14:paraId="30CEE0BE" w14:textId="77777777" w:rsidR="00980092" w:rsidRDefault="00980092" w:rsidP="00980092">
      <w:pPr>
        <w:ind w:left="273" w:firstLine="720"/>
      </w:pPr>
      <w:r>
        <w:t>1. Cloud Counselage Pvt. Ltd. – Primary client and programme organiser. Receives all analytical outputs and deliverables.</w:t>
        <w:br/>
        <w:t>2. CC-GAC Foundation – Co-organiser; benefits from insights to improve student outreach and support programmes.</w:t>
        <w:br/>
        <w:t>3. Tushar Topale – Project Sponsor, Director, CC-GAC Foundation. Authorises the project and ensures programme resources.</w:t>
        <w:br/>
        <w:t>4. Harshada Topale – Project Manager, Director, Cloud Counselage Pvt. Ltd. Oversees project execution, reviews deliverables, and coordinates the internship engagement.</w:t>
        <w:br/>
        <w:t>5. Domain Lead, Data Analytics (IAC) – Reviews the technical quality of all EDA deliverables and evaluates analytical depth against the prescribed questions.</w:t>
        <w:br/>
        <w:t>6. Swayam Ballal (Intern) – Data Analyst. Executes all analysis, writes code, and produces deliverables.</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Pr>
          <w:rFonts w:ascii="Arial" w:eastAsia="Times New Roman" w:hAnsi="Arial" w:cs="Arial"/>
        </w:rPr>
        <w:t>Objectives</w:t>
      </w:r>
      <w:bookmarkEnd w:id="5"/>
      <w:r>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72C660E5" w14:textId="77777777" w:rsidR="00BA6BF5" w:rsidRDefault="00BA6BF5" w:rsidP="00397D59">
      <w:pPr>
        <w:ind w:left="273" w:firstLine="720"/>
      </w:pPr>
      <w:r>
        <w:rPr>
          <w:rFonts w:ascii="Arial" w:hAnsi="Arial" w:cs="Arial"/>
          <w:color w:val="595959" w:themeColor="text1" w:themeTint="A6"/>
        </w:rPr>
        <w:t>As defined in the Project Charter, the project had four objectives, all fully achieved with no deviation:</w:t>
        <w:br/>
        <w:t>Objective 1 – Data Understanding &amp; Profiling (Achieved): Dataset loaded and profiled – 4,894 rows × 16 columns confirmed; the distinction between total event registrations and unique students (via Email ID) identified and documented early.</w:t>
        <w:br/>
        <w:t>Objective 2 – Data Cleaning &amp; Preprocessing (Achieved): Null/datatype validation, string normalisation (strip, lowercase), and de-duplication completed before any analysis.</w:t>
        <w:br/>
        <w:t>Objective 3 – Answer All 16 Prescribed Questions (Achieved – Exceeded): All 16 questions (8 Basic + 8 Moderate) answered with Python code, output, and written conclusions; one additional insight (Q17) delivered beyond the required scope.</w:t>
        <w:br/>
        <w:t>Objective 4 – Deliver All 9 Project Management Documents (Achieved): All 9 deliverables completed within the 240-hour GPI internship duration, on or before their planned dates.</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lastRenderedPageBreak/>
        <w:t>Considerations &amp; Assumption</w:t>
      </w:r>
      <w:bookmarkEnd w:id="7"/>
    </w:p>
    <w:p w14:paraId="4F00A4EC" w14:textId="77777777" w:rsidR="00ED01C9" w:rsidRDefault="00ED01C9" w:rsidP="00682147">
      <w:pPr>
        <w:ind w:left="273" w:firstLine="720"/>
        <w:rPr>
          <w:rFonts w:ascii="Arial" w:hAnsi="Arial" w:cs="Arial"/>
          <w:color w:val="595959" w:themeColor="text1" w:themeTint="A6"/>
        </w:rPr>
      </w:pPr>
    </w:p>
    <w:p w14:paraId="22E784A0" w14:textId="01F5D533" w:rsidR="00682147" w:rsidRDefault="00682147" w:rsidP="00682147">
      <w:pPr>
        <w:ind w:left="273" w:firstLine="720"/>
      </w:pPr>
      <w:r>
        <w:rPr>
          <w:rFonts w:ascii="Arial" w:hAnsi="Arial" w:cs="Arial"/>
          <w:color w:val="595959" w:themeColor="text1" w:themeTint="A6"/>
        </w:rPr>
        <w:t>Constraints: (1) Analysis was restricted to the provided dataset only – no external data was collected. (2) Python was the mandated tool. (3) Project was individual with a 240-hour internship duration constraint. Challenges: (1) Family Income is a categorical variable, preventing direct numerical correlation with GPA. (2) City name spelling variations slightly fragmented city-wise counts. Assumptions: (1) Each row represents one event registration (students may appear multiple times). (2) Quantity = 1 for all rows is intentional. (3) The dataset is accurate as provided by Cloud Counselage.</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7A13EE6F" w14:textId="62A681A9" w:rsidR="00E23E1D" w:rsidRDefault="00682147" w:rsidP="00ED01C9">
      <w:pPr>
        <w:ind w:left="273" w:firstLine="720"/>
        <w:rPr>
          <w:rFonts w:ascii="Arial" w:hAnsi="Arial" w:cs="Arial"/>
          <w:color w:val="595959" w:themeColor="text1" w:themeTint="A6"/>
        </w:rPr>
      </w:pPr>
      <w:r>
        <w:rPr>
          <w:rFonts w:ascii="Arial" w:hAnsi="Arial" w:cs="Arial"/>
          <w:color w:val="595959" w:themeColor="text1" w:themeTint="A6"/>
        </w:rPr>
        <w:t xml:space="preserve">The project followed a structured Exploratory Data Analysis (EDA) approach: (1) Data Loading – Read the Excel dataset into a pandas DataFrame and performed initial profiling (shape, dtypes, null counts, value ranges). (2) Data Cleaning – Normalised string columns (strip, lowercase) and validated column consistency. (3) Question-wise Analysis – Each of the 16 questions was addressed with a dedicated Python code block using appropriate pandas operations (groupby, value_counts, cut, quantile). (4) Visualisation – Q10 was answered using a matplotlib bar chart. (5) Documentation – All code was formatted and each question was accompanied by a written conclusion with business insight.</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2FF3E91A" w14:textId="77777777" w:rsidR="00401CAB" w:rsidRPr="00ED01C9" w:rsidRDefault="00401CAB" w:rsidP="00401CAB">
      <w:pPr>
        <w:ind w:left="273" w:firstLine="720"/>
        <w:rPr>
          <w:rFonts w:ascii="Arial" w:hAnsi="Arial" w:cs="Arial"/>
          <w:color w:val="595959" w:themeColor="text1" w:themeTint="A6"/>
        </w:rPr>
      </w:pPr>
      <w:r>
        <w:rPr>
          <w:rFonts w:ascii="Arial" w:hAnsi="Arial" w:cs="Arial"/>
          <w:color w:val="595959" w:themeColor="text1" w:themeTint="A6"/>
        </w:rPr>
        <w:t>Phase 1 – Orientation &amp; Requirement Gathering (15–17 Jun 2026): GPI induction, environment setup (Python, VS Code, Google Colab), dataset download and initial profiling, and completion of the SRS and Requirement Elicitation Questionnaire. Phase 2 – Planning (18–20 Jun 2026): Project Charter, Work Breakdown Structure (WBS), Project Schedule (Gantt), and RAID Log completed. Phase 3 – Data Cleaning &amp; Basic Analysis (22 Jun–2 Jul 2026): Null/datatype validation, string normalisation and de-duplication, followed by Python analysis for Questions 1–9. Phase 4 – Moderate Analysis (3–10 Jul 2026): Python analysis for Questions 10–17, including the Q10 matplotlib visualisation, with final consolidation and cross-validation of all findings. Phase 5 – Visualisation, Testing &amp; Closure (11–30 Jul 2026): Additional supporting visualisations, peer/self-review of code and conclusions, finalisation of the Python Submission Document, drafting and review of the Project Report, and packaging and submission of all nine deliverables.</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7601A555" w14:textId="77777777" w:rsidR="00991F49" w:rsidRPr="00ED01C9" w:rsidRDefault="00991F49" w:rsidP="00991F49">
      <w:pPr>
        <w:ind w:firstLine="432"/>
        <w:rPr>
          <w:rFonts w:ascii="Arial" w:hAnsi="Arial" w:cs="Arial"/>
          <w:color w:val="595959" w:themeColor="text1" w:themeTint="A6"/>
        </w:rPr>
      </w:pPr>
      <w:r>
        <w:rPr>
          <w:rFonts w:ascii="Arial" w:hAnsi="Arial" w:cs="Arial"/>
          <w:color w:val="595959" w:themeColor="text1" w:themeTint="A6"/>
        </w:rPr>
        <w:t>Target 1 – Project Charter (Due: 18-Jun-2026): Achieved on time. Complete charter with objectives, business case, scope, 7 milestones, risks, assumptions, and constraints. No deviation.</w:t>
        <w:br/>
        <w:t>Target 2 – Requirement Elicitation Questionnaire (Due: 17-Jun-2026): Achieved on time. All sections completed with detailed responses. No deviation.</w:t>
        <w:br/>
        <w:t>Target 3 – SRS (Due: 17-Jun-2026): Achieved on time. All 14 sections completed, including numbered functional and non-functional requirements. No deviation.</w:t>
        <w:br/>
        <w:t>Target 4 – WBS (Due: 19-Jun-2026): Achieved on time. Task-level breakdown across 5 phases with a full project timeline. No deviation.</w:t>
        <w:br/>
        <w:t>Target 5 – Project Schedule &amp; RAID Log (Due: 20-Jun-2026): Achieved on time. Complete 240-hour schedule with actual completion dates; RAID Log with 8 entries (2 Risks, 2 Assumptions, 2 Issues, 2 Dependencies), all closed. No deviation.</w:t>
        <w:br/>
        <w:t>Target 6 – Python Submission Document / EDA (Due: 18-Jul-2026): Achieved on time and exceeded – all 16 prescribed questions answered plus 1 bonus insight (Q17), for 17 total questions. Positive deviation.</w:t>
        <w:br/>
        <w:t>Target 7 – Lessons Learnt Log (Due: 25-Jul-2026): Achieved on time. 6 detailed entries spanning the Planning, Development, and Analysis phases, each with early warning signs, recommendations, and actions taken. No deviation.</w:t>
        <w:br/>
        <w:t>Target 8 – Final Project Report (Due: 30-Jul-2026): Achieved on time. Complete report with all 7 sections and Appendix. No deviation.</w:t>
        <w:br/>
        <w:t>Overall Assessment: Zero missed deadlines. One positive deviation (17 questions answered vs 16 targeted). All deliverables submitted on or before their planned dates.</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19B03A6" w14:textId="77777777" w:rsidR="00991F49" w:rsidRPr="00ED01C9" w:rsidRDefault="00991F49" w:rsidP="00991F49">
      <w:pPr>
        <w:ind w:firstLine="432"/>
        <w:rPr>
          <w:rFonts w:ascii="Arial" w:hAnsi="Arial" w:cs="Arial"/>
          <w:color w:val="595959" w:themeColor="text1" w:themeTint="A6"/>
        </w:rPr>
      </w:pPr>
      <w:r>
        <w:rPr>
          <w:rFonts w:ascii="Arial" w:hAnsi="Arial" w:cs="Arial"/>
          <w:color w:val="595959" w:themeColor="text1" w:themeTint="A6"/>
        </w:rPr>
        <w:t xml:space="preserve">This project successfully delivered a comprehensive data analysis of 4,894 student event registrations, answering all 16 prescribed questions and uncovering actionable business insights for Cloud Counselage and CC-GAC Foundation.
Key insights for stakeholders: (1) WhatsApp is the most effective outreach channel – should be the primary marketing focus. (2) Python experience beyond 6 months is the strongest salary predictor – events should emphasise intermediate-to-advanced Python tracks. (3) 92.5% of students come from the lowest income bracket – scholarship and financial support programmes are highly relevant. (4) Leadership skills show no measurable impact on GPA or salary in this dataset – the data collection methodology for this attribute may need review.
Future Scope: (1) Build a predictive ML model for expected salary based on GPA, income, and Python experience. (2) Track actual salary outcomes post-placement vs expected salary for validation. (3) Add year-on-year analysis as data accumulates across GPI cohorts.</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Pr>
          <w:rFonts w:ascii="Arial" w:eastAsia="Times New Roman" w:hAnsi="Arial" w:cs="Arial"/>
        </w:rPr>
        <w:t>Appendix A – Supporting Material</w:t>
      </w:r>
      <w:bookmarkEnd w:id="13"/>
      <w:r>
        <w:rPr>
          <w:rFonts w:ascii="Arial" w:eastAsia="Times New Roman" w:hAnsi="Arial" w:cs="Arial"/>
        </w:rPr>
      </w:r>
      <w:bookmarkEnd w:id="14"/>
      <w:r>
        <w:rPr>
          <w:rFonts w:ascii="Arial" w:eastAsia="Times New Roman" w:hAnsi="Arial" w:cs="Arial"/>
        </w:rPr>
      </w:r>
    </w:p>
    <w:p>
      <w:r>
        <w:t>Not applicable. All Python code, cell-by-cell outputs, and visualisations for the 17 analytical questions are provided in the separate Python Submission Document (Word), as listed under Key Deliverables in the WBS.</w:t>
      </w: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419A5" w14:textId="77777777" w:rsidR="00312896" w:rsidRDefault="00312896" w:rsidP="008F7E07">
      <w:r>
        <w:separator/>
      </w:r>
    </w:p>
  </w:endnote>
  <w:endnote w:type="continuationSeparator" w:id="0">
    <w:p w14:paraId="15C0849F" w14:textId="77777777" w:rsidR="00312896" w:rsidRDefault="00312896"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5CCF7" w14:textId="77777777" w:rsidR="00312896" w:rsidRDefault="00312896" w:rsidP="008F7E07">
      <w:r>
        <w:separator/>
      </w:r>
    </w:p>
  </w:footnote>
  <w:footnote w:type="continuationSeparator" w:id="0">
    <w:p w14:paraId="37005EA9" w14:textId="77777777" w:rsidR="00312896" w:rsidRDefault="00312896"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abstractNumId w:val="3"/>
  </w:num>
  <w:num w:numId="2">
    <w:abstractNumId w:val="20"/>
  </w:num>
  <w:num w:numId="3">
    <w:abstractNumId w:val="17"/>
  </w:num>
  <w:num w:numId="4">
    <w:abstractNumId w:val="11"/>
  </w:num>
  <w:num w:numId="5">
    <w:abstractNumId w:val="6"/>
  </w:num>
  <w:num w:numId="6">
    <w:abstractNumId w:val="7"/>
  </w:num>
  <w:num w:numId="7">
    <w:abstractNumId w:val="5"/>
  </w:num>
  <w:num w:numId="8">
    <w:abstractNumId w:val="14"/>
  </w:num>
  <w:num w:numId="9">
    <w:abstractNumId w:val="21"/>
  </w:num>
  <w:num w:numId="10">
    <w:abstractNumId w:val="9"/>
  </w:num>
  <w:num w:numId="11">
    <w:abstractNumId w:val="10"/>
  </w:num>
  <w:num w:numId="12">
    <w:abstractNumId w:val="14"/>
  </w:num>
  <w:num w:numId="13">
    <w:abstractNumId w:val="14"/>
  </w:num>
  <w:num w:numId="14">
    <w:abstractNumId w:val="0"/>
    <w:lvlOverride w:ilvl="0">
      <w:lvl w:ilvl="0">
        <w:numFmt w:val="bullet"/>
        <w:lvlText w:val=""/>
        <w:legacy w:legacy="1" w:legacySpace="0" w:legacyIndent="360"/>
        <w:lvlJc w:val="left"/>
        <w:rPr>
          <w:rFonts w:ascii="Symbol" w:hAnsi="Symbol" w:cs="Times New Roman" w:hint="default"/>
        </w:rPr>
      </w:lvl>
    </w:lvlOverride>
  </w:num>
  <w:num w:numId="15">
    <w:abstractNumId w:val="4"/>
  </w:num>
  <w:num w:numId="16">
    <w:abstractNumId w:val="13"/>
  </w:num>
  <w:num w:numId="17">
    <w:abstractNumId w:val="12"/>
  </w:num>
  <w:num w:numId="18">
    <w:abstractNumId w:val="15"/>
  </w:num>
  <w:num w:numId="19">
    <w:abstractNumId w:val="19"/>
  </w:num>
  <w:num w:numId="20">
    <w:abstractNumId w:val="14"/>
  </w:num>
  <w:num w:numId="21">
    <w:abstractNumId w:val="16"/>
  </w:num>
  <w:num w:numId="22">
    <w:abstractNumId w:val="14"/>
  </w:num>
  <w:num w:numId="23">
    <w:abstractNumId w:val="14"/>
  </w:num>
  <w:num w:numId="24">
    <w:abstractNumId w:val="18"/>
  </w:num>
  <w:num w:numId="25">
    <w:abstractNumId w:val="8"/>
  </w:num>
  <w:num w:numId="26">
    <w:abstractNumId w:val="1"/>
  </w:num>
  <w:num w:numId="27">
    <w:abstractNumId w:val="14"/>
  </w:num>
  <w:num w:numId="28">
    <w:abstractNumId w:val="2"/>
  </w:num>
  <w:num w:numId="29">
    <w:abstractNumId w:val="14"/>
  </w:num>
  <w:num w:numId="30">
    <w:abstractNumId w:val="14"/>
  </w:num>
  <w:num w:numId="31">
    <w:abstractNumId w:val="14"/>
  </w:num>
  <w:num w:numId="3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D3593B39-1567-4B68-8CD0-E1CB80AA47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Suraj Mane</cp:lastModifiedBy>
  <cp:revision>16</cp:revision>
  <cp:lastPrinted>2022-09-20T16:52:00Z</cp:lastPrinted>
  <dcterms:created xsi:type="dcterms:W3CDTF">2023-08-18T04:22:00Z</dcterms:created>
  <dcterms:modified xsi:type="dcterms:W3CDTF">2025-11-17T10:40:00Z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