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D0395">
      <w:pPr>
        <w:pStyle w:val="6"/>
        <w:rPr>
          <w:sz w:val="44"/>
          <w:szCs w:val="44"/>
        </w:rPr>
      </w:pPr>
      <w:r>
        <w:rPr>
          <w:rFonts w:hint="eastAsia"/>
          <w:sz w:val="44"/>
          <w:szCs w:val="44"/>
        </w:rPr>
        <w:t>直流电路定理虚拟实验报告</w:t>
      </w:r>
    </w:p>
    <w:p w14:paraId="04ED2F15">
      <w:pPr>
        <w:ind w:firstLine="723" w:firstLineChars="200"/>
        <w:jc w:val="center"/>
        <w:rPr>
          <w:rFonts w:ascii="宋体" w:hAnsi="宋体"/>
          <w:b/>
          <w:sz w:val="36"/>
          <w:szCs w:val="36"/>
        </w:rPr>
      </w:pPr>
    </w:p>
    <w:p w14:paraId="44AE80B2">
      <w:pPr>
        <w:rPr>
          <w:rFonts w:ascii="宋体" w:hAnsi="宋体"/>
          <w:b/>
          <w:sz w:val="36"/>
          <w:szCs w:val="36"/>
          <w:u w:val="single"/>
        </w:rPr>
      </w:pPr>
      <w:r>
        <w:rPr>
          <w:rFonts w:hint="eastAsia" w:ascii="宋体" w:hAnsi="宋体"/>
          <w:b/>
          <w:sz w:val="36"/>
          <w:szCs w:val="36"/>
        </w:rPr>
        <w:t>班级：</w:t>
      </w:r>
      <w:r>
        <w:rPr>
          <w:rFonts w:hint="eastAsia" w:ascii="宋体" w:hAnsi="宋体"/>
          <w:b/>
          <w:sz w:val="36"/>
          <w:szCs w:val="36"/>
          <w:u w:val="single"/>
        </w:rPr>
        <w:t xml:space="preserve"> </w:t>
      </w:r>
      <w:r>
        <w:rPr>
          <w:rFonts w:hint="eastAsia" w:ascii="宋体" w:hAnsi="宋体"/>
          <w:b/>
          <w:sz w:val="36"/>
          <w:szCs w:val="36"/>
          <w:u w:val="single"/>
          <w:lang w:val="en-US" w:eastAsia="zh-CN"/>
        </w:rPr>
        <w:t>自动化类2502</w:t>
      </w:r>
      <w:r>
        <w:rPr>
          <w:rFonts w:ascii="宋体" w:hAnsi="宋体"/>
          <w:b/>
          <w:sz w:val="36"/>
          <w:szCs w:val="36"/>
          <w:u w:val="single"/>
        </w:rPr>
        <w:t xml:space="preserve"> </w:t>
      </w:r>
      <w:r>
        <w:rPr>
          <w:rFonts w:ascii="宋体" w:hAnsi="宋体"/>
          <w:b/>
          <w:sz w:val="36"/>
          <w:szCs w:val="36"/>
        </w:rPr>
        <w:t xml:space="preserve"> </w:t>
      </w:r>
      <w:r>
        <w:rPr>
          <w:rFonts w:hint="eastAsia" w:ascii="宋体" w:hAnsi="宋体"/>
          <w:b/>
          <w:sz w:val="36"/>
          <w:szCs w:val="36"/>
        </w:rPr>
        <w:t>姓名：</w:t>
      </w:r>
      <w:r>
        <w:rPr>
          <w:rFonts w:hint="eastAsia" w:ascii="宋体" w:hAnsi="宋体"/>
          <w:b/>
          <w:sz w:val="36"/>
          <w:szCs w:val="36"/>
          <w:u w:val="single"/>
        </w:rPr>
        <w:t xml:space="preserve"> </w:t>
      </w:r>
      <w:r>
        <w:rPr>
          <w:rFonts w:hint="eastAsia" w:ascii="宋体" w:hAnsi="宋体"/>
          <w:b/>
          <w:sz w:val="36"/>
          <w:szCs w:val="36"/>
          <w:u w:val="single"/>
          <w:lang w:val="en-US" w:eastAsia="zh-CN"/>
        </w:rPr>
        <w:t>沈文轩</w:t>
      </w:r>
      <w:r>
        <w:rPr>
          <w:rFonts w:ascii="宋体" w:hAnsi="宋体"/>
          <w:b/>
          <w:sz w:val="36"/>
          <w:szCs w:val="36"/>
          <w:u w:val="single"/>
        </w:rPr>
        <w:t xml:space="preserve"> </w:t>
      </w:r>
      <w:r>
        <w:rPr>
          <w:rFonts w:hint="eastAsia" w:ascii="宋体" w:hAnsi="宋体"/>
          <w:b/>
          <w:sz w:val="36"/>
          <w:szCs w:val="36"/>
        </w:rPr>
        <w:t>学号：</w:t>
      </w:r>
      <w:r>
        <w:rPr>
          <w:rFonts w:hint="eastAsia" w:ascii="宋体" w:hAnsi="宋体"/>
          <w:b/>
          <w:sz w:val="36"/>
          <w:szCs w:val="36"/>
          <w:u w:val="single"/>
        </w:rPr>
        <w:t xml:space="preserve"> </w:t>
      </w:r>
      <w:r>
        <w:rPr>
          <w:rFonts w:hint="eastAsia" w:ascii="宋体" w:hAnsi="宋体"/>
          <w:b/>
          <w:sz w:val="36"/>
          <w:szCs w:val="36"/>
          <w:u w:val="single"/>
          <w:lang w:val="en-US" w:eastAsia="zh-CN"/>
        </w:rPr>
        <w:t>1025005602</w:t>
      </w:r>
      <w:r>
        <w:rPr>
          <w:rFonts w:ascii="宋体" w:hAnsi="宋体"/>
          <w:b/>
          <w:sz w:val="36"/>
          <w:szCs w:val="36"/>
          <w:u w:val="single"/>
        </w:rPr>
        <w:t xml:space="preserve">   </w:t>
      </w:r>
    </w:p>
    <w:p w14:paraId="1BD53F81">
      <w:pPr>
        <w:ind w:firstLine="723" w:firstLineChars="200"/>
        <w:jc w:val="center"/>
        <w:rPr>
          <w:rFonts w:ascii="宋体" w:hAnsi="宋体"/>
          <w:b/>
          <w:sz w:val="36"/>
          <w:szCs w:val="36"/>
        </w:rPr>
      </w:pPr>
    </w:p>
    <w:p w14:paraId="71B5B42A">
      <w:pPr>
        <w:rPr>
          <w:rFonts w:ascii="宋体" w:hAnsi="宋体"/>
          <w:sz w:val="28"/>
          <w:szCs w:val="28"/>
        </w:rPr>
      </w:pPr>
      <w:r>
        <w:rPr>
          <w:rFonts w:hint="eastAsia" w:ascii="宋体" w:hAnsi="宋体"/>
          <w:b/>
          <w:sz w:val="32"/>
          <w:szCs w:val="32"/>
        </w:rPr>
        <w:t>要求</w:t>
      </w:r>
      <w:r>
        <w:rPr>
          <w:rFonts w:ascii="宋体" w:hAnsi="宋体"/>
          <w:b/>
          <w:sz w:val="28"/>
          <w:szCs w:val="28"/>
        </w:rPr>
        <w:t>:</w:t>
      </w:r>
      <w:r>
        <w:rPr>
          <w:rFonts w:hint="eastAsia" w:ascii="宋体" w:hAnsi="宋体"/>
          <w:sz w:val="28"/>
          <w:szCs w:val="28"/>
        </w:rPr>
        <w:t>将各实验内容的电路模型和数据表格</w:t>
      </w:r>
      <w:r>
        <w:rPr>
          <w:rFonts w:hint="eastAsia" w:ascii="宋体" w:hAnsi="宋体"/>
          <w:color w:val="FF0000"/>
          <w:sz w:val="28"/>
          <w:szCs w:val="28"/>
        </w:rPr>
        <w:t>按内容顺序</w:t>
      </w:r>
      <w:r>
        <w:rPr>
          <w:rFonts w:hint="eastAsia" w:ascii="宋体" w:hAnsi="宋体"/>
          <w:sz w:val="28"/>
          <w:szCs w:val="28"/>
        </w:rPr>
        <w:t>粘贴，并给出实验结论。</w:t>
      </w:r>
    </w:p>
    <w:p w14:paraId="3161F350">
      <w:pPr>
        <w:pStyle w:val="15"/>
        <w:numPr>
          <w:ilvl w:val="0"/>
          <w:numId w:val="1"/>
        </w:numPr>
        <w:ind w:firstLineChars="0"/>
        <w:rPr>
          <w:b/>
          <w:sz w:val="28"/>
          <w:szCs w:val="28"/>
        </w:rPr>
      </w:pPr>
      <w:r>
        <w:rPr>
          <w:rFonts w:hint="eastAsia"/>
          <w:b/>
          <w:sz w:val="28"/>
          <w:szCs w:val="28"/>
        </w:rPr>
        <w:t>含有受控源电路的叠加定理和齐次性定理验证</w:t>
      </w:r>
    </w:p>
    <w:p w14:paraId="1B5468D2">
      <w:pPr>
        <w:pStyle w:val="15"/>
        <w:ind w:left="360" w:firstLine="0" w:firstLineChars="0"/>
        <w:rPr>
          <w:rFonts w:hint="eastAsia" w:eastAsia="宋体"/>
          <w:lang w:val="en-US" w:eastAsia="zh-CN"/>
        </w:rPr>
      </w:pPr>
      <w:r>
        <w:rPr>
          <w:rFonts w:hint="eastAsia"/>
        </w:rPr>
        <w:t>电路模型：</w:t>
      </w:r>
      <w:r>
        <w:rPr>
          <w:rFonts w:hint="eastAsia"/>
          <w:color w:val="FF0000"/>
          <w:lang w:val="en-US" w:eastAsia="zh-CN"/>
        </w:rPr>
        <w:t>(要求仪表上显示一组对应的表格数据）</w:t>
      </w:r>
    </w:p>
    <w:p w14:paraId="3FFEA563">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textAlignment w:val="auto"/>
      </w:pPr>
      <w:r>
        <w:drawing>
          <wp:inline distT="0" distB="0" distL="114300" distR="114300">
            <wp:extent cx="6187440" cy="5085080"/>
            <wp:effectExtent l="0" t="0" r="1016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187440" cy="5085080"/>
                    </a:xfrm>
                    <a:prstGeom prst="rect">
                      <a:avLst/>
                    </a:prstGeom>
                    <a:noFill/>
                    <a:ln>
                      <a:noFill/>
                    </a:ln>
                  </pic:spPr>
                </pic:pic>
              </a:graphicData>
            </a:graphic>
          </wp:inline>
        </w:drawing>
      </w:r>
    </w:p>
    <w:p w14:paraId="637BF8FC">
      <w:pPr>
        <w:pStyle w:val="15"/>
        <w:ind w:left="360" w:firstLine="0" w:firstLineChars="0"/>
        <w:jc w:val="center"/>
        <w:rPr>
          <w:rFonts w:hint="default"/>
          <w:lang w:val="en-US" w:eastAsia="zh-CN"/>
        </w:rPr>
      </w:pPr>
      <w:r>
        <w:rPr>
          <w:rFonts w:hint="eastAsia"/>
          <w:lang w:val="en-US" w:eastAsia="zh-CN"/>
        </w:rPr>
        <w:t>图1 叠加定理、齐性定理验证实验</w:t>
      </w:r>
    </w:p>
    <w:p w14:paraId="09381B4F">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textAlignment w:val="auto"/>
      </w:pPr>
    </w:p>
    <w:p w14:paraId="5C3FBDA4">
      <w:pPr>
        <w:pStyle w:val="15"/>
        <w:ind w:left="360" w:firstLine="0" w:firstLineChars="0"/>
      </w:pPr>
    </w:p>
    <w:p w14:paraId="291D8508">
      <w:pPr>
        <w:pStyle w:val="15"/>
        <w:ind w:left="360" w:firstLine="0" w:firstLineChars="0"/>
        <w:rPr>
          <w:rFonts w:hint="eastAsia"/>
        </w:rPr>
      </w:pPr>
    </w:p>
    <w:p w14:paraId="2812B684">
      <w:pPr>
        <w:pStyle w:val="15"/>
        <w:ind w:left="360" w:firstLine="0" w:firstLineChars="0"/>
        <w:rPr>
          <w:rFonts w:hint="eastAsia"/>
        </w:rPr>
      </w:pPr>
    </w:p>
    <w:p w14:paraId="487C4F59">
      <w:pPr>
        <w:pStyle w:val="15"/>
        <w:ind w:left="360" w:firstLine="0" w:firstLineChars="0"/>
        <w:rPr>
          <w:rFonts w:hint="eastAsia"/>
        </w:rPr>
      </w:pPr>
    </w:p>
    <w:p w14:paraId="6E78BF54">
      <w:pPr>
        <w:pStyle w:val="15"/>
        <w:ind w:left="360" w:firstLine="0" w:firstLineChars="0"/>
      </w:pPr>
    </w:p>
    <w:p w14:paraId="4D9B0407">
      <w:pPr>
        <w:pStyle w:val="15"/>
        <w:ind w:left="360" w:firstLine="0" w:firstLineChars="0"/>
      </w:pPr>
    </w:p>
    <w:p w14:paraId="49BA4B12">
      <w:pPr>
        <w:pStyle w:val="15"/>
        <w:ind w:left="360" w:firstLine="0" w:firstLineChars="0"/>
      </w:pPr>
      <w:r>
        <w:rPr>
          <w:rFonts w:hint="eastAsia"/>
        </w:rPr>
        <w:t>数据表格</w:t>
      </w:r>
      <w:r>
        <w:rPr>
          <w:rFonts w:hint="eastAsia"/>
          <w:color w:val="FF0000"/>
          <w:lang w:eastAsia="zh-CN"/>
        </w:rPr>
        <w:t>（</w:t>
      </w:r>
      <w:r>
        <w:rPr>
          <w:rFonts w:hint="eastAsia"/>
          <w:color w:val="FF0000"/>
          <w:lang w:val="en-US" w:eastAsia="zh-CN"/>
        </w:rPr>
        <w:t>为提升实验精度，本人将电流探针的数据全部用万用表复测了一遍</w:t>
      </w:r>
      <w:r>
        <w:rPr>
          <w:rFonts w:hint="eastAsia"/>
          <w:color w:val="FF0000"/>
          <w:lang w:eastAsia="zh-CN"/>
        </w:rPr>
        <w:t>）</w:t>
      </w:r>
      <w: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900"/>
        <w:gridCol w:w="1600"/>
        <w:gridCol w:w="1600"/>
        <w:gridCol w:w="1600"/>
        <w:gridCol w:w="1600"/>
      </w:tblGrid>
      <w:tr w14:paraId="6BA7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0" w:type="dxa"/>
            <w:gridSpan w:val="6"/>
            <w:vAlign w:val="center"/>
          </w:tcPr>
          <w:p w14:paraId="0881C7F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表1 叠加定理、齐性定理验证实验</w:t>
            </w:r>
          </w:p>
        </w:tc>
      </w:tr>
      <w:tr w14:paraId="6EA6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63F3458B">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作用源</w:t>
            </w:r>
          </w:p>
        </w:tc>
        <w:tc>
          <w:tcPr>
            <w:tcW w:w="1900" w:type="dxa"/>
            <w:vAlign w:val="center"/>
          </w:tcPr>
          <w:p w14:paraId="7A238E85">
            <w:pPr>
              <w:pStyle w:val="15"/>
              <w:ind w:left="0" w:leftChars="0" w:firstLine="0" w:firstLineChars="0"/>
              <w:jc w:val="center"/>
              <w:rPr>
                <w:rFonts w:hint="eastAsia" w:eastAsia="宋体"/>
                <w:vertAlign w:val="baseline"/>
                <w:lang w:val="en-US" w:eastAsia="zh-CN"/>
              </w:rPr>
            </w:pPr>
            <w:r>
              <w:rPr>
                <w:rFonts w:hint="eastAsia"/>
                <w:vertAlign w:val="baseline"/>
                <w:lang w:val="en-US" w:eastAsia="zh-CN"/>
              </w:rPr>
              <w:t>测量参数</w:t>
            </w:r>
          </w:p>
        </w:tc>
        <w:tc>
          <w:tcPr>
            <w:tcW w:w="1600" w:type="dxa"/>
            <w:vAlign w:val="center"/>
          </w:tcPr>
          <w:p w14:paraId="412A2111">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I</w:t>
            </w:r>
            <w:r>
              <w:rPr>
                <w:rFonts w:hint="eastAsia"/>
                <w:vertAlign w:val="subscript"/>
                <w:lang w:val="en-US" w:eastAsia="zh-CN"/>
              </w:rPr>
              <w:t xml:space="preserve">1 </w:t>
            </w:r>
            <w:r>
              <w:rPr>
                <w:rFonts w:hint="eastAsia"/>
                <w:vertAlign w:val="baseline"/>
                <w:lang w:val="en-US" w:eastAsia="zh-CN"/>
              </w:rPr>
              <w:t>/ mA</w:t>
            </w:r>
          </w:p>
        </w:tc>
        <w:tc>
          <w:tcPr>
            <w:tcW w:w="1600" w:type="dxa"/>
            <w:vAlign w:val="center"/>
          </w:tcPr>
          <w:p w14:paraId="6D213379">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I</w:t>
            </w:r>
            <w:r>
              <w:rPr>
                <w:rFonts w:hint="eastAsia"/>
                <w:vertAlign w:val="subscript"/>
                <w:lang w:val="en-US" w:eastAsia="zh-CN"/>
              </w:rPr>
              <w:t xml:space="preserve">2 </w:t>
            </w:r>
            <w:r>
              <w:rPr>
                <w:rFonts w:hint="eastAsia"/>
                <w:vertAlign w:val="baseline"/>
                <w:lang w:val="en-US" w:eastAsia="zh-CN"/>
              </w:rPr>
              <w:t>/ mA</w:t>
            </w:r>
          </w:p>
        </w:tc>
        <w:tc>
          <w:tcPr>
            <w:tcW w:w="1600" w:type="dxa"/>
            <w:vAlign w:val="center"/>
          </w:tcPr>
          <w:p w14:paraId="0424B09A">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U</w:t>
            </w:r>
            <w:r>
              <w:rPr>
                <w:rFonts w:hint="eastAsia"/>
                <w:vertAlign w:val="subscript"/>
                <w:lang w:val="en-US" w:eastAsia="zh-CN"/>
              </w:rPr>
              <w:t>1</w:t>
            </w:r>
            <w:r>
              <w:rPr>
                <w:rFonts w:hint="eastAsia"/>
                <w:vertAlign w:val="baseline"/>
                <w:lang w:val="en-US" w:eastAsia="zh-CN"/>
              </w:rPr>
              <w:t xml:space="preserve"> / V</w:t>
            </w:r>
          </w:p>
        </w:tc>
        <w:tc>
          <w:tcPr>
            <w:tcW w:w="1600" w:type="dxa"/>
            <w:vAlign w:val="center"/>
          </w:tcPr>
          <w:p w14:paraId="254A0930">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U</w:t>
            </w:r>
            <w:r>
              <w:rPr>
                <w:rFonts w:hint="eastAsia"/>
                <w:vertAlign w:val="subscript"/>
                <w:lang w:val="en-US" w:eastAsia="zh-CN"/>
              </w:rPr>
              <w:t>2</w:t>
            </w:r>
            <w:r>
              <w:rPr>
                <w:rFonts w:hint="eastAsia"/>
                <w:vertAlign w:val="baseline"/>
                <w:lang w:val="en-US" w:eastAsia="zh-CN"/>
              </w:rPr>
              <w:t xml:space="preserve"> / V</w:t>
            </w:r>
          </w:p>
        </w:tc>
      </w:tr>
      <w:tr w14:paraId="7158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168A3239">
            <w:pPr>
              <w:pStyle w:val="15"/>
              <w:ind w:left="0" w:leftChars="0" w:firstLine="0" w:firstLineChars="0"/>
              <w:jc w:val="center"/>
              <w:rPr>
                <w:rFonts w:hint="eastAsia"/>
                <w:vertAlign w:val="baseline"/>
                <w:lang w:val="en-US" w:eastAsia="zh-CN"/>
              </w:rPr>
            </w:pPr>
            <w:r>
              <w:rPr>
                <w:rFonts w:hint="eastAsia"/>
                <w:i/>
                <w:iCs/>
                <w:vertAlign w:val="baseline"/>
                <w:lang w:val="en-US" w:eastAsia="zh-CN"/>
              </w:rPr>
              <w:t>Us</w:t>
            </w:r>
            <w:r>
              <w:rPr>
                <w:rFonts w:hint="eastAsia"/>
                <w:vertAlign w:val="baseline"/>
                <w:lang w:val="en-US" w:eastAsia="zh-CN"/>
              </w:rPr>
              <w:t>与</w:t>
            </w:r>
            <w:r>
              <w:rPr>
                <w:rFonts w:hint="eastAsia"/>
                <w:i/>
                <w:iCs/>
                <w:vertAlign w:val="baseline"/>
                <w:lang w:val="en-US" w:eastAsia="zh-CN"/>
              </w:rPr>
              <w:t>Is</w:t>
            </w:r>
          </w:p>
          <w:p w14:paraId="1DCBE868">
            <w:pPr>
              <w:pStyle w:val="15"/>
              <w:ind w:left="0" w:leftChars="0" w:firstLine="0" w:firstLineChars="0"/>
              <w:jc w:val="center"/>
              <w:rPr>
                <w:vertAlign w:val="baseline"/>
              </w:rPr>
            </w:pPr>
            <w:r>
              <w:rPr>
                <w:rFonts w:hint="eastAsia"/>
                <w:vertAlign w:val="baseline"/>
                <w:lang w:val="en-US" w:eastAsia="zh-CN"/>
              </w:rPr>
              <w:t>共同作用</w:t>
            </w:r>
          </w:p>
        </w:tc>
        <w:tc>
          <w:tcPr>
            <w:tcW w:w="1900" w:type="dxa"/>
            <w:shd w:val="clear" w:color="auto" w:fill="C5E0B3" w:themeFill="accent6" w:themeFillTint="66"/>
            <w:vAlign w:val="center"/>
          </w:tcPr>
          <w:p w14:paraId="123D4740">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R</w:t>
            </w:r>
            <w:r>
              <w:rPr>
                <w:rFonts w:hint="eastAsia"/>
                <w:vertAlign w:val="subscript"/>
                <w:lang w:val="en-US" w:eastAsia="zh-CN"/>
              </w:rPr>
              <w:t>3</w:t>
            </w:r>
            <w:r>
              <w:rPr>
                <w:rFonts w:hint="eastAsia"/>
                <w:vertAlign w:val="baseline"/>
                <w:lang w:val="en-US" w:eastAsia="zh-CN"/>
              </w:rPr>
              <w:t>接入电路</w:t>
            </w:r>
          </w:p>
        </w:tc>
        <w:tc>
          <w:tcPr>
            <w:tcW w:w="1600" w:type="dxa"/>
            <w:shd w:val="clear" w:color="auto" w:fill="C5E0B3" w:themeFill="accent6" w:themeFillTint="66"/>
            <w:vAlign w:val="center"/>
          </w:tcPr>
          <w:p w14:paraId="60C511E4">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4.82</w:t>
            </w:r>
          </w:p>
        </w:tc>
        <w:tc>
          <w:tcPr>
            <w:tcW w:w="1600" w:type="dxa"/>
            <w:shd w:val="clear" w:color="auto" w:fill="C5E0B3" w:themeFill="accent6" w:themeFillTint="66"/>
            <w:vAlign w:val="center"/>
          </w:tcPr>
          <w:p w14:paraId="693C23CB">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41.916</w:t>
            </w:r>
          </w:p>
        </w:tc>
        <w:tc>
          <w:tcPr>
            <w:tcW w:w="1600" w:type="dxa"/>
            <w:shd w:val="clear" w:color="auto" w:fill="C5E0B3" w:themeFill="accent6" w:themeFillTint="66"/>
            <w:vAlign w:val="center"/>
          </w:tcPr>
          <w:p w14:paraId="488918EF">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2.458</w:t>
            </w:r>
          </w:p>
        </w:tc>
        <w:tc>
          <w:tcPr>
            <w:tcW w:w="1600" w:type="dxa"/>
            <w:shd w:val="clear" w:color="auto" w:fill="C5E0B3" w:themeFill="accent6" w:themeFillTint="66"/>
            <w:vAlign w:val="center"/>
          </w:tcPr>
          <w:p w14:paraId="296E6AFC">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2.096</w:t>
            </w:r>
          </w:p>
        </w:tc>
      </w:tr>
      <w:tr w14:paraId="7A0D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5DC380DF">
            <w:pPr>
              <w:pStyle w:val="15"/>
              <w:ind w:left="0" w:leftChars="0" w:firstLine="0" w:firstLineChars="0"/>
              <w:jc w:val="center"/>
              <w:rPr>
                <w:vertAlign w:val="baseline"/>
              </w:rPr>
            </w:pPr>
          </w:p>
        </w:tc>
        <w:tc>
          <w:tcPr>
            <w:tcW w:w="1900" w:type="dxa"/>
            <w:vAlign w:val="center"/>
          </w:tcPr>
          <w:p w14:paraId="1B836727">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二极管接入电路</w:t>
            </w:r>
          </w:p>
        </w:tc>
        <w:tc>
          <w:tcPr>
            <w:tcW w:w="1600" w:type="dxa"/>
            <w:vAlign w:val="center"/>
          </w:tcPr>
          <w:p w14:paraId="1AB7C1E1">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6.251</w:t>
            </w:r>
          </w:p>
        </w:tc>
        <w:tc>
          <w:tcPr>
            <w:tcW w:w="1600" w:type="dxa"/>
            <w:vAlign w:val="center"/>
          </w:tcPr>
          <w:p w14:paraId="5E14E20C">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43.422</w:t>
            </w:r>
          </w:p>
        </w:tc>
        <w:tc>
          <w:tcPr>
            <w:tcW w:w="1600" w:type="dxa"/>
            <w:vAlign w:val="center"/>
          </w:tcPr>
          <w:p w14:paraId="627E8A61">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3.188</w:t>
            </w:r>
          </w:p>
        </w:tc>
        <w:tc>
          <w:tcPr>
            <w:tcW w:w="1600" w:type="dxa"/>
            <w:vAlign w:val="center"/>
          </w:tcPr>
          <w:p w14:paraId="5D121C73">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2.171</w:t>
            </w:r>
          </w:p>
        </w:tc>
      </w:tr>
      <w:tr w14:paraId="24E7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4EAFBABC">
            <w:pPr>
              <w:pStyle w:val="15"/>
              <w:ind w:left="0" w:leftChars="0" w:firstLine="0" w:firstLineChars="0"/>
              <w:jc w:val="center"/>
              <w:rPr>
                <w:rFonts w:hint="eastAsia"/>
                <w:vertAlign w:val="baseline"/>
                <w:lang w:val="en-US" w:eastAsia="zh-CN"/>
              </w:rPr>
            </w:pPr>
            <w:r>
              <w:rPr>
                <w:rFonts w:hint="eastAsia"/>
                <w:i/>
                <w:iCs/>
                <w:vertAlign w:val="baseline"/>
                <w:lang w:val="en-US" w:eastAsia="zh-CN"/>
              </w:rPr>
              <w:t>Us</w:t>
            </w:r>
          </w:p>
          <w:p w14:paraId="38DD8EC0">
            <w:pPr>
              <w:pStyle w:val="15"/>
              <w:ind w:left="0" w:leftChars="0" w:firstLine="0" w:firstLineChars="0"/>
              <w:jc w:val="center"/>
              <w:rPr>
                <w:vertAlign w:val="baseline"/>
              </w:rPr>
            </w:pPr>
            <w:r>
              <w:rPr>
                <w:rFonts w:hint="eastAsia"/>
                <w:vertAlign w:val="baseline"/>
                <w:lang w:val="en-US" w:eastAsia="zh-CN"/>
              </w:rPr>
              <w:t>单独作用</w:t>
            </w:r>
          </w:p>
        </w:tc>
        <w:tc>
          <w:tcPr>
            <w:tcW w:w="1900" w:type="dxa"/>
            <w:shd w:val="clear" w:color="auto" w:fill="C5E0B3" w:themeFill="accent6" w:themeFillTint="66"/>
            <w:vAlign w:val="center"/>
          </w:tcPr>
          <w:p w14:paraId="14E63785">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R</w:t>
            </w:r>
            <w:r>
              <w:rPr>
                <w:rFonts w:hint="eastAsia"/>
                <w:vertAlign w:val="subscript"/>
                <w:lang w:val="en-US" w:eastAsia="zh-CN"/>
              </w:rPr>
              <w:t>3</w:t>
            </w:r>
            <w:r>
              <w:rPr>
                <w:rFonts w:hint="eastAsia"/>
                <w:vertAlign w:val="baseline"/>
                <w:lang w:val="en-US" w:eastAsia="zh-CN"/>
              </w:rPr>
              <w:t>接入电路</w:t>
            </w:r>
          </w:p>
        </w:tc>
        <w:tc>
          <w:tcPr>
            <w:tcW w:w="1600" w:type="dxa"/>
            <w:shd w:val="clear" w:color="auto" w:fill="C5E0B3" w:themeFill="accent6" w:themeFillTint="66"/>
            <w:vAlign w:val="center"/>
          </w:tcPr>
          <w:p w14:paraId="6BAA7B46">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6.955</w:t>
            </w:r>
          </w:p>
        </w:tc>
        <w:tc>
          <w:tcPr>
            <w:tcW w:w="1600" w:type="dxa"/>
            <w:shd w:val="clear" w:color="auto" w:fill="C5E0B3" w:themeFill="accent6" w:themeFillTint="66"/>
            <w:vAlign w:val="center"/>
          </w:tcPr>
          <w:p w14:paraId="4FD77AD3">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7.322</w:t>
            </w:r>
          </w:p>
        </w:tc>
        <w:tc>
          <w:tcPr>
            <w:tcW w:w="1600" w:type="dxa"/>
            <w:shd w:val="clear" w:color="auto" w:fill="C5E0B3" w:themeFill="accent6" w:themeFillTint="66"/>
            <w:vAlign w:val="center"/>
          </w:tcPr>
          <w:p w14:paraId="52C713E3">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3.547</w:t>
            </w:r>
          </w:p>
        </w:tc>
        <w:tc>
          <w:tcPr>
            <w:tcW w:w="1600" w:type="dxa"/>
            <w:shd w:val="clear" w:color="auto" w:fill="C5E0B3" w:themeFill="accent6" w:themeFillTint="66"/>
            <w:vAlign w:val="center"/>
          </w:tcPr>
          <w:p w14:paraId="2DAF05E0">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0.366</w:t>
            </w:r>
          </w:p>
        </w:tc>
      </w:tr>
      <w:tr w14:paraId="3E0D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499EF1CD">
            <w:pPr>
              <w:pStyle w:val="15"/>
              <w:ind w:left="0" w:leftChars="0" w:firstLine="0" w:firstLineChars="0"/>
              <w:jc w:val="center"/>
              <w:rPr>
                <w:vertAlign w:val="baseline"/>
              </w:rPr>
            </w:pPr>
          </w:p>
        </w:tc>
        <w:tc>
          <w:tcPr>
            <w:tcW w:w="1900" w:type="dxa"/>
            <w:vAlign w:val="center"/>
          </w:tcPr>
          <w:p w14:paraId="45EBE4A2">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二极管接入电路</w:t>
            </w:r>
          </w:p>
        </w:tc>
        <w:tc>
          <w:tcPr>
            <w:tcW w:w="1600" w:type="dxa"/>
            <w:shd w:val="clear" w:color="auto" w:fill="auto"/>
            <w:vAlign w:val="center"/>
          </w:tcPr>
          <w:p w14:paraId="1837B2E4">
            <w:pPr>
              <w:pStyle w:val="15"/>
              <w:ind w:left="0" w:leftChars="0" w:firstLine="0" w:firstLineChars="0"/>
              <w:jc w:val="center"/>
              <w:rPr>
                <w:rFonts w:hint="default" w:ascii="Times New Roman" w:hAnsi="Times New Roman" w:eastAsia="宋体" w:cs="Times New Roman"/>
                <w:kern w:val="2"/>
                <w:sz w:val="21"/>
                <w:szCs w:val="22"/>
                <w:vertAlign w:val="baseline"/>
                <w:lang w:val="en-US" w:eastAsia="zh-CN" w:bidi="ar-SA"/>
              </w:rPr>
            </w:pPr>
            <w:r>
              <w:rPr>
                <w:rFonts w:hint="eastAsia"/>
                <w:vertAlign w:val="baseline"/>
                <w:lang w:val="en-US" w:eastAsia="zh-CN"/>
              </w:rPr>
              <w:t>9.49</w:t>
            </w:r>
          </w:p>
        </w:tc>
        <w:tc>
          <w:tcPr>
            <w:tcW w:w="1600" w:type="dxa"/>
            <w:shd w:val="clear" w:color="auto" w:fill="auto"/>
            <w:vAlign w:val="center"/>
          </w:tcPr>
          <w:p w14:paraId="1D5A797E">
            <w:pPr>
              <w:pStyle w:val="15"/>
              <w:ind w:left="0" w:leftChars="0" w:firstLine="0" w:firstLineChars="0"/>
              <w:jc w:val="center"/>
              <w:rPr>
                <w:rFonts w:hint="default" w:ascii="Times New Roman" w:hAnsi="Times New Roman" w:eastAsia="宋体" w:cs="Times New Roman"/>
                <w:kern w:val="2"/>
                <w:sz w:val="21"/>
                <w:szCs w:val="22"/>
                <w:vertAlign w:val="baseline"/>
                <w:lang w:val="en-US" w:eastAsia="zh-CN" w:bidi="ar-SA"/>
              </w:rPr>
            </w:pPr>
            <w:r>
              <w:rPr>
                <w:rFonts w:hint="eastAsia"/>
                <w:vertAlign w:val="baseline"/>
                <w:lang w:val="en-US" w:eastAsia="zh-CN"/>
              </w:rPr>
              <w:t>9.99</w:t>
            </w:r>
          </w:p>
        </w:tc>
        <w:tc>
          <w:tcPr>
            <w:tcW w:w="1600" w:type="dxa"/>
            <w:shd w:val="clear" w:color="auto" w:fill="auto"/>
            <w:vAlign w:val="center"/>
          </w:tcPr>
          <w:p w14:paraId="606DA562">
            <w:pPr>
              <w:pStyle w:val="15"/>
              <w:ind w:left="0" w:leftChars="0" w:firstLine="0" w:firstLineChars="0"/>
              <w:jc w:val="center"/>
              <w:rPr>
                <w:rFonts w:hint="default" w:ascii="Times New Roman" w:hAnsi="Times New Roman" w:eastAsia="宋体" w:cs="Times New Roman"/>
                <w:kern w:val="2"/>
                <w:sz w:val="21"/>
                <w:szCs w:val="22"/>
                <w:vertAlign w:val="baseline"/>
                <w:lang w:val="en-US" w:eastAsia="zh-CN" w:bidi="ar-SA"/>
              </w:rPr>
            </w:pPr>
            <w:r>
              <w:rPr>
                <w:rFonts w:hint="eastAsia"/>
                <w:vertAlign w:val="baseline"/>
                <w:lang w:val="en-US" w:eastAsia="zh-CN"/>
              </w:rPr>
              <w:t>4.84</w:t>
            </w:r>
          </w:p>
        </w:tc>
        <w:tc>
          <w:tcPr>
            <w:tcW w:w="1600" w:type="dxa"/>
            <w:shd w:val="clear" w:color="auto" w:fill="auto"/>
            <w:vAlign w:val="center"/>
          </w:tcPr>
          <w:p w14:paraId="54B97A05">
            <w:pPr>
              <w:pStyle w:val="15"/>
              <w:ind w:left="0" w:leftChars="0" w:firstLine="0" w:firstLineChars="0"/>
              <w:jc w:val="center"/>
              <w:rPr>
                <w:rFonts w:hint="default" w:ascii="Times New Roman" w:hAnsi="Times New Roman" w:eastAsia="宋体" w:cs="Times New Roman"/>
                <w:kern w:val="2"/>
                <w:sz w:val="21"/>
                <w:szCs w:val="22"/>
                <w:vertAlign w:val="baseline"/>
                <w:lang w:val="en-US" w:eastAsia="zh-CN" w:bidi="ar-SA"/>
              </w:rPr>
            </w:pPr>
            <w:r>
              <w:rPr>
                <w:rFonts w:hint="eastAsia"/>
                <w:vertAlign w:val="baseline"/>
                <w:lang w:val="en-US" w:eastAsia="zh-CN"/>
              </w:rPr>
              <w:t>0.499</w:t>
            </w:r>
          </w:p>
        </w:tc>
      </w:tr>
      <w:tr w14:paraId="4503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1A649DF5">
            <w:pPr>
              <w:pStyle w:val="15"/>
              <w:ind w:left="0" w:leftChars="0" w:firstLine="0" w:firstLineChars="0"/>
              <w:jc w:val="center"/>
              <w:rPr>
                <w:rFonts w:hint="eastAsia"/>
                <w:vertAlign w:val="baseline"/>
                <w:lang w:val="en-US" w:eastAsia="zh-CN"/>
              </w:rPr>
            </w:pPr>
            <w:r>
              <w:rPr>
                <w:rFonts w:hint="eastAsia"/>
                <w:i/>
                <w:iCs/>
                <w:vertAlign w:val="baseline"/>
                <w:lang w:val="en-US" w:eastAsia="zh-CN"/>
              </w:rPr>
              <w:t>Is</w:t>
            </w:r>
          </w:p>
          <w:p w14:paraId="610245A6">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单独作用</w:t>
            </w:r>
          </w:p>
        </w:tc>
        <w:tc>
          <w:tcPr>
            <w:tcW w:w="1900" w:type="dxa"/>
            <w:shd w:val="clear" w:color="auto" w:fill="C5E0B3" w:themeFill="accent6" w:themeFillTint="66"/>
            <w:vAlign w:val="center"/>
          </w:tcPr>
          <w:p w14:paraId="38D05A4B">
            <w:pPr>
              <w:pStyle w:val="15"/>
              <w:ind w:left="0" w:leftChars="0" w:firstLine="0" w:firstLineChars="0"/>
              <w:jc w:val="center"/>
              <w:rPr>
                <w:rFonts w:hint="eastAsia" w:eastAsia="宋体"/>
                <w:vertAlign w:val="baseline"/>
                <w:lang w:val="en-US" w:eastAsia="zh-CN"/>
              </w:rPr>
            </w:pPr>
            <w:r>
              <w:rPr>
                <w:rFonts w:hint="eastAsia"/>
                <w:i/>
                <w:iCs/>
                <w:vertAlign w:val="baseline"/>
                <w:lang w:val="en-US" w:eastAsia="zh-CN"/>
              </w:rPr>
              <w:t>R</w:t>
            </w:r>
            <w:r>
              <w:rPr>
                <w:rFonts w:hint="eastAsia"/>
                <w:vertAlign w:val="subscript"/>
                <w:lang w:val="en-US" w:eastAsia="zh-CN"/>
              </w:rPr>
              <w:t>3</w:t>
            </w:r>
            <w:r>
              <w:rPr>
                <w:rFonts w:hint="eastAsia"/>
                <w:vertAlign w:val="baseline"/>
                <w:lang w:val="en-US" w:eastAsia="zh-CN"/>
              </w:rPr>
              <w:t>接入电路</w:t>
            </w:r>
          </w:p>
        </w:tc>
        <w:tc>
          <w:tcPr>
            <w:tcW w:w="1600" w:type="dxa"/>
            <w:shd w:val="clear" w:color="auto" w:fill="C5E0B3" w:themeFill="accent6" w:themeFillTint="66"/>
            <w:vAlign w:val="center"/>
          </w:tcPr>
          <w:p w14:paraId="4C570D2E">
            <w:pPr>
              <w:pStyle w:val="15"/>
              <w:ind w:left="0" w:leftChars="0" w:firstLine="0" w:firstLineChars="0"/>
              <w:jc w:val="center"/>
              <w:rPr>
                <w:rFonts w:hint="default"/>
                <w:vertAlign w:val="baseline"/>
                <w:lang w:val="en-US" w:eastAsia="zh-CN"/>
              </w:rPr>
            </w:pPr>
            <w:r>
              <w:rPr>
                <w:rFonts w:hint="eastAsia"/>
                <w:vertAlign w:val="baseline"/>
                <w:lang w:val="en-US" w:eastAsia="zh-CN"/>
              </w:rPr>
              <w:t>-2.135</w:t>
            </w:r>
          </w:p>
        </w:tc>
        <w:tc>
          <w:tcPr>
            <w:tcW w:w="1600" w:type="dxa"/>
            <w:shd w:val="clear" w:color="auto" w:fill="C5E0B3" w:themeFill="accent6" w:themeFillTint="66"/>
            <w:vAlign w:val="center"/>
          </w:tcPr>
          <w:p w14:paraId="5CE418DE">
            <w:pPr>
              <w:pStyle w:val="15"/>
              <w:ind w:left="0" w:leftChars="0" w:firstLine="0" w:firstLineChars="0"/>
              <w:jc w:val="center"/>
              <w:rPr>
                <w:rFonts w:hint="default"/>
                <w:vertAlign w:val="baseline"/>
                <w:lang w:val="en-US" w:eastAsia="zh-CN"/>
              </w:rPr>
            </w:pPr>
            <w:r>
              <w:rPr>
                <w:rFonts w:hint="eastAsia"/>
                <w:vertAlign w:val="baseline"/>
                <w:lang w:val="en-US" w:eastAsia="zh-CN"/>
              </w:rPr>
              <w:t>34.594</w:t>
            </w:r>
          </w:p>
        </w:tc>
        <w:tc>
          <w:tcPr>
            <w:tcW w:w="1600" w:type="dxa"/>
            <w:shd w:val="clear" w:color="auto" w:fill="C5E0B3" w:themeFill="accent6" w:themeFillTint="66"/>
            <w:vAlign w:val="center"/>
          </w:tcPr>
          <w:p w14:paraId="4CB3F9FE">
            <w:pPr>
              <w:pStyle w:val="15"/>
              <w:ind w:left="0" w:leftChars="0" w:firstLine="0" w:firstLineChars="0"/>
              <w:jc w:val="center"/>
              <w:rPr>
                <w:rFonts w:hint="default"/>
                <w:vertAlign w:val="baseline"/>
                <w:lang w:val="en-US" w:eastAsia="zh-CN"/>
              </w:rPr>
            </w:pPr>
            <w:r>
              <w:rPr>
                <w:rFonts w:hint="eastAsia"/>
                <w:vertAlign w:val="baseline"/>
                <w:lang w:val="en-US" w:eastAsia="zh-CN"/>
              </w:rPr>
              <w:t>-1.089</w:t>
            </w:r>
          </w:p>
        </w:tc>
        <w:tc>
          <w:tcPr>
            <w:tcW w:w="1600" w:type="dxa"/>
            <w:shd w:val="clear" w:color="auto" w:fill="C5E0B3" w:themeFill="accent6" w:themeFillTint="66"/>
            <w:vAlign w:val="center"/>
          </w:tcPr>
          <w:p w14:paraId="53EE8999">
            <w:pPr>
              <w:pStyle w:val="15"/>
              <w:ind w:left="0" w:leftChars="0" w:firstLine="0" w:firstLineChars="0"/>
              <w:jc w:val="center"/>
              <w:rPr>
                <w:rFonts w:hint="default"/>
                <w:vertAlign w:val="baseline"/>
                <w:lang w:val="en-US" w:eastAsia="zh-CN"/>
              </w:rPr>
            </w:pPr>
            <w:r>
              <w:rPr>
                <w:rFonts w:hint="eastAsia"/>
                <w:vertAlign w:val="baseline"/>
                <w:lang w:val="en-US" w:eastAsia="zh-CN"/>
              </w:rPr>
              <w:t>1.73</w:t>
            </w:r>
          </w:p>
        </w:tc>
      </w:tr>
      <w:tr w14:paraId="4DEB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6778F575">
            <w:pPr>
              <w:pStyle w:val="15"/>
              <w:ind w:left="0" w:leftChars="0" w:firstLine="0" w:firstLineChars="0"/>
              <w:jc w:val="center"/>
              <w:rPr>
                <w:vertAlign w:val="baseline"/>
              </w:rPr>
            </w:pPr>
          </w:p>
        </w:tc>
        <w:tc>
          <w:tcPr>
            <w:tcW w:w="1900" w:type="dxa"/>
            <w:vAlign w:val="center"/>
          </w:tcPr>
          <w:p w14:paraId="45E27B41">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二极管接入电路</w:t>
            </w:r>
          </w:p>
        </w:tc>
        <w:tc>
          <w:tcPr>
            <w:tcW w:w="1600" w:type="dxa"/>
            <w:vAlign w:val="center"/>
          </w:tcPr>
          <w:p w14:paraId="5C6F6850">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0.0000254</w:t>
            </w:r>
          </w:p>
        </w:tc>
        <w:tc>
          <w:tcPr>
            <w:tcW w:w="1600" w:type="dxa"/>
            <w:vAlign w:val="center"/>
          </w:tcPr>
          <w:p w14:paraId="511EDF3A">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36.842</w:t>
            </w:r>
          </w:p>
        </w:tc>
        <w:tc>
          <w:tcPr>
            <w:tcW w:w="1600" w:type="dxa"/>
            <w:vAlign w:val="center"/>
          </w:tcPr>
          <w:p w14:paraId="327A7649">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-0.0000129</w:t>
            </w:r>
          </w:p>
        </w:tc>
        <w:tc>
          <w:tcPr>
            <w:tcW w:w="1600" w:type="dxa"/>
            <w:vAlign w:val="center"/>
          </w:tcPr>
          <w:p w14:paraId="4C47CEF2">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1.842</w:t>
            </w:r>
          </w:p>
        </w:tc>
      </w:tr>
      <w:tr w14:paraId="129C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6A84359C">
            <w:pPr>
              <w:pStyle w:val="15"/>
              <w:ind w:left="0" w:leftChars="0" w:firstLine="0" w:firstLineChars="0"/>
              <w:jc w:val="center"/>
              <w:rPr>
                <w:rFonts w:hint="eastAsia"/>
                <w:vertAlign w:val="baseline"/>
                <w:lang w:val="en-US" w:eastAsia="zh-CN"/>
              </w:rPr>
            </w:pPr>
            <w:r>
              <w:rPr>
                <w:rFonts w:hint="eastAsia"/>
                <w:i w:val="0"/>
                <w:iCs w:val="0"/>
                <w:vertAlign w:val="baseline"/>
                <w:lang w:val="en-US" w:eastAsia="zh-CN"/>
              </w:rPr>
              <w:t>3</w:t>
            </w:r>
            <w:r>
              <w:rPr>
                <w:rFonts w:hint="eastAsia"/>
                <w:i/>
                <w:iCs/>
                <w:vertAlign w:val="baseline"/>
                <w:lang w:val="en-US" w:eastAsia="zh-CN"/>
              </w:rPr>
              <w:t>Us</w:t>
            </w:r>
          </w:p>
          <w:p w14:paraId="08D6D8AF">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单独作用</w:t>
            </w:r>
          </w:p>
        </w:tc>
        <w:tc>
          <w:tcPr>
            <w:tcW w:w="1900" w:type="dxa"/>
            <w:shd w:val="clear" w:color="auto" w:fill="C5E0B3" w:themeFill="accent6" w:themeFillTint="66"/>
            <w:vAlign w:val="center"/>
          </w:tcPr>
          <w:p w14:paraId="441699ED">
            <w:pPr>
              <w:pStyle w:val="15"/>
              <w:ind w:left="0" w:leftChars="0" w:firstLine="0" w:firstLineChars="0"/>
              <w:jc w:val="center"/>
              <w:rPr>
                <w:rFonts w:hint="eastAsia" w:eastAsia="宋体"/>
                <w:vertAlign w:val="baseline"/>
                <w:lang w:val="en-US" w:eastAsia="zh-CN"/>
              </w:rPr>
            </w:pPr>
            <w:r>
              <w:rPr>
                <w:rFonts w:hint="eastAsia"/>
                <w:i/>
                <w:iCs/>
                <w:vertAlign w:val="baseline"/>
                <w:lang w:val="en-US" w:eastAsia="zh-CN"/>
              </w:rPr>
              <w:t>R</w:t>
            </w:r>
            <w:r>
              <w:rPr>
                <w:rFonts w:hint="eastAsia"/>
                <w:vertAlign w:val="subscript"/>
                <w:lang w:val="en-US" w:eastAsia="zh-CN"/>
              </w:rPr>
              <w:t>3</w:t>
            </w:r>
            <w:r>
              <w:rPr>
                <w:rFonts w:hint="eastAsia"/>
                <w:vertAlign w:val="baseline"/>
                <w:lang w:val="en-US" w:eastAsia="zh-CN"/>
              </w:rPr>
              <w:t>接入电路</w:t>
            </w:r>
          </w:p>
        </w:tc>
        <w:tc>
          <w:tcPr>
            <w:tcW w:w="1600" w:type="dxa"/>
            <w:shd w:val="clear" w:color="auto" w:fill="C5E0B3" w:themeFill="accent6" w:themeFillTint="66"/>
            <w:vAlign w:val="center"/>
          </w:tcPr>
          <w:p w14:paraId="04D3458D">
            <w:pPr>
              <w:pStyle w:val="15"/>
              <w:ind w:left="0" w:leftChars="0" w:firstLine="0" w:firstLineChars="0"/>
              <w:jc w:val="center"/>
              <w:rPr>
                <w:rFonts w:hint="default"/>
                <w:vertAlign w:val="baseline"/>
                <w:lang w:val="en-US" w:eastAsia="zh-CN"/>
              </w:rPr>
            </w:pPr>
            <w:r>
              <w:rPr>
                <w:rFonts w:hint="eastAsia"/>
                <w:vertAlign w:val="baseline"/>
                <w:lang w:val="en-US" w:eastAsia="zh-CN"/>
              </w:rPr>
              <w:t>20.866</w:t>
            </w:r>
          </w:p>
        </w:tc>
        <w:tc>
          <w:tcPr>
            <w:tcW w:w="1600" w:type="dxa"/>
            <w:shd w:val="clear" w:color="auto" w:fill="C5E0B3" w:themeFill="accent6" w:themeFillTint="66"/>
            <w:vAlign w:val="center"/>
          </w:tcPr>
          <w:p w14:paraId="1527E150">
            <w:pPr>
              <w:pStyle w:val="15"/>
              <w:ind w:left="0" w:leftChars="0" w:firstLine="0" w:firstLineChars="0"/>
              <w:jc w:val="center"/>
              <w:rPr>
                <w:rFonts w:hint="default"/>
                <w:vertAlign w:val="baseline"/>
                <w:lang w:val="en-US" w:eastAsia="zh-CN"/>
              </w:rPr>
            </w:pPr>
            <w:r>
              <w:rPr>
                <w:rFonts w:hint="eastAsia"/>
                <w:vertAlign w:val="baseline"/>
                <w:lang w:val="en-US" w:eastAsia="zh-CN"/>
              </w:rPr>
              <w:t>21.965</w:t>
            </w:r>
          </w:p>
        </w:tc>
        <w:tc>
          <w:tcPr>
            <w:tcW w:w="1600" w:type="dxa"/>
            <w:shd w:val="clear" w:color="auto" w:fill="C5E0B3" w:themeFill="accent6" w:themeFillTint="66"/>
            <w:vAlign w:val="center"/>
          </w:tcPr>
          <w:p w14:paraId="376CBC1D">
            <w:pPr>
              <w:pStyle w:val="15"/>
              <w:ind w:left="0" w:leftChars="0" w:firstLine="0" w:firstLineChars="0"/>
              <w:jc w:val="center"/>
              <w:rPr>
                <w:rFonts w:hint="default"/>
                <w:vertAlign w:val="baseline"/>
                <w:lang w:val="en-US" w:eastAsia="zh-CN"/>
              </w:rPr>
            </w:pPr>
            <w:r>
              <w:rPr>
                <w:rFonts w:hint="eastAsia"/>
                <w:vertAlign w:val="baseline"/>
                <w:lang w:val="en-US" w:eastAsia="zh-CN"/>
              </w:rPr>
              <w:t>10.642</w:t>
            </w:r>
          </w:p>
        </w:tc>
        <w:tc>
          <w:tcPr>
            <w:tcW w:w="1600" w:type="dxa"/>
            <w:shd w:val="clear" w:color="auto" w:fill="C5E0B3" w:themeFill="accent6" w:themeFillTint="66"/>
            <w:vAlign w:val="center"/>
          </w:tcPr>
          <w:p w14:paraId="3436B7D7">
            <w:pPr>
              <w:pStyle w:val="15"/>
              <w:ind w:left="0" w:leftChars="0" w:firstLine="0" w:firstLineChars="0"/>
              <w:jc w:val="center"/>
              <w:rPr>
                <w:rFonts w:hint="default"/>
                <w:vertAlign w:val="baseline"/>
                <w:lang w:val="en-US" w:eastAsia="zh-CN"/>
              </w:rPr>
            </w:pPr>
            <w:r>
              <w:rPr>
                <w:rFonts w:hint="eastAsia"/>
                <w:vertAlign w:val="baseline"/>
                <w:lang w:val="en-US" w:eastAsia="zh-CN"/>
              </w:rPr>
              <w:t>1.098</w:t>
            </w:r>
          </w:p>
        </w:tc>
      </w:tr>
      <w:tr w14:paraId="1E6E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7B68CCAA">
            <w:pPr>
              <w:pStyle w:val="15"/>
              <w:ind w:left="0" w:leftChars="0" w:firstLine="0" w:firstLineChars="0"/>
              <w:jc w:val="center"/>
              <w:rPr>
                <w:vertAlign w:val="baseline"/>
              </w:rPr>
            </w:pPr>
          </w:p>
        </w:tc>
        <w:tc>
          <w:tcPr>
            <w:tcW w:w="1900" w:type="dxa"/>
            <w:vAlign w:val="center"/>
          </w:tcPr>
          <w:p w14:paraId="0075DAE0">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二极管接入电路</w:t>
            </w:r>
          </w:p>
        </w:tc>
        <w:tc>
          <w:tcPr>
            <w:tcW w:w="1600" w:type="dxa"/>
            <w:vAlign w:val="center"/>
          </w:tcPr>
          <w:p w14:paraId="4BE48B0D">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30.72</w:t>
            </w:r>
          </w:p>
        </w:tc>
        <w:tc>
          <w:tcPr>
            <w:tcW w:w="1600" w:type="dxa"/>
            <w:vAlign w:val="center"/>
          </w:tcPr>
          <w:p w14:paraId="6C082153">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32.337</w:t>
            </w:r>
          </w:p>
        </w:tc>
        <w:tc>
          <w:tcPr>
            <w:tcW w:w="1600" w:type="dxa"/>
            <w:vAlign w:val="center"/>
          </w:tcPr>
          <w:p w14:paraId="349B568C">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15.667</w:t>
            </w:r>
          </w:p>
        </w:tc>
        <w:tc>
          <w:tcPr>
            <w:tcW w:w="1600" w:type="dxa"/>
            <w:vAlign w:val="center"/>
          </w:tcPr>
          <w:p w14:paraId="1EEE8363">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1.617</w:t>
            </w:r>
          </w:p>
        </w:tc>
      </w:tr>
    </w:tbl>
    <w:p w14:paraId="3BED0D73">
      <w:pPr>
        <w:pStyle w:val="15"/>
        <w:ind w:left="360" w:firstLine="0" w:firstLineChars="0"/>
      </w:pPr>
    </w:p>
    <w:p w14:paraId="10D49138">
      <w:pPr>
        <w:pStyle w:val="15"/>
        <w:ind w:left="360" w:firstLine="0" w:firstLineChars="0"/>
      </w:pPr>
    </w:p>
    <w:p w14:paraId="0747049B">
      <w:pPr>
        <w:pStyle w:val="15"/>
        <w:numPr>
          <w:ilvl w:val="0"/>
          <w:numId w:val="1"/>
        </w:numPr>
        <w:ind w:firstLineChars="0"/>
        <w:rPr>
          <w:b/>
          <w:sz w:val="28"/>
          <w:szCs w:val="28"/>
        </w:rPr>
      </w:pPr>
      <w:r>
        <w:rPr>
          <w:rFonts w:hint="eastAsia"/>
          <w:b/>
          <w:sz w:val="28"/>
          <w:szCs w:val="28"/>
        </w:rPr>
        <w:t>含有受控源电路的戴维南定理和诺顿定理验证</w:t>
      </w:r>
    </w:p>
    <w:p w14:paraId="7953C17C">
      <w:pPr>
        <w:pStyle w:val="15"/>
        <w:ind w:left="360" w:firstLine="0" w:firstLineChars="0"/>
      </w:pPr>
      <w:r>
        <w:rPr>
          <w:rFonts w:hint="eastAsia"/>
        </w:rPr>
        <w:t>电路模型：</w:t>
      </w:r>
      <w:r>
        <w:rPr>
          <w:rFonts w:hint="eastAsia"/>
          <w:color w:val="FF0000"/>
          <w:lang w:val="en-US" w:eastAsia="zh-CN"/>
        </w:rPr>
        <w:t>(要求仪表上显示一组对应的表格数据）</w:t>
      </w:r>
    </w:p>
    <w:p w14:paraId="4346D22C">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textAlignment w:val="auto"/>
      </w:pPr>
      <w:r>
        <w:drawing>
          <wp:inline distT="0" distB="0" distL="114300" distR="114300">
            <wp:extent cx="5891530" cy="3735705"/>
            <wp:effectExtent l="0" t="0" r="127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891530" cy="3735705"/>
                    </a:xfrm>
                    <a:prstGeom prst="rect">
                      <a:avLst/>
                    </a:prstGeom>
                    <a:noFill/>
                    <a:ln>
                      <a:noFill/>
                    </a:ln>
                  </pic:spPr>
                </pic:pic>
              </a:graphicData>
            </a:graphic>
          </wp:inline>
        </w:drawing>
      </w:r>
    </w:p>
    <w:p w14:paraId="6A451A1D">
      <w:pPr>
        <w:pStyle w:val="15"/>
        <w:ind w:left="360" w:firstLine="0" w:firstLineChars="0"/>
        <w:jc w:val="center"/>
        <w:rPr>
          <w:rFonts w:hint="default" w:eastAsia="宋体"/>
          <w:lang w:val="en-US" w:eastAsia="zh-CN"/>
        </w:rPr>
      </w:pPr>
      <w:r>
        <w:rPr>
          <w:rFonts w:hint="eastAsia"/>
          <w:lang w:val="en-US" w:eastAsia="zh-CN"/>
        </w:rPr>
        <w:t>图2 测量开路电压和短路电流</w:t>
      </w:r>
    </w:p>
    <w:p w14:paraId="14E1ED5B">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textAlignment w:val="auto"/>
      </w:pPr>
      <w:r>
        <w:drawing>
          <wp:inline distT="0" distB="0" distL="114300" distR="114300">
            <wp:extent cx="6181725" cy="308864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181725" cy="3088640"/>
                    </a:xfrm>
                    <a:prstGeom prst="rect">
                      <a:avLst/>
                    </a:prstGeom>
                    <a:noFill/>
                    <a:ln>
                      <a:noFill/>
                    </a:ln>
                  </pic:spPr>
                </pic:pic>
              </a:graphicData>
            </a:graphic>
          </wp:inline>
        </w:drawing>
      </w:r>
    </w:p>
    <w:p w14:paraId="47EF5E92">
      <w:pPr>
        <w:pStyle w:val="15"/>
        <w:ind w:left="360" w:firstLine="0" w:firstLineChars="0"/>
        <w:jc w:val="center"/>
        <w:rPr>
          <w:rFonts w:hint="default" w:eastAsia="宋体"/>
          <w:lang w:val="en-US" w:eastAsia="zh-CN"/>
        </w:rPr>
      </w:pPr>
      <w:r>
        <w:rPr>
          <w:rFonts w:hint="eastAsia"/>
          <w:lang w:val="en-US" w:eastAsia="zh-CN"/>
        </w:rPr>
        <w:t>图3 戴维南等效电路伏安特性测量</w:t>
      </w:r>
    </w:p>
    <w:p w14:paraId="52535CE4">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jc w:val="center"/>
        <w:textAlignment w:val="auto"/>
      </w:pPr>
    </w:p>
    <w:p w14:paraId="6D9EE00C">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textAlignment w:val="auto"/>
      </w:pPr>
      <w:r>
        <w:drawing>
          <wp:inline distT="0" distB="0" distL="114300" distR="114300">
            <wp:extent cx="6182995" cy="3332480"/>
            <wp:effectExtent l="0" t="0" r="190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6182995" cy="3332480"/>
                    </a:xfrm>
                    <a:prstGeom prst="rect">
                      <a:avLst/>
                    </a:prstGeom>
                    <a:noFill/>
                    <a:ln>
                      <a:noFill/>
                    </a:ln>
                  </pic:spPr>
                </pic:pic>
              </a:graphicData>
            </a:graphic>
          </wp:inline>
        </w:drawing>
      </w:r>
    </w:p>
    <w:p w14:paraId="677C67C4">
      <w:pPr>
        <w:pStyle w:val="15"/>
        <w:ind w:left="360" w:firstLine="0" w:firstLineChars="0"/>
        <w:jc w:val="center"/>
        <w:rPr>
          <w:rFonts w:hint="default" w:eastAsia="宋体"/>
          <w:lang w:val="en-US" w:eastAsia="zh-CN"/>
        </w:rPr>
      </w:pPr>
      <w:r>
        <w:rPr>
          <w:rFonts w:hint="eastAsia"/>
          <w:lang w:val="en-US" w:eastAsia="zh-CN"/>
        </w:rPr>
        <w:t>图4 诺顿等效电路伏安特性测量</w:t>
      </w:r>
    </w:p>
    <w:p w14:paraId="7312610C">
      <w:pPr>
        <w:pStyle w:val="15"/>
        <w:keepNext w:val="0"/>
        <w:keepLines w:val="0"/>
        <w:pageBreakBefore w:val="0"/>
        <w:widowControl w:val="0"/>
        <w:kinsoku/>
        <w:wordWrap/>
        <w:overflowPunct/>
        <w:topLinePunct w:val="0"/>
        <w:autoSpaceDE/>
        <w:autoSpaceDN/>
        <w:bidi w:val="0"/>
        <w:adjustRightInd/>
        <w:snapToGrid/>
        <w:spacing w:line="240" w:lineRule="auto"/>
        <w:ind w:left="363" w:firstLine="0" w:firstLineChars="0"/>
        <w:textAlignment w:val="auto"/>
      </w:pPr>
    </w:p>
    <w:p w14:paraId="04791557">
      <w:pPr>
        <w:pStyle w:val="15"/>
        <w:ind w:left="360" w:firstLine="0" w:firstLineChars="0"/>
      </w:pPr>
      <w:r>
        <w:rPr>
          <w:rFonts w:hint="eastAsia"/>
        </w:rPr>
        <w:t>数据表格</w:t>
      </w:r>
      <w:r>
        <w:t>:</w:t>
      </w:r>
    </w:p>
    <w:tbl>
      <w:tblPr>
        <w:tblStyle w:val="8"/>
        <w:tblW w:w="65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564"/>
        <w:gridCol w:w="1564"/>
        <w:gridCol w:w="1564"/>
      </w:tblGrid>
      <w:tr w14:paraId="07FC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7" w:type="dxa"/>
            <w:gridSpan w:val="4"/>
            <w:vAlign w:val="center"/>
          </w:tcPr>
          <w:p w14:paraId="11B63A8A">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表2  测量</w:t>
            </w:r>
            <w:r>
              <w:rPr>
                <w:rFonts w:hint="eastAsia"/>
                <w:b/>
                <w:bCs/>
                <w:i w:val="0"/>
                <w:iCs w:val="0"/>
                <w:color w:val="FF0000"/>
                <w:vertAlign w:val="baseline"/>
                <w:lang w:val="en-US" w:eastAsia="zh-CN"/>
              </w:rPr>
              <w:t>等效参数</w:t>
            </w:r>
          </w:p>
        </w:tc>
      </w:tr>
      <w:tr w14:paraId="5937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5" w:type="dxa"/>
            <w:vAlign w:val="center"/>
          </w:tcPr>
          <w:p w14:paraId="3C849200">
            <w:pPr>
              <w:pStyle w:val="15"/>
              <w:ind w:left="0" w:leftChars="0" w:firstLine="0" w:firstLineChars="0"/>
              <w:jc w:val="center"/>
              <w:rPr>
                <w:rFonts w:hint="eastAsia" w:eastAsia="宋体"/>
                <w:vertAlign w:val="baseline"/>
                <w:lang w:val="en-US" w:eastAsia="zh-CN"/>
              </w:rPr>
            </w:pPr>
            <w:r>
              <w:rPr>
                <w:rFonts w:hint="eastAsia"/>
                <w:vertAlign w:val="baseline"/>
                <w:lang w:val="en-US" w:eastAsia="zh-CN"/>
              </w:rPr>
              <w:t>测量参数</w:t>
            </w:r>
          </w:p>
        </w:tc>
        <w:tc>
          <w:tcPr>
            <w:tcW w:w="1564" w:type="dxa"/>
            <w:vAlign w:val="center"/>
          </w:tcPr>
          <w:p w14:paraId="5D37593F">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U</w:t>
            </w:r>
            <w:r>
              <w:rPr>
                <w:rFonts w:hint="eastAsia"/>
                <w:vertAlign w:val="subscript"/>
                <w:lang w:val="en-US" w:eastAsia="zh-CN"/>
              </w:rPr>
              <w:t xml:space="preserve">OC </w:t>
            </w:r>
            <w:r>
              <w:rPr>
                <w:rFonts w:hint="eastAsia"/>
                <w:vertAlign w:val="baseline"/>
                <w:lang w:val="en-US" w:eastAsia="zh-CN"/>
              </w:rPr>
              <w:t>/ V</w:t>
            </w:r>
          </w:p>
        </w:tc>
        <w:tc>
          <w:tcPr>
            <w:tcW w:w="1564" w:type="dxa"/>
            <w:vAlign w:val="center"/>
          </w:tcPr>
          <w:p w14:paraId="355E9754">
            <w:pPr>
              <w:pStyle w:val="15"/>
              <w:ind w:left="0" w:leftChars="0" w:firstLine="0" w:firstLineChars="0"/>
              <w:jc w:val="center"/>
              <w:rPr>
                <w:rFonts w:hint="default" w:eastAsia="宋体"/>
                <w:vertAlign w:val="baseline"/>
                <w:lang w:val="en-US" w:eastAsia="zh-CN"/>
              </w:rPr>
            </w:pPr>
            <w:r>
              <w:rPr>
                <w:rFonts w:hint="eastAsia"/>
                <w:i/>
                <w:iCs/>
                <w:vertAlign w:val="baseline"/>
                <w:lang w:val="en-US" w:eastAsia="zh-CN"/>
              </w:rPr>
              <w:t>I</w:t>
            </w:r>
            <w:r>
              <w:rPr>
                <w:rFonts w:hint="eastAsia"/>
                <w:vertAlign w:val="subscript"/>
                <w:lang w:val="en-US" w:eastAsia="zh-CN"/>
              </w:rPr>
              <w:t xml:space="preserve">SC </w:t>
            </w:r>
            <w:r>
              <w:rPr>
                <w:rFonts w:hint="eastAsia"/>
                <w:vertAlign w:val="baseline"/>
                <w:lang w:val="en-US" w:eastAsia="zh-CN"/>
              </w:rPr>
              <w:t>/ mA</w:t>
            </w:r>
          </w:p>
        </w:tc>
        <w:tc>
          <w:tcPr>
            <w:tcW w:w="1564" w:type="dxa"/>
            <w:vAlign w:val="center"/>
          </w:tcPr>
          <w:p w14:paraId="316AB2DC">
            <w:pPr>
              <w:pStyle w:val="15"/>
              <w:ind w:left="0" w:leftChars="0" w:firstLine="0" w:firstLineChars="0"/>
              <w:jc w:val="center"/>
              <w:rPr>
                <w:rFonts w:hint="default"/>
                <w:i w:val="0"/>
                <w:iCs w:val="0"/>
                <w:vertAlign w:val="baseline"/>
                <w:lang w:val="en-US" w:eastAsia="zh-CN"/>
              </w:rPr>
            </w:pPr>
            <w:r>
              <w:rPr>
                <w:rFonts w:hint="eastAsia" w:cs="Times New Roman"/>
                <w:i w:val="0"/>
                <w:iCs w:val="0"/>
                <w:vertAlign w:val="baseline"/>
                <w:lang w:val="en-US" w:eastAsia="zh-CN"/>
              </w:rPr>
              <w:t xml:space="preserve">计算 </w:t>
            </w:r>
            <w:r>
              <w:rPr>
                <w:rFonts w:hint="default" w:ascii="Times New Roman" w:hAnsi="Times New Roman" w:cs="Times New Roman"/>
                <w:i/>
                <w:iCs/>
                <w:vertAlign w:val="baseline"/>
                <w:lang w:val="en-US" w:eastAsia="zh-CN"/>
              </w:rPr>
              <w:t>R</w:t>
            </w:r>
            <w:r>
              <w:rPr>
                <w:rFonts w:hint="default" w:ascii="Times New Roman" w:hAnsi="Times New Roman" w:cs="Times New Roman"/>
                <w:i w:val="0"/>
                <w:iCs w:val="0"/>
                <w:vertAlign w:val="baseline"/>
                <w:lang w:val="en-US" w:eastAsia="zh-CN"/>
              </w:rPr>
              <w:t xml:space="preserve">eq </w:t>
            </w:r>
            <w:r>
              <w:rPr>
                <w:rFonts w:hint="default" w:ascii="Times New Roman" w:hAnsi="Times New Roman" w:cs="Times New Roman"/>
                <w:vertAlign w:val="baseline"/>
                <w:lang w:val="en-US" w:eastAsia="zh-CN"/>
              </w:rPr>
              <w:t>/ Ω</w:t>
            </w:r>
          </w:p>
        </w:tc>
      </w:tr>
      <w:tr w14:paraId="228D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5" w:type="dxa"/>
            <w:shd w:val="clear" w:color="auto" w:fill="C5E0B3" w:themeFill="accent6" w:themeFillTint="66"/>
            <w:vAlign w:val="center"/>
          </w:tcPr>
          <w:p w14:paraId="798B44CE">
            <w:pPr>
              <w:pStyle w:val="15"/>
              <w:ind w:left="0" w:leftChars="0" w:firstLine="0" w:firstLineChars="0"/>
              <w:jc w:val="center"/>
              <w:rPr>
                <w:rFonts w:hint="default" w:eastAsia="宋体"/>
                <w:vertAlign w:val="baseline"/>
                <w:lang w:val="en-US" w:eastAsia="zh-CN"/>
              </w:rPr>
            </w:pPr>
            <w:r>
              <w:rPr>
                <w:rFonts w:hint="eastAsia"/>
                <w:i w:val="0"/>
                <w:iCs w:val="0"/>
                <w:vertAlign w:val="baseline"/>
                <w:lang w:val="en-US" w:eastAsia="zh-CN"/>
              </w:rPr>
              <w:t>线性电路</w:t>
            </w:r>
          </w:p>
        </w:tc>
        <w:tc>
          <w:tcPr>
            <w:tcW w:w="1564" w:type="dxa"/>
            <w:shd w:val="clear" w:color="auto" w:fill="C5E0B3" w:themeFill="accent6" w:themeFillTint="66"/>
            <w:vAlign w:val="center"/>
          </w:tcPr>
          <w:p w14:paraId="02CBE56D">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13.529</w:t>
            </w:r>
          </w:p>
        </w:tc>
        <w:tc>
          <w:tcPr>
            <w:tcW w:w="1564" w:type="dxa"/>
            <w:shd w:val="clear" w:color="auto" w:fill="C5E0B3" w:themeFill="accent6" w:themeFillTint="66"/>
            <w:vAlign w:val="center"/>
          </w:tcPr>
          <w:p w14:paraId="65604246">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47.119</w:t>
            </w:r>
          </w:p>
        </w:tc>
        <w:tc>
          <w:tcPr>
            <w:tcW w:w="1564" w:type="dxa"/>
            <w:shd w:val="clear" w:color="auto" w:fill="C5E0B3" w:themeFill="accent6" w:themeFillTint="66"/>
            <w:vAlign w:val="center"/>
          </w:tcPr>
          <w:p w14:paraId="05AFC6D9">
            <w:pPr>
              <w:pStyle w:val="15"/>
              <w:ind w:left="0" w:leftChars="0" w:firstLine="0" w:firstLineChars="0"/>
              <w:jc w:val="center"/>
              <w:rPr>
                <w:rFonts w:hint="default"/>
                <w:vertAlign w:val="baseline"/>
                <w:lang w:val="en-US" w:eastAsia="zh-CN"/>
              </w:rPr>
            </w:pPr>
            <w:r>
              <w:rPr>
                <w:rFonts w:hint="eastAsia"/>
                <w:vertAlign w:val="baseline"/>
                <w:lang w:val="en-US" w:eastAsia="zh-CN"/>
              </w:rPr>
              <w:t>287.124</w:t>
            </w:r>
          </w:p>
        </w:tc>
      </w:tr>
      <w:tr w14:paraId="0C4D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5" w:type="dxa"/>
            <w:vAlign w:val="center"/>
          </w:tcPr>
          <w:p w14:paraId="7C19DD74">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非线性电路</w:t>
            </w:r>
          </w:p>
        </w:tc>
        <w:tc>
          <w:tcPr>
            <w:tcW w:w="1564" w:type="dxa"/>
            <w:vAlign w:val="center"/>
          </w:tcPr>
          <w:p w14:paraId="71D2B02B">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18.421</w:t>
            </w:r>
          </w:p>
        </w:tc>
        <w:tc>
          <w:tcPr>
            <w:tcW w:w="1564" w:type="dxa"/>
            <w:vAlign w:val="center"/>
          </w:tcPr>
          <w:p w14:paraId="371E7202">
            <w:pPr>
              <w:pStyle w:val="15"/>
              <w:ind w:left="0" w:leftChars="0" w:firstLine="0" w:firstLineChars="0"/>
              <w:jc w:val="center"/>
              <w:rPr>
                <w:rFonts w:hint="default" w:eastAsia="宋体"/>
                <w:vertAlign w:val="baseline"/>
                <w:lang w:val="en-US" w:eastAsia="zh-CN"/>
              </w:rPr>
            </w:pPr>
            <w:r>
              <w:rPr>
                <w:rFonts w:hint="eastAsia"/>
                <w:vertAlign w:val="baseline"/>
                <w:lang w:val="en-US" w:eastAsia="zh-CN"/>
              </w:rPr>
              <w:t>50.512</w:t>
            </w:r>
          </w:p>
        </w:tc>
        <w:tc>
          <w:tcPr>
            <w:tcW w:w="1564" w:type="dxa"/>
            <w:vAlign w:val="center"/>
          </w:tcPr>
          <w:p w14:paraId="615FD13B">
            <w:pPr>
              <w:pStyle w:val="15"/>
              <w:ind w:left="0" w:leftChars="0" w:firstLine="0" w:firstLineChars="0"/>
              <w:jc w:val="center"/>
              <w:rPr>
                <w:rFonts w:hint="default"/>
                <w:vertAlign w:val="baseline"/>
                <w:lang w:val="en-US" w:eastAsia="zh-CN"/>
              </w:rPr>
            </w:pPr>
            <w:r>
              <w:rPr>
                <w:rFonts w:hint="eastAsia"/>
                <w:vertAlign w:val="baseline"/>
                <w:lang w:val="en-US" w:eastAsia="zh-CN"/>
              </w:rPr>
              <w:t>364.686</w:t>
            </w:r>
          </w:p>
        </w:tc>
      </w:tr>
    </w:tbl>
    <w:tbl>
      <w:tblPr>
        <w:tblStyle w:val="8"/>
        <w:tblpPr w:leftFromText="180" w:rightFromText="180" w:vertAnchor="text" w:horzAnchor="page" w:tblpX="1080" w:tblpY="391"/>
        <w:tblOverlap w:val="never"/>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167"/>
        <w:gridCol w:w="1471"/>
        <w:gridCol w:w="1471"/>
        <w:gridCol w:w="1471"/>
        <w:gridCol w:w="1471"/>
        <w:gridCol w:w="1475"/>
      </w:tblGrid>
      <w:tr w14:paraId="25274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0" w:type="dxa"/>
            <w:gridSpan w:val="7"/>
            <w:vAlign w:val="center"/>
          </w:tcPr>
          <w:p w14:paraId="449918B0">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表3  线性/非线性</w:t>
            </w:r>
            <w:r>
              <w:rPr>
                <w:rFonts w:hint="eastAsia"/>
                <w:b/>
                <w:bCs/>
                <w:i w:val="0"/>
                <w:iCs w:val="0"/>
                <w:color w:val="FF0000"/>
                <w:vertAlign w:val="baseline"/>
                <w:lang w:val="en-US" w:eastAsia="zh-CN"/>
              </w:rPr>
              <w:t>原网络</w:t>
            </w:r>
            <w:r>
              <w:rPr>
                <w:rFonts w:hint="eastAsia"/>
                <w:i w:val="0"/>
                <w:iCs w:val="0"/>
                <w:vertAlign w:val="baseline"/>
                <w:lang w:val="en-US" w:eastAsia="zh-CN"/>
              </w:rPr>
              <w:t>端口伏安关系</w:t>
            </w:r>
          </w:p>
        </w:tc>
      </w:tr>
      <w:tr w14:paraId="1136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gridSpan w:val="2"/>
            <w:vAlign w:val="center"/>
          </w:tcPr>
          <w:p w14:paraId="600DC1DB">
            <w:pPr>
              <w:pStyle w:val="15"/>
              <w:ind w:left="0" w:leftChars="0" w:firstLine="0" w:firstLineChars="0"/>
              <w:jc w:val="center"/>
              <w:rPr>
                <w:rFonts w:hint="default" w:eastAsia="宋体"/>
                <w:i w:val="0"/>
                <w:iCs w:val="0"/>
                <w:vertAlign w:val="baseline"/>
                <w:lang w:val="en-US" w:eastAsia="zh-CN"/>
              </w:rPr>
            </w:pPr>
            <w:r>
              <w:rPr>
                <w:rFonts w:hint="eastAsia"/>
                <w:vertAlign w:val="baseline"/>
                <w:lang w:val="en-US" w:eastAsia="zh-CN"/>
              </w:rPr>
              <w:t>测量参数</w:t>
            </w:r>
          </w:p>
        </w:tc>
        <w:tc>
          <w:tcPr>
            <w:tcW w:w="1471" w:type="dxa"/>
            <w:vAlign w:val="center"/>
          </w:tcPr>
          <w:p w14:paraId="52D9284A">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w:t>
            </w:r>
          </w:p>
        </w:tc>
        <w:tc>
          <w:tcPr>
            <w:tcW w:w="1471" w:type="dxa"/>
            <w:vAlign w:val="center"/>
          </w:tcPr>
          <w:p w14:paraId="353667E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w:t>
            </w:r>
          </w:p>
        </w:tc>
        <w:tc>
          <w:tcPr>
            <w:tcW w:w="1471" w:type="dxa"/>
            <w:vAlign w:val="center"/>
          </w:tcPr>
          <w:p w14:paraId="4517201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w:t>
            </w:r>
          </w:p>
        </w:tc>
        <w:tc>
          <w:tcPr>
            <w:tcW w:w="1471" w:type="dxa"/>
            <w:vAlign w:val="center"/>
          </w:tcPr>
          <w:p w14:paraId="6A2A292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w:t>
            </w:r>
          </w:p>
        </w:tc>
        <w:tc>
          <w:tcPr>
            <w:tcW w:w="1475" w:type="dxa"/>
            <w:vAlign w:val="center"/>
          </w:tcPr>
          <w:p w14:paraId="6FD3D06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w:t>
            </w:r>
          </w:p>
        </w:tc>
      </w:tr>
      <w:tr w14:paraId="5B30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restart"/>
            <w:shd w:val="clear" w:color="auto" w:fill="C5E0B3" w:themeFill="accent6" w:themeFillTint="66"/>
            <w:vAlign w:val="center"/>
          </w:tcPr>
          <w:p w14:paraId="554E8240">
            <w:pPr>
              <w:pStyle w:val="15"/>
              <w:ind w:left="0" w:leftChars="0" w:firstLine="0" w:firstLineChars="0"/>
              <w:jc w:val="center"/>
              <w:rPr>
                <w:rFonts w:hint="default" w:eastAsia="宋体"/>
                <w:vertAlign w:val="baseline"/>
                <w:lang w:val="en-US" w:eastAsia="zh-CN"/>
              </w:rPr>
            </w:pPr>
            <w:r>
              <w:rPr>
                <w:rFonts w:hint="eastAsia"/>
                <w:i w:val="0"/>
                <w:iCs w:val="0"/>
                <w:vertAlign w:val="baseline"/>
                <w:lang w:val="en-US" w:eastAsia="zh-CN"/>
              </w:rPr>
              <w:t>线性电路</w:t>
            </w:r>
          </w:p>
        </w:tc>
        <w:tc>
          <w:tcPr>
            <w:tcW w:w="1167" w:type="dxa"/>
            <w:shd w:val="clear" w:color="auto" w:fill="C5E0B3" w:themeFill="accent6" w:themeFillTint="66"/>
            <w:vAlign w:val="center"/>
          </w:tcPr>
          <w:p w14:paraId="7DB8B8DE">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U</w:t>
            </w:r>
            <w:r>
              <w:rPr>
                <w:rFonts w:hint="eastAsia"/>
                <w:i w:val="0"/>
                <w:iCs w:val="0"/>
                <w:vertAlign w:val="baseline"/>
                <w:lang w:val="en-US" w:eastAsia="zh-CN"/>
              </w:rPr>
              <w:t xml:space="preserve"> / V</w:t>
            </w:r>
          </w:p>
        </w:tc>
        <w:tc>
          <w:tcPr>
            <w:tcW w:w="1471" w:type="dxa"/>
            <w:shd w:val="clear" w:color="auto" w:fill="C5E0B3" w:themeFill="accent6" w:themeFillTint="66"/>
            <w:vAlign w:val="center"/>
          </w:tcPr>
          <w:p w14:paraId="7678C7A9">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12.808</w:t>
            </w:r>
          </w:p>
        </w:tc>
        <w:tc>
          <w:tcPr>
            <w:tcW w:w="1471" w:type="dxa"/>
            <w:shd w:val="clear" w:color="auto" w:fill="C5E0B3" w:themeFill="accent6" w:themeFillTint="66"/>
            <w:vAlign w:val="center"/>
          </w:tcPr>
          <w:p w14:paraId="06010D17">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12.644</w:t>
            </w:r>
          </w:p>
        </w:tc>
        <w:tc>
          <w:tcPr>
            <w:tcW w:w="1471" w:type="dxa"/>
            <w:shd w:val="clear" w:color="auto" w:fill="C5E0B3" w:themeFill="accent6" w:themeFillTint="66"/>
            <w:vAlign w:val="center"/>
          </w:tcPr>
          <w:p w14:paraId="77C1CD7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12.184</w:t>
            </w:r>
          </w:p>
        </w:tc>
        <w:tc>
          <w:tcPr>
            <w:tcW w:w="1471" w:type="dxa"/>
            <w:shd w:val="clear" w:color="auto" w:fill="C5E0B3" w:themeFill="accent6" w:themeFillTint="66"/>
            <w:vAlign w:val="center"/>
          </w:tcPr>
          <w:p w14:paraId="5FFFD79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11.902</w:t>
            </w:r>
          </w:p>
        </w:tc>
        <w:tc>
          <w:tcPr>
            <w:tcW w:w="1475" w:type="dxa"/>
            <w:shd w:val="clear" w:color="auto" w:fill="C5E0B3" w:themeFill="accent6" w:themeFillTint="66"/>
            <w:vAlign w:val="center"/>
          </w:tcPr>
          <w:p w14:paraId="521F031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10.729</w:t>
            </w:r>
          </w:p>
        </w:tc>
      </w:tr>
      <w:tr w14:paraId="58C3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continue"/>
            <w:vAlign w:val="center"/>
          </w:tcPr>
          <w:p w14:paraId="5730CF52">
            <w:pPr>
              <w:pStyle w:val="15"/>
              <w:ind w:left="0" w:leftChars="0" w:firstLine="0" w:firstLineChars="0"/>
              <w:jc w:val="center"/>
              <w:rPr>
                <w:rFonts w:hint="default" w:eastAsia="宋体"/>
                <w:vertAlign w:val="baseline"/>
                <w:lang w:val="en-US" w:eastAsia="zh-CN"/>
              </w:rPr>
            </w:pPr>
          </w:p>
        </w:tc>
        <w:tc>
          <w:tcPr>
            <w:tcW w:w="1167" w:type="dxa"/>
            <w:shd w:val="clear" w:color="auto" w:fill="C5E0B3" w:themeFill="accent6" w:themeFillTint="66"/>
            <w:vAlign w:val="center"/>
          </w:tcPr>
          <w:p w14:paraId="29E77ABF">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I</w:t>
            </w:r>
            <w:r>
              <w:rPr>
                <w:rFonts w:hint="eastAsia"/>
                <w:i w:val="0"/>
                <w:iCs w:val="0"/>
                <w:vertAlign w:val="baseline"/>
                <w:lang w:val="en-US" w:eastAsia="zh-CN"/>
              </w:rPr>
              <w:t xml:space="preserve"> / mA</w:t>
            </w:r>
          </w:p>
        </w:tc>
        <w:tc>
          <w:tcPr>
            <w:tcW w:w="1471" w:type="dxa"/>
            <w:shd w:val="clear" w:color="auto" w:fill="C5E0B3" w:themeFill="accent6" w:themeFillTint="66"/>
            <w:vAlign w:val="center"/>
          </w:tcPr>
          <w:p w14:paraId="5720575E">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2.511</w:t>
            </w:r>
          </w:p>
        </w:tc>
        <w:tc>
          <w:tcPr>
            <w:tcW w:w="1471" w:type="dxa"/>
            <w:shd w:val="clear" w:color="auto" w:fill="C5E0B3" w:themeFill="accent6" w:themeFillTint="66"/>
            <w:vAlign w:val="center"/>
          </w:tcPr>
          <w:p w14:paraId="027715E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3.084</w:t>
            </w:r>
          </w:p>
        </w:tc>
        <w:tc>
          <w:tcPr>
            <w:tcW w:w="1471" w:type="dxa"/>
            <w:shd w:val="clear" w:color="auto" w:fill="C5E0B3" w:themeFill="accent6" w:themeFillTint="66"/>
            <w:vAlign w:val="center"/>
          </w:tcPr>
          <w:p w14:paraId="034A236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4.686</w:t>
            </w:r>
          </w:p>
        </w:tc>
        <w:tc>
          <w:tcPr>
            <w:tcW w:w="1471" w:type="dxa"/>
            <w:shd w:val="clear" w:color="auto" w:fill="C5E0B3" w:themeFill="accent6" w:themeFillTint="66"/>
            <w:vAlign w:val="center"/>
          </w:tcPr>
          <w:p w14:paraId="381F2B4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5.667</w:t>
            </w:r>
          </w:p>
        </w:tc>
        <w:tc>
          <w:tcPr>
            <w:tcW w:w="1475" w:type="dxa"/>
            <w:shd w:val="clear" w:color="auto" w:fill="C5E0B3" w:themeFill="accent6" w:themeFillTint="66"/>
            <w:vAlign w:val="center"/>
          </w:tcPr>
          <w:p w14:paraId="466BADB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9.753</w:t>
            </w:r>
          </w:p>
        </w:tc>
      </w:tr>
      <w:tr w14:paraId="7589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restart"/>
            <w:vAlign w:val="center"/>
          </w:tcPr>
          <w:p w14:paraId="4AAA66E1">
            <w:pPr>
              <w:pStyle w:val="15"/>
              <w:ind w:left="0" w:leftChars="0" w:firstLine="0" w:firstLineChars="0"/>
              <w:jc w:val="center"/>
              <w:rPr>
                <w:rFonts w:hint="eastAsia"/>
                <w:vertAlign w:val="baseline"/>
                <w:lang w:val="en-US" w:eastAsia="zh-CN"/>
              </w:rPr>
            </w:pPr>
            <w:r>
              <w:rPr>
                <w:rFonts w:hint="eastAsia"/>
                <w:vertAlign w:val="baseline"/>
                <w:lang w:val="en-US" w:eastAsia="zh-CN"/>
              </w:rPr>
              <w:t>非线性电路</w:t>
            </w:r>
          </w:p>
        </w:tc>
        <w:tc>
          <w:tcPr>
            <w:tcW w:w="1167" w:type="dxa"/>
            <w:shd w:val="clear" w:color="auto" w:fill="auto"/>
            <w:vAlign w:val="center"/>
          </w:tcPr>
          <w:p w14:paraId="52CE7CED">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U</w:t>
            </w:r>
            <w:r>
              <w:rPr>
                <w:rFonts w:hint="eastAsia"/>
                <w:i w:val="0"/>
                <w:iCs w:val="0"/>
                <w:vertAlign w:val="baseline"/>
                <w:lang w:val="en-US" w:eastAsia="zh-CN"/>
              </w:rPr>
              <w:t xml:space="preserve"> / V</w:t>
            </w:r>
          </w:p>
        </w:tc>
        <w:tc>
          <w:tcPr>
            <w:tcW w:w="1471" w:type="dxa"/>
            <w:vAlign w:val="center"/>
          </w:tcPr>
          <w:p w14:paraId="4E680BE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16.855</w:t>
            </w:r>
          </w:p>
        </w:tc>
        <w:tc>
          <w:tcPr>
            <w:tcW w:w="1471" w:type="dxa"/>
            <w:vAlign w:val="center"/>
          </w:tcPr>
          <w:p w14:paraId="29D6A0A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16.279</w:t>
            </w:r>
          </w:p>
        </w:tc>
        <w:tc>
          <w:tcPr>
            <w:tcW w:w="1471" w:type="dxa"/>
            <w:vAlign w:val="center"/>
          </w:tcPr>
          <w:p w14:paraId="0FA7CABE">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15.796</w:t>
            </w:r>
          </w:p>
        </w:tc>
        <w:tc>
          <w:tcPr>
            <w:tcW w:w="1471" w:type="dxa"/>
            <w:vAlign w:val="center"/>
          </w:tcPr>
          <w:p w14:paraId="3E80BE9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15.031</w:t>
            </w:r>
          </w:p>
        </w:tc>
        <w:tc>
          <w:tcPr>
            <w:tcW w:w="1475" w:type="dxa"/>
            <w:vAlign w:val="center"/>
          </w:tcPr>
          <w:p w14:paraId="1C39423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14.666</w:t>
            </w:r>
          </w:p>
        </w:tc>
      </w:tr>
      <w:tr w14:paraId="549B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continue"/>
            <w:vAlign w:val="center"/>
          </w:tcPr>
          <w:p w14:paraId="7248C26E">
            <w:pPr>
              <w:pStyle w:val="15"/>
              <w:ind w:left="0" w:leftChars="0" w:firstLine="0" w:firstLineChars="0"/>
              <w:jc w:val="center"/>
              <w:rPr>
                <w:rFonts w:hint="eastAsia"/>
                <w:vertAlign w:val="baseline"/>
                <w:lang w:val="en-US" w:eastAsia="zh-CN"/>
              </w:rPr>
            </w:pPr>
          </w:p>
        </w:tc>
        <w:tc>
          <w:tcPr>
            <w:tcW w:w="1167" w:type="dxa"/>
            <w:shd w:val="clear" w:color="auto" w:fill="auto"/>
            <w:vAlign w:val="center"/>
          </w:tcPr>
          <w:p w14:paraId="409357BB">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I</w:t>
            </w:r>
            <w:r>
              <w:rPr>
                <w:rFonts w:hint="eastAsia"/>
                <w:i w:val="0"/>
                <w:iCs w:val="0"/>
                <w:vertAlign w:val="baseline"/>
                <w:lang w:val="en-US" w:eastAsia="zh-CN"/>
              </w:rPr>
              <w:t xml:space="preserve"> / mA</w:t>
            </w:r>
          </w:p>
        </w:tc>
        <w:tc>
          <w:tcPr>
            <w:tcW w:w="1471" w:type="dxa"/>
            <w:vAlign w:val="center"/>
          </w:tcPr>
          <w:p w14:paraId="1FA26521">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3.305</w:t>
            </w:r>
          </w:p>
        </w:tc>
        <w:tc>
          <w:tcPr>
            <w:tcW w:w="1471" w:type="dxa"/>
            <w:vAlign w:val="center"/>
          </w:tcPr>
          <w:p w14:paraId="5F65B968">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4.522</w:t>
            </w:r>
          </w:p>
        </w:tc>
        <w:tc>
          <w:tcPr>
            <w:tcW w:w="1471" w:type="dxa"/>
            <w:vAlign w:val="center"/>
          </w:tcPr>
          <w:p w14:paraId="5534ACA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5.542</w:t>
            </w:r>
          </w:p>
        </w:tc>
        <w:tc>
          <w:tcPr>
            <w:tcW w:w="1471" w:type="dxa"/>
            <w:vAlign w:val="center"/>
          </w:tcPr>
          <w:p w14:paraId="39D8250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7.157</w:t>
            </w:r>
          </w:p>
        </w:tc>
        <w:tc>
          <w:tcPr>
            <w:tcW w:w="1475" w:type="dxa"/>
            <w:vAlign w:val="center"/>
          </w:tcPr>
          <w:p w14:paraId="404C2F3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7.928</w:t>
            </w:r>
          </w:p>
        </w:tc>
      </w:tr>
    </w:tbl>
    <w:p w14:paraId="218F5548">
      <w:pPr>
        <w:pStyle w:val="15"/>
        <w:ind w:left="0" w:leftChars="0" w:firstLine="0" w:firstLineChars="0"/>
      </w:pPr>
    </w:p>
    <w:tbl>
      <w:tblPr>
        <w:tblStyle w:val="8"/>
        <w:tblpPr w:leftFromText="180" w:rightFromText="180" w:vertAnchor="text" w:horzAnchor="page" w:tblpX="1080" w:tblpY="391"/>
        <w:tblOverlap w:val="never"/>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167"/>
        <w:gridCol w:w="1471"/>
        <w:gridCol w:w="1471"/>
        <w:gridCol w:w="1471"/>
        <w:gridCol w:w="1471"/>
        <w:gridCol w:w="1475"/>
      </w:tblGrid>
      <w:tr w14:paraId="3526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0" w:type="dxa"/>
            <w:gridSpan w:val="7"/>
            <w:vAlign w:val="center"/>
          </w:tcPr>
          <w:p w14:paraId="7361D4C3">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表4  线性/非线性</w:t>
            </w:r>
            <w:r>
              <w:rPr>
                <w:rFonts w:hint="eastAsia"/>
                <w:b/>
                <w:bCs/>
                <w:i w:val="0"/>
                <w:iCs w:val="0"/>
                <w:color w:val="FF0000"/>
                <w:vertAlign w:val="baseline"/>
                <w:lang w:val="en-US" w:eastAsia="zh-CN"/>
              </w:rPr>
              <w:t>戴维南</w:t>
            </w:r>
            <w:r>
              <w:rPr>
                <w:rFonts w:hint="eastAsia"/>
                <w:i w:val="0"/>
                <w:iCs w:val="0"/>
                <w:vertAlign w:val="baseline"/>
                <w:lang w:val="en-US" w:eastAsia="zh-CN"/>
              </w:rPr>
              <w:t>端口伏安关系</w:t>
            </w:r>
          </w:p>
        </w:tc>
      </w:tr>
      <w:tr w14:paraId="3287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gridSpan w:val="2"/>
            <w:vAlign w:val="center"/>
          </w:tcPr>
          <w:p w14:paraId="5090BF35">
            <w:pPr>
              <w:pStyle w:val="15"/>
              <w:ind w:left="0" w:leftChars="0" w:firstLine="0" w:firstLineChars="0"/>
              <w:jc w:val="center"/>
              <w:rPr>
                <w:rFonts w:hint="default" w:eastAsia="宋体"/>
                <w:i w:val="0"/>
                <w:iCs w:val="0"/>
                <w:vertAlign w:val="baseline"/>
                <w:lang w:val="en-US" w:eastAsia="zh-CN"/>
              </w:rPr>
            </w:pPr>
            <w:r>
              <w:rPr>
                <w:rFonts w:hint="eastAsia"/>
                <w:vertAlign w:val="baseline"/>
                <w:lang w:val="en-US" w:eastAsia="zh-CN"/>
              </w:rPr>
              <w:t>测量参数</w:t>
            </w:r>
          </w:p>
        </w:tc>
        <w:tc>
          <w:tcPr>
            <w:tcW w:w="1471" w:type="dxa"/>
            <w:vAlign w:val="center"/>
          </w:tcPr>
          <w:p w14:paraId="0071E96B">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w:t>
            </w:r>
          </w:p>
        </w:tc>
        <w:tc>
          <w:tcPr>
            <w:tcW w:w="1471" w:type="dxa"/>
            <w:vAlign w:val="center"/>
          </w:tcPr>
          <w:p w14:paraId="5726CE7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w:t>
            </w:r>
          </w:p>
        </w:tc>
        <w:tc>
          <w:tcPr>
            <w:tcW w:w="1471" w:type="dxa"/>
            <w:vAlign w:val="center"/>
          </w:tcPr>
          <w:p w14:paraId="6D6761D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w:t>
            </w:r>
          </w:p>
        </w:tc>
        <w:tc>
          <w:tcPr>
            <w:tcW w:w="1471" w:type="dxa"/>
            <w:vAlign w:val="center"/>
          </w:tcPr>
          <w:p w14:paraId="6306C67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w:t>
            </w:r>
          </w:p>
        </w:tc>
        <w:tc>
          <w:tcPr>
            <w:tcW w:w="1475" w:type="dxa"/>
            <w:vAlign w:val="center"/>
          </w:tcPr>
          <w:p w14:paraId="3B21E47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w:t>
            </w:r>
          </w:p>
        </w:tc>
      </w:tr>
      <w:tr w14:paraId="39DB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restart"/>
            <w:shd w:val="clear" w:color="auto" w:fill="C5E0B3" w:themeFill="accent6" w:themeFillTint="66"/>
            <w:vAlign w:val="center"/>
          </w:tcPr>
          <w:p w14:paraId="243F2554">
            <w:pPr>
              <w:pStyle w:val="15"/>
              <w:ind w:left="0" w:leftChars="0" w:firstLine="0" w:firstLineChars="0"/>
              <w:jc w:val="center"/>
              <w:rPr>
                <w:rFonts w:hint="default" w:eastAsia="宋体"/>
                <w:vertAlign w:val="baseline"/>
                <w:lang w:val="en-US" w:eastAsia="zh-CN"/>
              </w:rPr>
            </w:pPr>
            <w:r>
              <w:rPr>
                <w:rFonts w:hint="eastAsia"/>
                <w:i w:val="0"/>
                <w:iCs w:val="0"/>
                <w:vertAlign w:val="baseline"/>
                <w:lang w:val="en-US" w:eastAsia="zh-CN"/>
              </w:rPr>
              <w:t>线性电路</w:t>
            </w:r>
          </w:p>
        </w:tc>
        <w:tc>
          <w:tcPr>
            <w:tcW w:w="1167" w:type="dxa"/>
            <w:shd w:val="clear" w:color="auto" w:fill="C5E0B3" w:themeFill="accent6" w:themeFillTint="66"/>
            <w:vAlign w:val="center"/>
          </w:tcPr>
          <w:p w14:paraId="6CD775BF">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U</w:t>
            </w:r>
            <w:r>
              <w:rPr>
                <w:rFonts w:hint="eastAsia"/>
                <w:i w:val="0"/>
                <w:iCs w:val="0"/>
                <w:vertAlign w:val="baseline"/>
                <w:lang w:val="en-US" w:eastAsia="zh-CN"/>
              </w:rPr>
              <w:t xml:space="preserve"> / V</w:t>
            </w:r>
          </w:p>
        </w:tc>
        <w:tc>
          <w:tcPr>
            <w:tcW w:w="1471" w:type="dxa"/>
            <w:shd w:val="clear" w:color="auto" w:fill="C5E0B3" w:themeFill="accent6" w:themeFillTint="66"/>
            <w:vAlign w:val="center"/>
          </w:tcPr>
          <w:p w14:paraId="29B4A15E">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12.808</w:t>
            </w:r>
          </w:p>
        </w:tc>
        <w:tc>
          <w:tcPr>
            <w:tcW w:w="1471" w:type="dxa"/>
            <w:shd w:val="clear" w:color="auto" w:fill="C5E0B3" w:themeFill="accent6" w:themeFillTint="66"/>
            <w:vAlign w:val="center"/>
          </w:tcPr>
          <w:p w14:paraId="380DC447">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12.644</w:t>
            </w:r>
          </w:p>
        </w:tc>
        <w:tc>
          <w:tcPr>
            <w:tcW w:w="1471" w:type="dxa"/>
            <w:shd w:val="clear" w:color="auto" w:fill="C5E0B3" w:themeFill="accent6" w:themeFillTint="66"/>
            <w:vAlign w:val="center"/>
          </w:tcPr>
          <w:p w14:paraId="01DF7F1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12.184</w:t>
            </w:r>
          </w:p>
        </w:tc>
        <w:tc>
          <w:tcPr>
            <w:tcW w:w="1471" w:type="dxa"/>
            <w:shd w:val="clear" w:color="auto" w:fill="C5E0B3" w:themeFill="accent6" w:themeFillTint="66"/>
            <w:vAlign w:val="center"/>
          </w:tcPr>
          <w:p w14:paraId="40E04EC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11.902</w:t>
            </w:r>
          </w:p>
        </w:tc>
        <w:tc>
          <w:tcPr>
            <w:tcW w:w="1475" w:type="dxa"/>
            <w:shd w:val="clear" w:color="auto" w:fill="C5E0B3" w:themeFill="accent6" w:themeFillTint="66"/>
            <w:vAlign w:val="center"/>
          </w:tcPr>
          <w:p w14:paraId="2379D58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10.729</w:t>
            </w:r>
          </w:p>
        </w:tc>
      </w:tr>
      <w:tr w14:paraId="3425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434" w:type="dxa"/>
            <w:vMerge w:val="continue"/>
            <w:vAlign w:val="center"/>
          </w:tcPr>
          <w:p w14:paraId="7EB6965B">
            <w:pPr>
              <w:pStyle w:val="15"/>
              <w:ind w:left="0" w:leftChars="0" w:firstLine="0" w:firstLineChars="0"/>
              <w:jc w:val="center"/>
              <w:rPr>
                <w:rFonts w:hint="default" w:eastAsia="宋体"/>
                <w:vertAlign w:val="baseline"/>
                <w:lang w:val="en-US" w:eastAsia="zh-CN"/>
              </w:rPr>
            </w:pPr>
          </w:p>
        </w:tc>
        <w:tc>
          <w:tcPr>
            <w:tcW w:w="1167" w:type="dxa"/>
            <w:shd w:val="clear" w:color="auto" w:fill="C5E0B3" w:themeFill="accent6" w:themeFillTint="66"/>
            <w:vAlign w:val="center"/>
          </w:tcPr>
          <w:p w14:paraId="01738D8B">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I</w:t>
            </w:r>
            <w:r>
              <w:rPr>
                <w:rFonts w:hint="eastAsia"/>
                <w:i w:val="0"/>
                <w:iCs w:val="0"/>
                <w:vertAlign w:val="baseline"/>
                <w:lang w:val="en-US" w:eastAsia="zh-CN"/>
              </w:rPr>
              <w:t xml:space="preserve"> / mA</w:t>
            </w:r>
          </w:p>
        </w:tc>
        <w:tc>
          <w:tcPr>
            <w:tcW w:w="1471" w:type="dxa"/>
            <w:shd w:val="clear" w:color="auto" w:fill="C5E0B3" w:themeFill="accent6" w:themeFillTint="66"/>
            <w:vAlign w:val="center"/>
          </w:tcPr>
          <w:p w14:paraId="420DDEB1">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2.511</w:t>
            </w:r>
          </w:p>
        </w:tc>
        <w:tc>
          <w:tcPr>
            <w:tcW w:w="1471" w:type="dxa"/>
            <w:shd w:val="clear" w:color="auto" w:fill="C5E0B3" w:themeFill="accent6" w:themeFillTint="66"/>
            <w:vAlign w:val="center"/>
          </w:tcPr>
          <w:p w14:paraId="5843A3B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3.084</w:t>
            </w:r>
          </w:p>
        </w:tc>
        <w:tc>
          <w:tcPr>
            <w:tcW w:w="1471" w:type="dxa"/>
            <w:shd w:val="clear" w:color="auto" w:fill="C5E0B3" w:themeFill="accent6" w:themeFillTint="66"/>
            <w:vAlign w:val="center"/>
          </w:tcPr>
          <w:p w14:paraId="4A746D8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4.686</w:t>
            </w:r>
          </w:p>
        </w:tc>
        <w:tc>
          <w:tcPr>
            <w:tcW w:w="1471" w:type="dxa"/>
            <w:shd w:val="clear" w:color="auto" w:fill="C5E0B3" w:themeFill="accent6" w:themeFillTint="66"/>
            <w:vAlign w:val="center"/>
          </w:tcPr>
          <w:p w14:paraId="1697623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5.667</w:t>
            </w:r>
          </w:p>
        </w:tc>
        <w:tc>
          <w:tcPr>
            <w:tcW w:w="1475" w:type="dxa"/>
            <w:shd w:val="clear" w:color="auto" w:fill="C5E0B3" w:themeFill="accent6" w:themeFillTint="66"/>
            <w:vAlign w:val="center"/>
          </w:tcPr>
          <w:p w14:paraId="2C50819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9.753</w:t>
            </w:r>
          </w:p>
        </w:tc>
      </w:tr>
      <w:tr w14:paraId="5487B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restart"/>
            <w:vAlign w:val="center"/>
          </w:tcPr>
          <w:p w14:paraId="158EE4AE">
            <w:pPr>
              <w:pStyle w:val="15"/>
              <w:ind w:left="0" w:leftChars="0" w:firstLine="0" w:firstLineChars="0"/>
              <w:jc w:val="center"/>
              <w:rPr>
                <w:rFonts w:hint="eastAsia"/>
                <w:vertAlign w:val="baseline"/>
                <w:lang w:val="en-US" w:eastAsia="zh-CN"/>
              </w:rPr>
            </w:pPr>
            <w:r>
              <w:rPr>
                <w:rFonts w:hint="eastAsia"/>
                <w:vertAlign w:val="baseline"/>
                <w:lang w:val="en-US" w:eastAsia="zh-CN"/>
              </w:rPr>
              <w:t>非线性电路</w:t>
            </w:r>
          </w:p>
        </w:tc>
        <w:tc>
          <w:tcPr>
            <w:tcW w:w="1167" w:type="dxa"/>
            <w:shd w:val="clear" w:color="auto" w:fill="auto"/>
            <w:vAlign w:val="center"/>
          </w:tcPr>
          <w:p w14:paraId="4E8140FF">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U</w:t>
            </w:r>
            <w:r>
              <w:rPr>
                <w:rFonts w:hint="eastAsia"/>
                <w:i w:val="0"/>
                <w:iCs w:val="0"/>
                <w:vertAlign w:val="baseline"/>
                <w:lang w:val="en-US" w:eastAsia="zh-CN"/>
              </w:rPr>
              <w:t xml:space="preserve"> / V</w:t>
            </w:r>
          </w:p>
        </w:tc>
        <w:tc>
          <w:tcPr>
            <w:tcW w:w="1471" w:type="dxa"/>
            <w:vAlign w:val="center"/>
          </w:tcPr>
          <w:p w14:paraId="48C1A04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16.855</w:t>
            </w:r>
          </w:p>
        </w:tc>
        <w:tc>
          <w:tcPr>
            <w:tcW w:w="1471" w:type="dxa"/>
            <w:vAlign w:val="center"/>
          </w:tcPr>
          <w:p w14:paraId="127FEAC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16.278</w:t>
            </w:r>
          </w:p>
        </w:tc>
        <w:tc>
          <w:tcPr>
            <w:tcW w:w="1471" w:type="dxa"/>
            <w:vAlign w:val="center"/>
          </w:tcPr>
          <w:p w14:paraId="7069192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15.797</w:t>
            </w:r>
          </w:p>
        </w:tc>
        <w:tc>
          <w:tcPr>
            <w:tcW w:w="1471" w:type="dxa"/>
            <w:vAlign w:val="center"/>
          </w:tcPr>
          <w:p w14:paraId="46E19E91">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15.028</w:t>
            </w:r>
          </w:p>
        </w:tc>
        <w:tc>
          <w:tcPr>
            <w:tcW w:w="1475" w:type="dxa"/>
            <w:vAlign w:val="center"/>
          </w:tcPr>
          <w:p w14:paraId="197AF0F6">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14.667</w:t>
            </w:r>
          </w:p>
        </w:tc>
      </w:tr>
      <w:tr w14:paraId="5926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continue"/>
            <w:vAlign w:val="center"/>
          </w:tcPr>
          <w:p w14:paraId="537450A8">
            <w:pPr>
              <w:pStyle w:val="15"/>
              <w:ind w:left="0" w:leftChars="0" w:firstLine="0" w:firstLineChars="0"/>
              <w:jc w:val="center"/>
              <w:rPr>
                <w:rFonts w:hint="eastAsia"/>
                <w:vertAlign w:val="baseline"/>
                <w:lang w:val="en-US" w:eastAsia="zh-CN"/>
              </w:rPr>
            </w:pPr>
          </w:p>
        </w:tc>
        <w:tc>
          <w:tcPr>
            <w:tcW w:w="1167" w:type="dxa"/>
            <w:shd w:val="clear" w:color="auto" w:fill="auto"/>
            <w:vAlign w:val="center"/>
          </w:tcPr>
          <w:p w14:paraId="6787E169">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I</w:t>
            </w:r>
            <w:r>
              <w:rPr>
                <w:rFonts w:hint="eastAsia"/>
                <w:i w:val="0"/>
                <w:iCs w:val="0"/>
                <w:vertAlign w:val="baseline"/>
                <w:lang w:val="en-US" w:eastAsia="zh-CN"/>
              </w:rPr>
              <w:t xml:space="preserve"> / mA</w:t>
            </w:r>
          </w:p>
        </w:tc>
        <w:tc>
          <w:tcPr>
            <w:tcW w:w="1471" w:type="dxa"/>
            <w:vAlign w:val="center"/>
          </w:tcPr>
          <w:p w14:paraId="7432A946">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4.294</w:t>
            </w:r>
          </w:p>
        </w:tc>
        <w:tc>
          <w:tcPr>
            <w:tcW w:w="1471" w:type="dxa"/>
            <w:vAlign w:val="center"/>
          </w:tcPr>
          <w:p w14:paraId="4D08FC8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5.877</w:t>
            </w:r>
          </w:p>
        </w:tc>
        <w:tc>
          <w:tcPr>
            <w:tcW w:w="1471" w:type="dxa"/>
            <w:vAlign w:val="center"/>
          </w:tcPr>
          <w:p w14:paraId="5467777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7.197</w:t>
            </w:r>
          </w:p>
        </w:tc>
        <w:tc>
          <w:tcPr>
            <w:tcW w:w="1471" w:type="dxa"/>
            <w:vAlign w:val="center"/>
          </w:tcPr>
          <w:p w14:paraId="7CA1EA6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9.305</w:t>
            </w:r>
          </w:p>
        </w:tc>
        <w:tc>
          <w:tcPr>
            <w:tcW w:w="1475" w:type="dxa"/>
            <w:vAlign w:val="center"/>
          </w:tcPr>
          <w:p w14:paraId="2954821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10.293</w:t>
            </w:r>
          </w:p>
        </w:tc>
      </w:tr>
    </w:tbl>
    <w:p w14:paraId="405B500B">
      <w:pPr>
        <w:pStyle w:val="15"/>
        <w:ind w:left="0" w:leftChars="0" w:firstLine="0" w:firstLineChars="0"/>
      </w:pPr>
    </w:p>
    <w:tbl>
      <w:tblPr>
        <w:tblStyle w:val="8"/>
        <w:tblpPr w:leftFromText="180" w:rightFromText="180" w:vertAnchor="text" w:horzAnchor="page" w:tblpX="1080" w:tblpY="391"/>
        <w:tblOverlap w:val="never"/>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167"/>
        <w:gridCol w:w="1471"/>
        <w:gridCol w:w="1471"/>
        <w:gridCol w:w="1471"/>
        <w:gridCol w:w="1471"/>
        <w:gridCol w:w="1475"/>
      </w:tblGrid>
      <w:tr w14:paraId="55A9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0" w:type="dxa"/>
            <w:gridSpan w:val="7"/>
            <w:vAlign w:val="center"/>
          </w:tcPr>
          <w:p w14:paraId="4749CDFB">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表5  线性/非线性</w:t>
            </w:r>
            <w:r>
              <w:rPr>
                <w:rFonts w:hint="eastAsia"/>
                <w:b/>
                <w:bCs/>
                <w:i w:val="0"/>
                <w:iCs w:val="0"/>
                <w:color w:val="FF0000"/>
                <w:vertAlign w:val="baseline"/>
                <w:lang w:val="en-US" w:eastAsia="zh-CN"/>
              </w:rPr>
              <w:t>诺顿</w:t>
            </w:r>
            <w:r>
              <w:rPr>
                <w:rFonts w:hint="eastAsia"/>
                <w:i w:val="0"/>
                <w:iCs w:val="0"/>
                <w:vertAlign w:val="baseline"/>
                <w:lang w:val="en-US" w:eastAsia="zh-CN"/>
              </w:rPr>
              <w:t>端口伏安关系</w:t>
            </w:r>
          </w:p>
        </w:tc>
      </w:tr>
      <w:tr w14:paraId="4139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gridSpan w:val="2"/>
            <w:vAlign w:val="center"/>
          </w:tcPr>
          <w:p w14:paraId="5F3178FE">
            <w:pPr>
              <w:pStyle w:val="15"/>
              <w:ind w:left="0" w:leftChars="0" w:firstLine="0" w:firstLineChars="0"/>
              <w:jc w:val="center"/>
              <w:rPr>
                <w:rFonts w:hint="default" w:eastAsia="宋体"/>
                <w:i w:val="0"/>
                <w:iCs w:val="0"/>
                <w:vertAlign w:val="baseline"/>
                <w:lang w:val="en-US" w:eastAsia="zh-CN"/>
              </w:rPr>
            </w:pPr>
            <w:r>
              <w:rPr>
                <w:rFonts w:hint="eastAsia"/>
                <w:vertAlign w:val="baseline"/>
                <w:lang w:val="en-US" w:eastAsia="zh-CN"/>
              </w:rPr>
              <w:t>测量参数</w:t>
            </w:r>
          </w:p>
        </w:tc>
        <w:tc>
          <w:tcPr>
            <w:tcW w:w="1471" w:type="dxa"/>
            <w:vAlign w:val="center"/>
          </w:tcPr>
          <w:p w14:paraId="563788F0">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w:t>
            </w:r>
          </w:p>
        </w:tc>
        <w:tc>
          <w:tcPr>
            <w:tcW w:w="1471" w:type="dxa"/>
            <w:vAlign w:val="center"/>
          </w:tcPr>
          <w:p w14:paraId="1C774B36">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w:t>
            </w:r>
          </w:p>
        </w:tc>
        <w:tc>
          <w:tcPr>
            <w:tcW w:w="1471" w:type="dxa"/>
            <w:vAlign w:val="center"/>
          </w:tcPr>
          <w:p w14:paraId="7F0CECCE">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w:t>
            </w:r>
          </w:p>
        </w:tc>
        <w:tc>
          <w:tcPr>
            <w:tcW w:w="1471" w:type="dxa"/>
            <w:vAlign w:val="center"/>
          </w:tcPr>
          <w:p w14:paraId="48F1C0C0">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w:t>
            </w:r>
          </w:p>
        </w:tc>
        <w:tc>
          <w:tcPr>
            <w:tcW w:w="1475" w:type="dxa"/>
            <w:vAlign w:val="center"/>
          </w:tcPr>
          <w:p w14:paraId="790F5A0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w:t>
            </w:r>
          </w:p>
        </w:tc>
      </w:tr>
      <w:tr w14:paraId="66A4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restart"/>
            <w:shd w:val="clear" w:color="auto" w:fill="C5E0B3" w:themeFill="accent6" w:themeFillTint="66"/>
            <w:vAlign w:val="center"/>
          </w:tcPr>
          <w:p w14:paraId="0FD0A4ED">
            <w:pPr>
              <w:pStyle w:val="15"/>
              <w:ind w:left="0" w:leftChars="0" w:firstLine="0" w:firstLineChars="0"/>
              <w:jc w:val="center"/>
              <w:rPr>
                <w:rFonts w:hint="default" w:eastAsia="宋体"/>
                <w:vertAlign w:val="baseline"/>
                <w:lang w:val="en-US" w:eastAsia="zh-CN"/>
              </w:rPr>
            </w:pPr>
            <w:r>
              <w:rPr>
                <w:rFonts w:hint="eastAsia"/>
                <w:i w:val="0"/>
                <w:iCs w:val="0"/>
                <w:vertAlign w:val="baseline"/>
                <w:lang w:val="en-US" w:eastAsia="zh-CN"/>
              </w:rPr>
              <w:t>线性电路</w:t>
            </w:r>
          </w:p>
        </w:tc>
        <w:tc>
          <w:tcPr>
            <w:tcW w:w="1167" w:type="dxa"/>
            <w:shd w:val="clear" w:color="auto" w:fill="C5E0B3" w:themeFill="accent6" w:themeFillTint="66"/>
            <w:vAlign w:val="center"/>
          </w:tcPr>
          <w:p w14:paraId="6D8FEB5B">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U</w:t>
            </w:r>
            <w:r>
              <w:rPr>
                <w:rFonts w:hint="eastAsia"/>
                <w:i w:val="0"/>
                <w:iCs w:val="0"/>
                <w:vertAlign w:val="baseline"/>
                <w:lang w:val="en-US" w:eastAsia="zh-CN"/>
              </w:rPr>
              <w:t xml:space="preserve"> / V</w:t>
            </w:r>
          </w:p>
        </w:tc>
        <w:tc>
          <w:tcPr>
            <w:tcW w:w="1471" w:type="dxa"/>
            <w:shd w:val="clear" w:color="auto" w:fill="C5E0B3" w:themeFill="accent6" w:themeFillTint="66"/>
            <w:vAlign w:val="center"/>
          </w:tcPr>
          <w:p w14:paraId="747249A5">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12.808</w:t>
            </w:r>
          </w:p>
        </w:tc>
        <w:tc>
          <w:tcPr>
            <w:tcW w:w="1471" w:type="dxa"/>
            <w:shd w:val="clear" w:color="auto" w:fill="C5E0B3" w:themeFill="accent6" w:themeFillTint="66"/>
            <w:vAlign w:val="center"/>
          </w:tcPr>
          <w:p w14:paraId="43FB10C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12.644</w:t>
            </w:r>
          </w:p>
        </w:tc>
        <w:tc>
          <w:tcPr>
            <w:tcW w:w="1471" w:type="dxa"/>
            <w:shd w:val="clear" w:color="auto" w:fill="C5E0B3" w:themeFill="accent6" w:themeFillTint="66"/>
            <w:vAlign w:val="center"/>
          </w:tcPr>
          <w:p w14:paraId="4A10E028">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12.184</w:t>
            </w:r>
          </w:p>
        </w:tc>
        <w:tc>
          <w:tcPr>
            <w:tcW w:w="1471" w:type="dxa"/>
            <w:shd w:val="clear" w:color="auto" w:fill="C5E0B3" w:themeFill="accent6" w:themeFillTint="66"/>
            <w:vAlign w:val="center"/>
          </w:tcPr>
          <w:p w14:paraId="1F23ADC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11.902</w:t>
            </w:r>
          </w:p>
        </w:tc>
        <w:tc>
          <w:tcPr>
            <w:tcW w:w="1475" w:type="dxa"/>
            <w:shd w:val="clear" w:color="auto" w:fill="C5E0B3" w:themeFill="accent6" w:themeFillTint="66"/>
            <w:vAlign w:val="center"/>
          </w:tcPr>
          <w:p w14:paraId="2BAD0C2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10.729</w:t>
            </w:r>
          </w:p>
        </w:tc>
      </w:tr>
      <w:tr w14:paraId="79DF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continue"/>
            <w:vAlign w:val="center"/>
          </w:tcPr>
          <w:p w14:paraId="3100092F">
            <w:pPr>
              <w:pStyle w:val="15"/>
              <w:ind w:left="0" w:leftChars="0" w:firstLine="0" w:firstLineChars="0"/>
              <w:jc w:val="center"/>
              <w:rPr>
                <w:rFonts w:hint="default" w:eastAsia="宋体"/>
                <w:vertAlign w:val="baseline"/>
                <w:lang w:val="en-US" w:eastAsia="zh-CN"/>
              </w:rPr>
            </w:pPr>
          </w:p>
        </w:tc>
        <w:tc>
          <w:tcPr>
            <w:tcW w:w="1167" w:type="dxa"/>
            <w:shd w:val="clear" w:color="auto" w:fill="C5E0B3" w:themeFill="accent6" w:themeFillTint="66"/>
            <w:vAlign w:val="center"/>
          </w:tcPr>
          <w:p w14:paraId="37422A1B">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I</w:t>
            </w:r>
            <w:r>
              <w:rPr>
                <w:rFonts w:hint="eastAsia"/>
                <w:i w:val="0"/>
                <w:iCs w:val="0"/>
                <w:vertAlign w:val="baseline"/>
                <w:lang w:val="en-US" w:eastAsia="zh-CN"/>
              </w:rPr>
              <w:t xml:space="preserve"> / mA</w:t>
            </w:r>
          </w:p>
        </w:tc>
        <w:tc>
          <w:tcPr>
            <w:tcW w:w="1471" w:type="dxa"/>
            <w:shd w:val="clear" w:color="auto" w:fill="C5E0B3" w:themeFill="accent6" w:themeFillTint="66"/>
            <w:vAlign w:val="center"/>
          </w:tcPr>
          <w:p w14:paraId="2C077085">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2.511</w:t>
            </w:r>
          </w:p>
        </w:tc>
        <w:tc>
          <w:tcPr>
            <w:tcW w:w="1471" w:type="dxa"/>
            <w:shd w:val="clear" w:color="auto" w:fill="C5E0B3" w:themeFill="accent6" w:themeFillTint="66"/>
            <w:vAlign w:val="center"/>
          </w:tcPr>
          <w:p w14:paraId="127B39F1">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3.084</w:t>
            </w:r>
          </w:p>
        </w:tc>
        <w:tc>
          <w:tcPr>
            <w:tcW w:w="1471" w:type="dxa"/>
            <w:shd w:val="clear" w:color="auto" w:fill="C5E0B3" w:themeFill="accent6" w:themeFillTint="66"/>
            <w:vAlign w:val="center"/>
          </w:tcPr>
          <w:p w14:paraId="429852E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4.686</w:t>
            </w:r>
          </w:p>
        </w:tc>
        <w:tc>
          <w:tcPr>
            <w:tcW w:w="1471" w:type="dxa"/>
            <w:shd w:val="clear" w:color="auto" w:fill="C5E0B3" w:themeFill="accent6" w:themeFillTint="66"/>
            <w:vAlign w:val="center"/>
          </w:tcPr>
          <w:p w14:paraId="73AA5C6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5.667</w:t>
            </w:r>
          </w:p>
        </w:tc>
        <w:tc>
          <w:tcPr>
            <w:tcW w:w="1475" w:type="dxa"/>
            <w:shd w:val="clear" w:color="auto" w:fill="C5E0B3" w:themeFill="accent6" w:themeFillTint="66"/>
            <w:vAlign w:val="center"/>
          </w:tcPr>
          <w:p w14:paraId="13CFC9E7">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9.753</w:t>
            </w:r>
          </w:p>
        </w:tc>
      </w:tr>
      <w:tr w14:paraId="7233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restart"/>
            <w:vAlign w:val="center"/>
          </w:tcPr>
          <w:p w14:paraId="55D6D3A1">
            <w:pPr>
              <w:pStyle w:val="15"/>
              <w:ind w:left="0" w:leftChars="0" w:firstLine="0" w:firstLineChars="0"/>
              <w:jc w:val="center"/>
              <w:rPr>
                <w:rFonts w:hint="eastAsia"/>
                <w:vertAlign w:val="baseline"/>
                <w:lang w:val="en-US" w:eastAsia="zh-CN"/>
              </w:rPr>
            </w:pPr>
            <w:r>
              <w:rPr>
                <w:rFonts w:hint="eastAsia"/>
                <w:vertAlign w:val="baseline"/>
                <w:lang w:val="en-US" w:eastAsia="zh-CN"/>
              </w:rPr>
              <w:t>非线性电路</w:t>
            </w:r>
          </w:p>
        </w:tc>
        <w:tc>
          <w:tcPr>
            <w:tcW w:w="1167" w:type="dxa"/>
            <w:shd w:val="clear" w:color="auto" w:fill="auto"/>
            <w:vAlign w:val="center"/>
          </w:tcPr>
          <w:p w14:paraId="647B8048">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U</w:t>
            </w:r>
            <w:r>
              <w:rPr>
                <w:rFonts w:hint="eastAsia"/>
                <w:i w:val="0"/>
                <w:iCs w:val="0"/>
                <w:vertAlign w:val="baseline"/>
                <w:lang w:val="en-US" w:eastAsia="zh-CN"/>
              </w:rPr>
              <w:t xml:space="preserve"> / V</w:t>
            </w:r>
          </w:p>
        </w:tc>
        <w:tc>
          <w:tcPr>
            <w:tcW w:w="1471" w:type="dxa"/>
            <w:vAlign w:val="center"/>
          </w:tcPr>
          <w:p w14:paraId="60F6CA7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16.855</w:t>
            </w:r>
          </w:p>
        </w:tc>
        <w:tc>
          <w:tcPr>
            <w:tcW w:w="1471" w:type="dxa"/>
            <w:vAlign w:val="center"/>
          </w:tcPr>
          <w:p w14:paraId="377B5AC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16.278</w:t>
            </w:r>
          </w:p>
        </w:tc>
        <w:tc>
          <w:tcPr>
            <w:tcW w:w="1471" w:type="dxa"/>
            <w:vAlign w:val="center"/>
          </w:tcPr>
          <w:p w14:paraId="0CA16BAE">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15.797</w:t>
            </w:r>
          </w:p>
        </w:tc>
        <w:tc>
          <w:tcPr>
            <w:tcW w:w="1471" w:type="dxa"/>
            <w:vAlign w:val="center"/>
          </w:tcPr>
          <w:p w14:paraId="5BE73F93">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15.028</w:t>
            </w:r>
          </w:p>
        </w:tc>
        <w:tc>
          <w:tcPr>
            <w:tcW w:w="1475" w:type="dxa"/>
            <w:vAlign w:val="center"/>
          </w:tcPr>
          <w:p w14:paraId="597CFCB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14.667</w:t>
            </w:r>
          </w:p>
        </w:tc>
      </w:tr>
      <w:tr w14:paraId="64AE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Merge w:val="continue"/>
            <w:vAlign w:val="center"/>
          </w:tcPr>
          <w:p w14:paraId="2E504E5B">
            <w:pPr>
              <w:pStyle w:val="15"/>
              <w:ind w:left="0" w:leftChars="0" w:firstLine="0" w:firstLineChars="0"/>
              <w:jc w:val="center"/>
              <w:rPr>
                <w:rFonts w:hint="eastAsia"/>
                <w:vertAlign w:val="baseline"/>
                <w:lang w:val="en-US" w:eastAsia="zh-CN"/>
              </w:rPr>
            </w:pPr>
          </w:p>
        </w:tc>
        <w:tc>
          <w:tcPr>
            <w:tcW w:w="1167" w:type="dxa"/>
            <w:shd w:val="clear" w:color="auto" w:fill="auto"/>
            <w:vAlign w:val="center"/>
          </w:tcPr>
          <w:p w14:paraId="02B6571F">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I</w:t>
            </w:r>
            <w:r>
              <w:rPr>
                <w:rFonts w:hint="eastAsia"/>
                <w:i w:val="0"/>
                <w:iCs w:val="0"/>
                <w:vertAlign w:val="baseline"/>
                <w:lang w:val="en-US" w:eastAsia="zh-CN"/>
              </w:rPr>
              <w:t xml:space="preserve"> / mA</w:t>
            </w:r>
          </w:p>
        </w:tc>
        <w:tc>
          <w:tcPr>
            <w:tcW w:w="1471" w:type="dxa"/>
            <w:vAlign w:val="center"/>
          </w:tcPr>
          <w:p w14:paraId="50A2656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4.294</w:t>
            </w:r>
          </w:p>
        </w:tc>
        <w:tc>
          <w:tcPr>
            <w:tcW w:w="1471" w:type="dxa"/>
            <w:vAlign w:val="center"/>
          </w:tcPr>
          <w:p w14:paraId="1545864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5.877</w:t>
            </w:r>
          </w:p>
        </w:tc>
        <w:tc>
          <w:tcPr>
            <w:tcW w:w="1471" w:type="dxa"/>
            <w:vAlign w:val="center"/>
          </w:tcPr>
          <w:p w14:paraId="3BF04CC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7.197</w:t>
            </w:r>
          </w:p>
        </w:tc>
        <w:tc>
          <w:tcPr>
            <w:tcW w:w="1471" w:type="dxa"/>
            <w:vAlign w:val="center"/>
          </w:tcPr>
          <w:p w14:paraId="2855017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9.305</w:t>
            </w:r>
          </w:p>
        </w:tc>
        <w:tc>
          <w:tcPr>
            <w:tcW w:w="1475" w:type="dxa"/>
            <w:vAlign w:val="center"/>
          </w:tcPr>
          <w:p w14:paraId="1D3E85B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10.293</w:t>
            </w:r>
          </w:p>
        </w:tc>
      </w:tr>
    </w:tbl>
    <w:p w14:paraId="0B8B2BA5">
      <w:pPr>
        <w:pStyle w:val="15"/>
        <w:ind w:left="360" w:firstLine="0" w:firstLineChars="0"/>
      </w:pPr>
    </w:p>
    <w:p w14:paraId="0307DED8">
      <w:pPr>
        <w:pStyle w:val="15"/>
        <w:ind w:left="360" w:firstLine="0" w:firstLineChars="0"/>
      </w:pPr>
    </w:p>
    <w:p w14:paraId="282790F0">
      <w:pPr>
        <w:pStyle w:val="15"/>
        <w:ind w:left="360" w:firstLine="0" w:firstLineChars="0"/>
      </w:pPr>
    </w:p>
    <w:p w14:paraId="4BDBAE87">
      <w:pPr>
        <w:pStyle w:val="15"/>
        <w:ind w:left="360" w:firstLine="0" w:firstLineChars="0"/>
      </w:pPr>
    </w:p>
    <w:p w14:paraId="12817987">
      <w:pPr>
        <w:pStyle w:val="15"/>
        <w:numPr>
          <w:ilvl w:val="0"/>
          <w:numId w:val="1"/>
        </w:numPr>
        <w:ind w:firstLineChars="0"/>
        <w:rPr>
          <w:b/>
          <w:sz w:val="28"/>
          <w:szCs w:val="28"/>
        </w:rPr>
      </w:pPr>
      <w:r>
        <w:rPr>
          <w:rFonts w:hint="eastAsia"/>
          <w:b/>
          <w:sz w:val="28"/>
          <w:szCs w:val="28"/>
        </w:rPr>
        <w:t>含有受控源电路的特勒根定理验证</w:t>
      </w:r>
    </w:p>
    <w:p w14:paraId="68296CBA">
      <w:pPr>
        <w:pStyle w:val="15"/>
        <w:ind w:left="360" w:firstLine="0" w:firstLineChars="0"/>
      </w:pPr>
      <w:r>
        <w:rPr>
          <w:rFonts w:hint="eastAsia"/>
        </w:rPr>
        <w:t>电路模型：</w:t>
      </w:r>
      <w:r>
        <w:rPr>
          <w:rFonts w:hint="eastAsia"/>
          <w:color w:val="FF0000"/>
          <w:lang w:val="en-US" w:eastAsia="zh-CN"/>
        </w:rPr>
        <w:t>(要求仪表上显示一组对应的表格数据）</w:t>
      </w:r>
    </w:p>
    <w:p w14:paraId="27416E78">
      <w:pPr>
        <w:pStyle w:val="1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6182995" cy="3304540"/>
            <wp:effectExtent l="0" t="0" r="1905" b="1016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0"/>
                    <a:stretch>
                      <a:fillRect/>
                    </a:stretch>
                  </pic:blipFill>
                  <pic:spPr>
                    <a:xfrm>
                      <a:off x="0" y="0"/>
                      <a:ext cx="6182995" cy="3304540"/>
                    </a:xfrm>
                    <a:prstGeom prst="rect">
                      <a:avLst/>
                    </a:prstGeom>
                    <a:noFill/>
                    <a:ln>
                      <a:noFill/>
                    </a:ln>
                  </pic:spPr>
                </pic:pic>
              </a:graphicData>
            </a:graphic>
          </wp:inline>
        </w:drawing>
      </w:r>
    </w:p>
    <w:p w14:paraId="7E3B34C9">
      <w:pPr>
        <w:pStyle w:val="15"/>
        <w:ind w:left="360" w:firstLine="0" w:firstLineChars="0"/>
        <w:jc w:val="center"/>
        <w:rPr>
          <w:rFonts w:hint="eastAsia"/>
          <w:lang w:val="en-US" w:eastAsia="zh-CN"/>
        </w:rPr>
      </w:pPr>
      <w:r>
        <w:rPr>
          <w:rFonts w:hint="eastAsia"/>
          <w:lang w:val="en-US" w:eastAsia="zh-CN"/>
        </w:rPr>
        <w:t>图5 含受控源的特勒根定理的验证</w:t>
      </w:r>
    </w:p>
    <w:p w14:paraId="472CF3D5">
      <w:pPr>
        <w:pStyle w:val="15"/>
        <w:ind w:left="360" w:firstLine="0" w:firstLineChars="0"/>
        <w:jc w:val="center"/>
        <w:rPr>
          <w:rFonts w:hint="eastAsia"/>
          <w:lang w:val="en-US" w:eastAsia="zh-CN"/>
        </w:rPr>
      </w:pPr>
    </w:p>
    <w:p w14:paraId="07F193D6">
      <w:pPr>
        <w:pStyle w:val="1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drawing>
          <wp:inline distT="0" distB="0" distL="114300" distR="114300">
            <wp:extent cx="6182360" cy="3917950"/>
            <wp:effectExtent l="0" t="0" r="2540" b="635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1"/>
                    <a:stretch>
                      <a:fillRect/>
                    </a:stretch>
                  </pic:blipFill>
                  <pic:spPr>
                    <a:xfrm>
                      <a:off x="0" y="0"/>
                      <a:ext cx="6182360" cy="3917950"/>
                    </a:xfrm>
                    <a:prstGeom prst="rect">
                      <a:avLst/>
                    </a:prstGeom>
                    <a:noFill/>
                    <a:ln>
                      <a:noFill/>
                    </a:ln>
                  </pic:spPr>
                </pic:pic>
              </a:graphicData>
            </a:graphic>
          </wp:inline>
        </w:drawing>
      </w:r>
    </w:p>
    <w:p w14:paraId="22FEFB7B">
      <w:pPr>
        <w:pStyle w:val="15"/>
        <w:ind w:left="360" w:firstLine="0" w:firstLineChars="0"/>
        <w:jc w:val="center"/>
        <w:rPr>
          <w:rFonts w:hint="eastAsia"/>
          <w:lang w:val="en-US" w:eastAsia="zh-CN"/>
        </w:rPr>
      </w:pPr>
      <w:r>
        <w:rPr>
          <w:rFonts w:hint="eastAsia"/>
          <w:lang w:val="en-US" w:eastAsia="zh-CN"/>
        </w:rPr>
        <w:t>图6 含二极管（非线性电路）的特勒根定理的验证</w:t>
      </w:r>
    </w:p>
    <w:p w14:paraId="66508080">
      <w:pPr>
        <w:pStyle w:val="15"/>
        <w:ind w:left="360" w:firstLine="0" w:firstLineChars="0"/>
      </w:pPr>
    </w:p>
    <w:p w14:paraId="2AA56FA7">
      <w:pPr>
        <w:pStyle w:val="15"/>
        <w:ind w:left="360" w:firstLine="0" w:firstLineChars="0"/>
      </w:pPr>
    </w:p>
    <w:p w14:paraId="3D13E10D">
      <w:pPr>
        <w:pStyle w:val="15"/>
        <w:ind w:left="360" w:firstLine="0" w:firstLineChars="0"/>
      </w:pPr>
    </w:p>
    <w:p w14:paraId="02C137C9">
      <w:pPr>
        <w:pStyle w:val="15"/>
        <w:ind w:left="360" w:firstLine="0" w:firstLineChars="0"/>
      </w:pPr>
      <w:r>
        <w:rPr>
          <w:rFonts w:hint="eastAsia"/>
        </w:rPr>
        <w:t>数据表格</w:t>
      </w:r>
      <w:r>
        <w:t>:</w:t>
      </w:r>
    </w:p>
    <w:tbl>
      <w:tblPr>
        <w:tblStyle w:val="8"/>
        <w:tblpPr w:leftFromText="180" w:rightFromText="180" w:vertAnchor="text" w:horzAnchor="page" w:tblpX="1080" w:tblpY="391"/>
        <w:tblOverlap w:val="never"/>
        <w:tblW w:w="100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1291"/>
        <w:gridCol w:w="817"/>
        <w:gridCol w:w="116"/>
        <w:gridCol w:w="701"/>
        <w:gridCol w:w="232"/>
        <w:gridCol w:w="585"/>
        <w:gridCol w:w="348"/>
        <w:gridCol w:w="469"/>
        <w:gridCol w:w="464"/>
        <w:gridCol w:w="353"/>
        <w:gridCol w:w="580"/>
        <w:gridCol w:w="237"/>
        <w:gridCol w:w="696"/>
        <w:gridCol w:w="121"/>
        <w:gridCol w:w="817"/>
        <w:gridCol w:w="823"/>
      </w:tblGrid>
      <w:tr w14:paraId="0061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21" w:type="dxa"/>
            <w:gridSpan w:val="17"/>
            <w:vAlign w:val="center"/>
          </w:tcPr>
          <w:p w14:paraId="798AC61F">
            <w:pPr>
              <w:pStyle w:val="15"/>
              <w:tabs>
                <w:tab w:val="left" w:pos="5670"/>
              </w:tabs>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表6  特勒根定理的验证</w:t>
            </w:r>
          </w:p>
        </w:tc>
      </w:tr>
      <w:tr w14:paraId="4D37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gridSpan w:val="2"/>
            <w:shd w:val="clear" w:color="auto" w:fill="C5E0B3" w:themeFill="accent6" w:themeFillTint="66"/>
            <w:vAlign w:val="center"/>
          </w:tcPr>
          <w:p w14:paraId="2FAAB7AA">
            <w:pPr>
              <w:pStyle w:val="15"/>
              <w:ind w:left="0" w:leftChars="0" w:firstLine="0" w:firstLineChars="0"/>
              <w:jc w:val="center"/>
              <w:rPr>
                <w:rFonts w:hint="default" w:eastAsia="宋体"/>
                <w:i w:val="0"/>
                <w:iCs w:val="0"/>
                <w:vertAlign w:val="baseline"/>
                <w:lang w:val="en-US" w:eastAsia="zh-CN"/>
              </w:rPr>
            </w:pPr>
            <w:r>
              <w:rPr>
                <w:rFonts w:hint="eastAsia"/>
                <w:vertAlign w:val="baseline"/>
                <w:lang w:val="en-US" w:eastAsia="zh-CN"/>
              </w:rPr>
              <w:t>测量参数（关联参考方向）</w:t>
            </w:r>
          </w:p>
        </w:tc>
        <w:tc>
          <w:tcPr>
            <w:tcW w:w="817" w:type="dxa"/>
            <w:shd w:val="clear" w:color="auto" w:fill="C5E0B3" w:themeFill="accent6" w:themeFillTint="66"/>
            <w:vAlign w:val="center"/>
          </w:tcPr>
          <w:p w14:paraId="559A7760">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1</w:t>
            </w:r>
          </w:p>
        </w:tc>
        <w:tc>
          <w:tcPr>
            <w:tcW w:w="817" w:type="dxa"/>
            <w:gridSpan w:val="2"/>
            <w:shd w:val="clear" w:color="auto" w:fill="C5E0B3" w:themeFill="accent6" w:themeFillTint="66"/>
            <w:vAlign w:val="center"/>
          </w:tcPr>
          <w:p w14:paraId="5D1F03BF">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2</w:t>
            </w:r>
          </w:p>
        </w:tc>
        <w:tc>
          <w:tcPr>
            <w:tcW w:w="817" w:type="dxa"/>
            <w:gridSpan w:val="2"/>
            <w:shd w:val="clear" w:color="auto" w:fill="C5E0B3" w:themeFill="accent6" w:themeFillTint="66"/>
            <w:vAlign w:val="center"/>
          </w:tcPr>
          <w:p w14:paraId="682B3CE4">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3</w:t>
            </w:r>
          </w:p>
        </w:tc>
        <w:tc>
          <w:tcPr>
            <w:tcW w:w="817" w:type="dxa"/>
            <w:gridSpan w:val="2"/>
            <w:shd w:val="clear" w:color="auto" w:fill="C5E0B3" w:themeFill="accent6" w:themeFillTint="66"/>
            <w:vAlign w:val="center"/>
          </w:tcPr>
          <w:p w14:paraId="3285887D">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4</w:t>
            </w:r>
          </w:p>
        </w:tc>
        <w:tc>
          <w:tcPr>
            <w:tcW w:w="817" w:type="dxa"/>
            <w:gridSpan w:val="2"/>
            <w:shd w:val="clear" w:color="auto" w:fill="C5E0B3" w:themeFill="accent6" w:themeFillTint="66"/>
            <w:vAlign w:val="center"/>
          </w:tcPr>
          <w:p w14:paraId="6ABE8D73">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5</w:t>
            </w:r>
          </w:p>
        </w:tc>
        <w:tc>
          <w:tcPr>
            <w:tcW w:w="817" w:type="dxa"/>
            <w:gridSpan w:val="2"/>
            <w:shd w:val="clear" w:color="auto" w:fill="C5E0B3" w:themeFill="accent6" w:themeFillTint="66"/>
            <w:vAlign w:val="center"/>
          </w:tcPr>
          <w:p w14:paraId="095E12EB">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V</w:t>
            </w:r>
            <w:r>
              <w:rPr>
                <w:rFonts w:hint="eastAsia"/>
                <w:i w:val="0"/>
                <w:iCs w:val="0"/>
                <w:vertAlign w:val="subscript"/>
                <w:lang w:val="en-US" w:eastAsia="zh-CN"/>
              </w:rPr>
              <w:t>1</w:t>
            </w:r>
          </w:p>
        </w:tc>
        <w:tc>
          <w:tcPr>
            <w:tcW w:w="817" w:type="dxa"/>
            <w:gridSpan w:val="2"/>
            <w:shd w:val="clear" w:color="auto" w:fill="C5E0B3" w:themeFill="accent6" w:themeFillTint="66"/>
            <w:vAlign w:val="center"/>
          </w:tcPr>
          <w:p w14:paraId="43231694">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V</w:t>
            </w:r>
            <w:r>
              <w:rPr>
                <w:rFonts w:hint="eastAsia"/>
                <w:i w:val="0"/>
                <w:iCs w:val="0"/>
                <w:vertAlign w:val="subscript"/>
                <w:lang w:val="en-US" w:eastAsia="zh-CN"/>
              </w:rPr>
              <w:t>2</w:t>
            </w:r>
          </w:p>
        </w:tc>
        <w:tc>
          <w:tcPr>
            <w:tcW w:w="817" w:type="dxa"/>
            <w:shd w:val="clear" w:color="auto" w:fill="C5E0B3" w:themeFill="accent6" w:themeFillTint="66"/>
            <w:vAlign w:val="center"/>
          </w:tcPr>
          <w:p w14:paraId="67AA7524">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V</w:t>
            </w:r>
            <w:r>
              <w:rPr>
                <w:rFonts w:hint="eastAsia"/>
                <w:i w:val="0"/>
                <w:iCs w:val="0"/>
                <w:vertAlign w:val="subscript"/>
                <w:lang w:val="en-US" w:eastAsia="zh-CN"/>
              </w:rPr>
              <w:t>3</w:t>
            </w:r>
          </w:p>
        </w:tc>
        <w:tc>
          <w:tcPr>
            <w:tcW w:w="823" w:type="dxa"/>
            <w:shd w:val="clear" w:color="auto" w:fill="C5E0B3" w:themeFill="accent6" w:themeFillTint="66"/>
            <w:vAlign w:val="center"/>
          </w:tcPr>
          <w:p w14:paraId="15B3386C">
            <w:pPr>
              <w:pStyle w:val="15"/>
              <w:ind w:left="0" w:leftChars="0" w:firstLine="0" w:firstLineChars="0"/>
              <w:jc w:val="center"/>
              <w:rPr>
                <w:rFonts w:hint="default"/>
                <w:i/>
                <w:iCs/>
                <w:vertAlign w:val="baseline"/>
                <w:lang w:val="en-US" w:eastAsia="zh-CN"/>
              </w:rPr>
            </w:pPr>
            <w:r>
              <w:rPr>
                <w:rFonts w:hint="eastAsia"/>
                <w:i w:val="0"/>
                <w:iCs w:val="0"/>
                <w:vertAlign w:val="baseline"/>
                <w:lang w:val="en-US" w:eastAsia="zh-CN"/>
              </w:rPr>
              <w:t>∑</w:t>
            </w:r>
          </w:p>
        </w:tc>
      </w:tr>
      <w:tr w14:paraId="4EB28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shd w:val="clear" w:color="auto" w:fill="C5E0B3" w:themeFill="accent6" w:themeFillTint="66"/>
            <w:vAlign w:val="center"/>
          </w:tcPr>
          <w:p w14:paraId="17AA585B">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含受控源</w:t>
            </w:r>
          </w:p>
          <w:p w14:paraId="0EABAD8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线性电路</w:t>
            </w:r>
          </w:p>
        </w:tc>
        <w:tc>
          <w:tcPr>
            <w:tcW w:w="1291" w:type="dxa"/>
            <w:shd w:val="clear" w:color="auto" w:fill="C5E0B3" w:themeFill="accent6" w:themeFillTint="66"/>
            <w:vAlign w:val="center"/>
          </w:tcPr>
          <w:p w14:paraId="37325CF7">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Ux</w:t>
            </w:r>
            <w:r>
              <w:rPr>
                <w:rFonts w:hint="eastAsia"/>
                <w:i w:val="0"/>
                <w:iCs w:val="0"/>
                <w:vertAlign w:val="baseline"/>
                <w:lang w:val="en-US" w:eastAsia="zh-CN"/>
              </w:rPr>
              <w:t xml:space="preserve"> / V</w:t>
            </w:r>
          </w:p>
        </w:tc>
        <w:tc>
          <w:tcPr>
            <w:tcW w:w="817" w:type="dxa"/>
            <w:shd w:val="clear" w:color="auto" w:fill="C5E0B3" w:themeFill="accent6" w:themeFillTint="66"/>
            <w:vAlign w:val="center"/>
          </w:tcPr>
          <w:p w14:paraId="6C017E60">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9.6</w:t>
            </w:r>
          </w:p>
        </w:tc>
        <w:tc>
          <w:tcPr>
            <w:tcW w:w="817" w:type="dxa"/>
            <w:gridSpan w:val="2"/>
            <w:shd w:val="clear" w:color="auto" w:fill="C5E0B3" w:themeFill="accent6" w:themeFillTint="66"/>
            <w:vAlign w:val="center"/>
          </w:tcPr>
          <w:p w14:paraId="28F385D1">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2.4</w:t>
            </w:r>
          </w:p>
        </w:tc>
        <w:tc>
          <w:tcPr>
            <w:tcW w:w="817" w:type="dxa"/>
            <w:gridSpan w:val="2"/>
            <w:shd w:val="clear" w:color="auto" w:fill="C5E0B3" w:themeFill="accent6" w:themeFillTint="66"/>
            <w:vAlign w:val="center"/>
          </w:tcPr>
          <w:p w14:paraId="640E84F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3.36</w:t>
            </w:r>
          </w:p>
        </w:tc>
        <w:tc>
          <w:tcPr>
            <w:tcW w:w="817" w:type="dxa"/>
            <w:gridSpan w:val="2"/>
            <w:shd w:val="clear" w:color="auto" w:fill="C5E0B3" w:themeFill="accent6" w:themeFillTint="66"/>
            <w:vAlign w:val="center"/>
          </w:tcPr>
          <w:p w14:paraId="5220AA4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w:t>
            </w:r>
          </w:p>
        </w:tc>
        <w:tc>
          <w:tcPr>
            <w:tcW w:w="817" w:type="dxa"/>
            <w:gridSpan w:val="2"/>
            <w:shd w:val="clear" w:color="auto" w:fill="C5E0B3" w:themeFill="accent6" w:themeFillTint="66"/>
            <w:vAlign w:val="center"/>
          </w:tcPr>
          <w:p w14:paraId="059BBE5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2.64</w:t>
            </w:r>
          </w:p>
        </w:tc>
        <w:tc>
          <w:tcPr>
            <w:tcW w:w="817" w:type="dxa"/>
            <w:gridSpan w:val="2"/>
            <w:shd w:val="clear" w:color="auto" w:fill="C5E0B3" w:themeFill="accent6" w:themeFillTint="66"/>
            <w:vAlign w:val="center"/>
          </w:tcPr>
          <w:p w14:paraId="02F0B00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12.00</w:t>
            </w:r>
          </w:p>
        </w:tc>
        <w:tc>
          <w:tcPr>
            <w:tcW w:w="817" w:type="dxa"/>
            <w:gridSpan w:val="2"/>
            <w:shd w:val="clear" w:color="auto" w:fill="C5E0B3" w:themeFill="accent6" w:themeFillTint="66"/>
            <w:vAlign w:val="center"/>
          </w:tcPr>
          <w:p w14:paraId="4E1695A0">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6.00</w:t>
            </w:r>
          </w:p>
        </w:tc>
        <w:tc>
          <w:tcPr>
            <w:tcW w:w="817" w:type="dxa"/>
            <w:shd w:val="clear" w:color="auto" w:fill="C5E0B3" w:themeFill="accent6" w:themeFillTint="66"/>
            <w:vAlign w:val="center"/>
          </w:tcPr>
          <w:p w14:paraId="3AD89926">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0.96</w:t>
            </w:r>
          </w:p>
        </w:tc>
        <w:tc>
          <w:tcPr>
            <w:tcW w:w="823" w:type="dxa"/>
            <w:vMerge w:val="restart"/>
            <w:shd w:val="clear" w:color="auto" w:fill="C5E0B3" w:themeFill="accent6" w:themeFillTint="66"/>
            <w:vAlign w:val="center"/>
          </w:tcPr>
          <w:p w14:paraId="0217F9C9">
            <w:pPr>
              <w:pStyle w:val="15"/>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i w:val="0"/>
                <w:iCs w:val="0"/>
                <w:position w:val="0"/>
                <w:sz w:val="21"/>
                <w:vertAlign w:val="baseline"/>
                <w:lang w:val="en-US" w:eastAsia="zh-CN"/>
              </w:rPr>
            </w:pPr>
            <w:r>
              <w:rPr>
                <w:rFonts w:hint="eastAsia"/>
                <w:i w:val="0"/>
                <w:iCs w:val="0"/>
                <w:position w:val="0"/>
                <w:sz w:val="21"/>
                <w:vertAlign w:val="baseline"/>
                <w:lang w:val="en-US" w:eastAsia="zh-CN"/>
              </w:rPr>
              <w:pict>
                <v:shape id="_x0000_s1026" o:spid="_x0000_s1026" o:spt="75" type="#_x0000_t75" style="position:absolute;left:0pt;margin-left:-1.75pt;margin-top:12.1pt;height:17pt;width:34.85pt;z-index:251659264;mso-width-relative:page;mso-height-relative:page;" o:ole="t" filled="f" o:preferrelative="t" stroked="f" coordsize="21600,21600">
                  <v:path/>
                  <v:fill on="f" focussize="0,0"/>
                  <v:stroke on="f"/>
                  <v:imagedata r:id="rId13" o:title=""/>
                  <o:lock v:ext="edit" aspectratio="t"/>
                </v:shape>
                <o:OLEObject Type="Embed" ProgID="Equation.DSMT4" ShapeID="_x0000_s1026" DrawAspect="Content" ObjectID="_1468075725" r:id="rId12">
                  <o:LockedField>false</o:LockedField>
                </o:OLEObject>
              </w:pict>
            </w:r>
          </w:p>
        </w:tc>
      </w:tr>
      <w:tr w14:paraId="7860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371" w:type="dxa"/>
            <w:vMerge w:val="continue"/>
            <w:shd w:val="clear" w:color="auto" w:fill="C5E0B3" w:themeFill="accent6" w:themeFillTint="66"/>
            <w:vAlign w:val="center"/>
          </w:tcPr>
          <w:p w14:paraId="3215CAB2">
            <w:pPr>
              <w:pStyle w:val="15"/>
              <w:ind w:left="0" w:leftChars="0" w:firstLine="0" w:firstLineChars="0"/>
              <w:jc w:val="center"/>
              <w:rPr>
                <w:rFonts w:hint="default" w:eastAsia="宋体"/>
                <w:vertAlign w:val="baseline"/>
                <w:lang w:val="en-US" w:eastAsia="zh-CN"/>
              </w:rPr>
            </w:pPr>
          </w:p>
        </w:tc>
        <w:tc>
          <w:tcPr>
            <w:tcW w:w="1291" w:type="dxa"/>
            <w:shd w:val="clear" w:color="auto" w:fill="C5E0B3" w:themeFill="accent6" w:themeFillTint="66"/>
            <w:vAlign w:val="center"/>
          </w:tcPr>
          <w:p w14:paraId="411B8624">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Ix</w:t>
            </w:r>
            <w:r>
              <w:rPr>
                <w:rFonts w:hint="eastAsia"/>
                <w:i w:val="0"/>
                <w:iCs w:val="0"/>
                <w:vertAlign w:val="baseline"/>
                <w:lang w:val="en-US" w:eastAsia="zh-CN"/>
              </w:rPr>
              <w:t xml:space="preserve"> / mA</w:t>
            </w:r>
          </w:p>
        </w:tc>
        <w:tc>
          <w:tcPr>
            <w:tcW w:w="817" w:type="dxa"/>
            <w:shd w:val="clear" w:color="auto" w:fill="C5E0B3" w:themeFill="accent6" w:themeFillTint="66"/>
            <w:vAlign w:val="center"/>
          </w:tcPr>
          <w:p w14:paraId="71BBFC79">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9.60</w:t>
            </w:r>
          </w:p>
        </w:tc>
        <w:tc>
          <w:tcPr>
            <w:tcW w:w="817" w:type="dxa"/>
            <w:gridSpan w:val="2"/>
            <w:shd w:val="clear" w:color="auto" w:fill="C5E0B3" w:themeFill="accent6" w:themeFillTint="66"/>
            <w:vAlign w:val="center"/>
          </w:tcPr>
          <w:p w14:paraId="2DDAF3D0">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12.0</w:t>
            </w:r>
          </w:p>
        </w:tc>
        <w:tc>
          <w:tcPr>
            <w:tcW w:w="817" w:type="dxa"/>
            <w:gridSpan w:val="2"/>
            <w:shd w:val="clear" w:color="auto" w:fill="C5E0B3" w:themeFill="accent6" w:themeFillTint="66"/>
            <w:vAlign w:val="center"/>
          </w:tcPr>
          <w:p w14:paraId="41C1EFCF">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11.2</w:t>
            </w:r>
          </w:p>
        </w:tc>
        <w:tc>
          <w:tcPr>
            <w:tcW w:w="817" w:type="dxa"/>
            <w:gridSpan w:val="2"/>
            <w:shd w:val="clear" w:color="auto" w:fill="C5E0B3" w:themeFill="accent6" w:themeFillTint="66"/>
            <w:vAlign w:val="center"/>
          </w:tcPr>
          <w:p w14:paraId="49E4582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-2.40</w:t>
            </w:r>
          </w:p>
        </w:tc>
        <w:tc>
          <w:tcPr>
            <w:tcW w:w="817" w:type="dxa"/>
            <w:gridSpan w:val="2"/>
            <w:shd w:val="clear" w:color="auto" w:fill="C5E0B3" w:themeFill="accent6" w:themeFillTint="66"/>
            <w:vAlign w:val="center"/>
          </w:tcPr>
          <w:p w14:paraId="3A83EB8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8.80</w:t>
            </w:r>
          </w:p>
        </w:tc>
        <w:tc>
          <w:tcPr>
            <w:tcW w:w="817" w:type="dxa"/>
            <w:gridSpan w:val="2"/>
            <w:shd w:val="clear" w:color="auto" w:fill="C5E0B3" w:themeFill="accent6" w:themeFillTint="66"/>
            <w:vAlign w:val="center"/>
          </w:tcPr>
          <w:p w14:paraId="0C50066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-9.60</w:t>
            </w:r>
          </w:p>
        </w:tc>
        <w:tc>
          <w:tcPr>
            <w:tcW w:w="817" w:type="dxa"/>
            <w:gridSpan w:val="2"/>
            <w:shd w:val="clear" w:color="auto" w:fill="C5E0B3" w:themeFill="accent6" w:themeFillTint="66"/>
            <w:vAlign w:val="center"/>
          </w:tcPr>
          <w:p w14:paraId="511A8B0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-11.2</w:t>
            </w:r>
          </w:p>
        </w:tc>
        <w:tc>
          <w:tcPr>
            <w:tcW w:w="817" w:type="dxa"/>
            <w:shd w:val="clear" w:color="auto" w:fill="C5E0B3" w:themeFill="accent6" w:themeFillTint="66"/>
            <w:vAlign w:val="center"/>
          </w:tcPr>
          <w:p w14:paraId="3ED7F86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-2.40</w:t>
            </w:r>
          </w:p>
        </w:tc>
        <w:tc>
          <w:tcPr>
            <w:tcW w:w="823" w:type="dxa"/>
            <w:vMerge w:val="continue"/>
            <w:shd w:val="clear" w:color="auto" w:fill="C5E0B3" w:themeFill="accent6" w:themeFillTint="66"/>
            <w:vAlign w:val="center"/>
          </w:tcPr>
          <w:p w14:paraId="74845567">
            <w:pPr>
              <w:pStyle w:val="15"/>
              <w:ind w:left="0" w:leftChars="0" w:firstLine="0" w:firstLineChars="0"/>
              <w:jc w:val="center"/>
              <w:rPr>
                <w:rFonts w:hint="eastAsia"/>
                <w:i w:val="0"/>
                <w:iCs w:val="0"/>
                <w:vertAlign w:val="baseline"/>
                <w:lang w:val="en-US" w:eastAsia="zh-CN"/>
              </w:rPr>
            </w:pPr>
          </w:p>
        </w:tc>
      </w:tr>
      <w:tr w14:paraId="674A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continue"/>
            <w:shd w:val="clear" w:color="auto" w:fill="C5E0B3" w:themeFill="accent6" w:themeFillTint="66"/>
            <w:vAlign w:val="center"/>
          </w:tcPr>
          <w:p w14:paraId="374D75CB">
            <w:pPr>
              <w:pStyle w:val="15"/>
              <w:ind w:left="0" w:leftChars="0" w:firstLine="0" w:firstLineChars="0"/>
              <w:jc w:val="center"/>
              <w:rPr>
                <w:rFonts w:hint="default" w:eastAsia="宋体"/>
                <w:vertAlign w:val="baseline"/>
                <w:lang w:val="en-US" w:eastAsia="zh-CN"/>
              </w:rPr>
            </w:pPr>
          </w:p>
        </w:tc>
        <w:tc>
          <w:tcPr>
            <w:tcW w:w="1291" w:type="dxa"/>
            <w:shd w:val="clear" w:color="auto" w:fill="C5E0B3" w:themeFill="accent6" w:themeFillTint="66"/>
            <w:vAlign w:val="center"/>
          </w:tcPr>
          <w:p w14:paraId="7727576F">
            <w:pPr>
              <w:pStyle w:val="15"/>
              <w:ind w:left="0" w:leftChars="0" w:firstLine="0" w:firstLineChars="0"/>
              <w:jc w:val="center"/>
              <w:rPr>
                <w:rFonts w:hint="default"/>
                <w:i/>
                <w:iCs/>
                <w:vertAlign w:val="baseline"/>
                <w:lang w:val="en-US" w:eastAsia="zh-CN"/>
              </w:rPr>
            </w:pPr>
            <w:r>
              <w:rPr>
                <w:rFonts w:hint="eastAsia"/>
                <w:i/>
                <w:iCs/>
                <w:vertAlign w:val="baseline"/>
                <w:lang w:val="en-US" w:eastAsia="zh-CN"/>
              </w:rPr>
              <w:t>Ux</w:t>
            </w:r>
            <w:r>
              <w:rPr>
                <w:rFonts w:hint="eastAsia"/>
                <w:i w:val="0"/>
                <w:iCs w:val="0"/>
                <w:vertAlign w:val="baseline"/>
                <w:lang w:val="en-US" w:eastAsia="zh-CN"/>
              </w:rPr>
              <w:t>·</w:t>
            </w:r>
            <w:r>
              <w:rPr>
                <w:rFonts w:hint="eastAsia"/>
                <w:i/>
                <w:iCs/>
                <w:vertAlign w:val="baseline"/>
                <w:lang w:val="en-US" w:eastAsia="zh-CN"/>
              </w:rPr>
              <w:t>Ix</w:t>
            </w:r>
            <w:r>
              <w:rPr>
                <w:rFonts w:hint="eastAsia"/>
                <w:i w:val="0"/>
                <w:iCs w:val="0"/>
                <w:vertAlign w:val="baseline"/>
                <w:lang w:val="en-US" w:eastAsia="zh-CN"/>
              </w:rPr>
              <w:t xml:space="preserve"> / mW</w:t>
            </w:r>
          </w:p>
        </w:tc>
        <w:tc>
          <w:tcPr>
            <w:tcW w:w="817" w:type="dxa"/>
            <w:shd w:val="clear" w:color="auto" w:fill="C5E0B3" w:themeFill="accent6" w:themeFillTint="66"/>
            <w:vAlign w:val="center"/>
          </w:tcPr>
          <w:p w14:paraId="5A208328">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92.16</w:t>
            </w:r>
          </w:p>
        </w:tc>
        <w:tc>
          <w:tcPr>
            <w:tcW w:w="817" w:type="dxa"/>
            <w:gridSpan w:val="2"/>
            <w:shd w:val="clear" w:color="auto" w:fill="C5E0B3" w:themeFill="accent6" w:themeFillTint="66"/>
            <w:vAlign w:val="center"/>
          </w:tcPr>
          <w:p w14:paraId="22181361">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28.8</w:t>
            </w:r>
          </w:p>
        </w:tc>
        <w:tc>
          <w:tcPr>
            <w:tcW w:w="817" w:type="dxa"/>
            <w:gridSpan w:val="2"/>
            <w:shd w:val="clear" w:color="auto" w:fill="C5E0B3" w:themeFill="accent6" w:themeFillTint="66"/>
            <w:vAlign w:val="center"/>
          </w:tcPr>
          <w:p w14:paraId="705F3E11">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37.632</w:t>
            </w:r>
          </w:p>
        </w:tc>
        <w:tc>
          <w:tcPr>
            <w:tcW w:w="817" w:type="dxa"/>
            <w:gridSpan w:val="2"/>
            <w:shd w:val="clear" w:color="auto" w:fill="C5E0B3" w:themeFill="accent6" w:themeFillTint="66"/>
            <w:vAlign w:val="center"/>
          </w:tcPr>
          <w:p w14:paraId="30EB5B2C">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2.88</w:t>
            </w:r>
          </w:p>
        </w:tc>
        <w:tc>
          <w:tcPr>
            <w:tcW w:w="817" w:type="dxa"/>
            <w:gridSpan w:val="2"/>
            <w:shd w:val="clear" w:color="auto" w:fill="C5E0B3" w:themeFill="accent6" w:themeFillTint="66"/>
            <w:vAlign w:val="center"/>
          </w:tcPr>
          <w:p w14:paraId="7B9C35F6">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23.232</w:t>
            </w:r>
          </w:p>
        </w:tc>
        <w:tc>
          <w:tcPr>
            <w:tcW w:w="817" w:type="dxa"/>
            <w:gridSpan w:val="2"/>
            <w:shd w:val="clear" w:color="auto" w:fill="C5E0B3" w:themeFill="accent6" w:themeFillTint="66"/>
            <w:vAlign w:val="center"/>
          </w:tcPr>
          <w:p w14:paraId="1265307A">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-115.2</w:t>
            </w:r>
          </w:p>
        </w:tc>
        <w:tc>
          <w:tcPr>
            <w:tcW w:w="817" w:type="dxa"/>
            <w:gridSpan w:val="2"/>
            <w:shd w:val="clear" w:color="auto" w:fill="C5E0B3" w:themeFill="accent6" w:themeFillTint="66"/>
            <w:vAlign w:val="center"/>
          </w:tcPr>
          <w:p w14:paraId="673058E7">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-67.2</w:t>
            </w:r>
          </w:p>
        </w:tc>
        <w:tc>
          <w:tcPr>
            <w:tcW w:w="817" w:type="dxa"/>
            <w:shd w:val="clear" w:color="auto" w:fill="C5E0B3" w:themeFill="accent6" w:themeFillTint="66"/>
            <w:vAlign w:val="center"/>
          </w:tcPr>
          <w:p w14:paraId="1A6D2285">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-2.304</w:t>
            </w:r>
          </w:p>
        </w:tc>
        <w:tc>
          <w:tcPr>
            <w:tcW w:w="823" w:type="dxa"/>
            <w:shd w:val="clear" w:color="auto" w:fill="C5E0B3" w:themeFill="accent6" w:themeFillTint="66"/>
            <w:vAlign w:val="center"/>
          </w:tcPr>
          <w:p w14:paraId="3848B2E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0.00</w:t>
            </w:r>
          </w:p>
        </w:tc>
      </w:tr>
      <w:tr w14:paraId="23CA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2" w:type="dxa"/>
            <w:gridSpan w:val="2"/>
            <w:vAlign w:val="center"/>
          </w:tcPr>
          <w:p w14:paraId="573D715C">
            <w:pPr>
              <w:pStyle w:val="15"/>
              <w:ind w:left="0" w:leftChars="0" w:firstLine="0" w:firstLineChars="0"/>
              <w:jc w:val="center"/>
              <w:rPr>
                <w:rFonts w:hint="default" w:eastAsia="宋体"/>
                <w:i w:val="0"/>
                <w:iCs w:val="0"/>
                <w:vertAlign w:val="baseline"/>
                <w:lang w:val="en-US" w:eastAsia="zh-CN"/>
              </w:rPr>
            </w:pPr>
            <w:r>
              <w:rPr>
                <w:rFonts w:hint="eastAsia"/>
                <w:vertAlign w:val="baseline"/>
                <w:lang w:val="en-US" w:eastAsia="zh-CN"/>
              </w:rPr>
              <w:t>测量参数（关联参考方向）</w:t>
            </w:r>
          </w:p>
        </w:tc>
        <w:tc>
          <w:tcPr>
            <w:tcW w:w="933" w:type="dxa"/>
            <w:gridSpan w:val="2"/>
            <w:vAlign w:val="center"/>
          </w:tcPr>
          <w:p w14:paraId="5873A3AA">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1</w:t>
            </w:r>
          </w:p>
        </w:tc>
        <w:tc>
          <w:tcPr>
            <w:tcW w:w="933" w:type="dxa"/>
            <w:gridSpan w:val="2"/>
            <w:vAlign w:val="center"/>
          </w:tcPr>
          <w:p w14:paraId="517BDCE6">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2</w:t>
            </w:r>
          </w:p>
        </w:tc>
        <w:tc>
          <w:tcPr>
            <w:tcW w:w="933" w:type="dxa"/>
            <w:gridSpan w:val="2"/>
            <w:vAlign w:val="center"/>
          </w:tcPr>
          <w:p w14:paraId="044BDED1">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3</w:t>
            </w:r>
          </w:p>
        </w:tc>
        <w:tc>
          <w:tcPr>
            <w:tcW w:w="933" w:type="dxa"/>
            <w:gridSpan w:val="2"/>
            <w:vAlign w:val="center"/>
          </w:tcPr>
          <w:p w14:paraId="42C93845">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R</w:t>
            </w:r>
            <w:r>
              <w:rPr>
                <w:rFonts w:hint="eastAsia"/>
                <w:i w:val="0"/>
                <w:iCs w:val="0"/>
                <w:vertAlign w:val="subscript"/>
                <w:lang w:val="en-US" w:eastAsia="zh-CN"/>
              </w:rPr>
              <w:t>4</w:t>
            </w:r>
          </w:p>
        </w:tc>
        <w:tc>
          <w:tcPr>
            <w:tcW w:w="933" w:type="dxa"/>
            <w:gridSpan w:val="2"/>
            <w:vAlign w:val="center"/>
          </w:tcPr>
          <w:p w14:paraId="10513FAB">
            <w:pPr>
              <w:pStyle w:val="15"/>
              <w:ind w:left="0" w:leftChars="0" w:firstLine="0" w:firstLineChars="0"/>
              <w:jc w:val="center"/>
              <w:rPr>
                <w:rFonts w:hint="default"/>
                <w:i w:val="0"/>
                <w:iCs w:val="0"/>
                <w:vertAlign w:val="baseline"/>
                <w:lang w:val="en-US" w:eastAsia="zh-CN"/>
              </w:rPr>
            </w:pPr>
            <w:r>
              <w:rPr>
                <w:rFonts w:hint="eastAsia"/>
                <w:i/>
                <w:iCs/>
                <w:vertAlign w:val="baseline"/>
                <w:lang w:val="en-US" w:eastAsia="zh-CN"/>
              </w:rPr>
              <w:t>D</w:t>
            </w:r>
            <w:r>
              <w:rPr>
                <w:rFonts w:hint="eastAsia"/>
                <w:i w:val="0"/>
                <w:iCs w:val="0"/>
                <w:vertAlign w:val="subscript"/>
                <w:lang w:val="en-US" w:eastAsia="zh-CN"/>
              </w:rPr>
              <w:t>1</w:t>
            </w:r>
          </w:p>
        </w:tc>
        <w:tc>
          <w:tcPr>
            <w:tcW w:w="933" w:type="dxa"/>
            <w:gridSpan w:val="2"/>
            <w:shd w:val="clear" w:color="auto" w:fill="auto"/>
            <w:vAlign w:val="center"/>
          </w:tcPr>
          <w:p w14:paraId="01771697">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V</w:t>
            </w:r>
            <w:r>
              <w:rPr>
                <w:rFonts w:hint="eastAsia"/>
                <w:i w:val="0"/>
                <w:iCs w:val="0"/>
                <w:vertAlign w:val="subscript"/>
                <w:lang w:val="en-US" w:eastAsia="zh-CN"/>
              </w:rPr>
              <w:t>1</w:t>
            </w:r>
          </w:p>
        </w:tc>
        <w:tc>
          <w:tcPr>
            <w:tcW w:w="938" w:type="dxa"/>
            <w:gridSpan w:val="2"/>
            <w:shd w:val="clear" w:color="auto" w:fill="auto"/>
            <w:vAlign w:val="center"/>
          </w:tcPr>
          <w:p w14:paraId="35357965">
            <w:pPr>
              <w:pStyle w:val="15"/>
              <w:ind w:left="0" w:leftChars="0" w:firstLine="0" w:firstLineChars="0"/>
              <w:jc w:val="center"/>
              <w:rPr>
                <w:rFonts w:hint="eastAsia" w:ascii="Times New Roman" w:hAnsi="Times New Roman" w:eastAsia="宋体" w:cs="Times New Roman"/>
                <w:i w:val="0"/>
                <w:iCs w:val="0"/>
                <w:kern w:val="2"/>
                <w:sz w:val="21"/>
                <w:szCs w:val="22"/>
                <w:vertAlign w:val="baseline"/>
                <w:lang w:val="en-US" w:eastAsia="zh-CN" w:bidi="ar-SA"/>
              </w:rPr>
            </w:pPr>
            <w:r>
              <w:rPr>
                <w:rFonts w:hint="eastAsia"/>
                <w:i/>
                <w:iCs/>
                <w:vertAlign w:val="baseline"/>
                <w:lang w:val="en-US" w:eastAsia="zh-CN"/>
              </w:rPr>
              <w:t>V</w:t>
            </w:r>
            <w:r>
              <w:rPr>
                <w:rFonts w:hint="eastAsia"/>
                <w:i w:val="0"/>
                <w:iCs w:val="0"/>
                <w:vertAlign w:val="subscript"/>
                <w:lang w:val="en-US" w:eastAsia="zh-CN"/>
              </w:rPr>
              <w:t>2</w:t>
            </w:r>
          </w:p>
        </w:tc>
        <w:tc>
          <w:tcPr>
            <w:tcW w:w="823" w:type="dxa"/>
            <w:shd w:val="clear" w:color="auto" w:fill="auto"/>
            <w:vAlign w:val="center"/>
          </w:tcPr>
          <w:p w14:paraId="75B4365C">
            <w:pPr>
              <w:pStyle w:val="15"/>
              <w:ind w:left="0" w:leftChars="0" w:firstLine="0" w:firstLineChars="0"/>
              <w:jc w:val="center"/>
              <w:rPr>
                <w:rFonts w:hint="eastAsia"/>
                <w:i/>
                <w:iCs/>
                <w:vertAlign w:val="baseline"/>
                <w:lang w:val="en-US" w:eastAsia="zh-CN"/>
              </w:rPr>
            </w:pPr>
            <w:r>
              <w:rPr>
                <w:rFonts w:hint="eastAsia"/>
                <w:i w:val="0"/>
                <w:iCs w:val="0"/>
                <w:vertAlign w:val="baseline"/>
                <w:lang w:val="en-US" w:eastAsia="zh-CN"/>
              </w:rPr>
              <w:t>∑</w:t>
            </w:r>
          </w:p>
        </w:tc>
      </w:tr>
      <w:tr w14:paraId="6B97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shd w:val="clear" w:color="auto" w:fill="auto"/>
            <w:vAlign w:val="center"/>
          </w:tcPr>
          <w:p w14:paraId="23436A1D">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含二极管</w:t>
            </w:r>
          </w:p>
          <w:p w14:paraId="534110A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非线性电路</w:t>
            </w:r>
          </w:p>
        </w:tc>
        <w:tc>
          <w:tcPr>
            <w:tcW w:w="1291" w:type="dxa"/>
            <w:shd w:val="clear" w:color="auto" w:fill="auto"/>
            <w:vAlign w:val="center"/>
          </w:tcPr>
          <w:p w14:paraId="0B19B2EC">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Ux</w:t>
            </w:r>
            <w:r>
              <w:rPr>
                <w:rFonts w:hint="eastAsia"/>
                <w:i w:val="0"/>
                <w:iCs w:val="0"/>
                <w:vertAlign w:val="baseline"/>
                <w:lang w:val="en-US" w:eastAsia="zh-CN"/>
              </w:rPr>
              <w:t xml:space="preserve"> / V</w:t>
            </w:r>
          </w:p>
        </w:tc>
        <w:tc>
          <w:tcPr>
            <w:tcW w:w="933" w:type="dxa"/>
            <w:gridSpan w:val="2"/>
            <w:shd w:val="clear" w:color="auto" w:fill="auto"/>
            <w:vAlign w:val="center"/>
          </w:tcPr>
          <w:p w14:paraId="65F66CD2">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10.128</w:t>
            </w:r>
          </w:p>
        </w:tc>
        <w:tc>
          <w:tcPr>
            <w:tcW w:w="933" w:type="dxa"/>
            <w:gridSpan w:val="2"/>
            <w:shd w:val="clear" w:color="auto" w:fill="auto"/>
            <w:vAlign w:val="center"/>
          </w:tcPr>
          <w:p w14:paraId="699F092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-3.438</w:t>
            </w:r>
          </w:p>
        </w:tc>
        <w:tc>
          <w:tcPr>
            <w:tcW w:w="933" w:type="dxa"/>
            <w:gridSpan w:val="2"/>
            <w:shd w:val="clear" w:color="auto" w:fill="auto"/>
            <w:vAlign w:val="center"/>
          </w:tcPr>
          <w:p w14:paraId="1AE0C8AA">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1.872</w:t>
            </w:r>
          </w:p>
        </w:tc>
        <w:tc>
          <w:tcPr>
            <w:tcW w:w="933" w:type="dxa"/>
            <w:gridSpan w:val="2"/>
            <w:shd w:val="clear" w:color="auto" w:fill="auto"/>
            <w:vAlign w:val="center"/>
          </w:tcPr>
          <w:p w14:paraId="743BB76E">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5.311</w:t>
            </w:r>
          </w:p>
        </w:tc>
        <w:tc>
          <w:tcPr>
            <w:tcW w:w="933" w:type="dxa"/>
            <w:gridSpan w:val="2"/>
            <w:shd w:val="clear" w:color="auto" w:fill="auto"/>
            <w:vAlign w:val="center"/>
          </w:tcPr>
          <w:p w14:paraId="2BF9804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0.6891</w:t>
            </w:r>
          </w:p>
        </w:tc>
        <w:tc>
          <w:tcPr>
            <w:tcW w:w="933" w:type="dxa"/>
            <w:gridSpan w:val="2"/>
            <w:shd w:val="clear" w:color="auto" w:fill="auto"/>
            <w:vAlign w:val="center"/>
          </w:tcPr>
          <w:p w14:paraId="015C355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12.00</w:t>
            </w:r>
          </w:p>
        </w:tc>
        <w:tc>
          <w:tcPr>
            <w:tcW w:w="938" w:type="dxa"/>
            <w:gridSpan w:val="2"/>
            <w:shd w:val="clear" w:color="auto" w:fill="auto"/>
            <w:vAlign w:val="center"/>
          </w:tcPr>
          <w:p w14:paraId="5E92A8E1">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6.00</w:t>
            </w:r>
          </w:p>
        </w:tc>
        <w:tc>
          <w:tcPr>
            <w:tcW w:w="823" w:type="dxa"/>
            <w:vMerge w:val="restart"/>
            <w:shd w:val="clear" w:color="auto" w:fill="auto"/>
            <w:vAlign w:val="center"/>
          </w:tcPr>
          <w:p w14:paraId="704B0735">
            <w:pPr>
              <w:pStyle w:val="15"/>
              <w:ind w:left="0" w:leftChars="0" w:firstLine="0" w:firstLineChars="0"/>
              <w:jc w:val="center"/>
              <w:rPr>
                <w:rFonts w:hint="eastAsia"/>
                <w:i w:val="0"/>
                <w:iCs w:val="0"/>
                <w:vertAlign w:val="baseline"/>
                <w:lang w:val="en-US" w:eastAsia="zh-CN"/>
              </w:rPr>
            </w:pPr>
            <w:r>
              <w:rPr>
                <w:rFonts w:hint="eastAsia"/>
                <w:i w:val="0"/>
                <w:iCs w:val="0"/>
                <w:position w:val="0"/>
                <w:sz w:val="21"/>
                <w:vertAlign w:val="baseline"/>
                <w:lang w:val="en-US" w:eastAsia="zh-CN"/>
              </w:rPr>
              <w:pict>
                <v:shape id="_x0000_s1027" o:spid="_x0000_s1027" o:spt="75" type="#_x0000_t75" style="position:absolute;left:0pt;margin-left:-2.25pt;margin-top:11.85pt;height:17pt;width:34.85pt;z-index:251660288;mso-width-relative:page;mso-height-relative:page;" o:ole="t" filled="f" o:preferrelative="t" stroked="f" coordsize="21600,21600">
                  <v:path/>
                  <v:fill on="f" focussize="0,0"/>
                  <v:stroke on="f"/>
                  <v:imagedata r:id="rId13" o:title=""/>
                  <o:lock v:ext="edit" aspectratio="t"/>
                </v:shape>
                <o:OLEObject Type="Embed" ProgID="Equation.DSMT4" ShapeID="_x0000_s1027" DrawAspect="Content" ObjectID="_1468075726" r:id="rId14">
                  <o:LockedField>false</o:LockedField>
                </o:OLEObject>
              </w:pict>
            </w:r>
          </w:p>
        </w:tc>
      </w:tr>
      <w:tr w14:paraId="1494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continue"/>
            <w:shd w:val="clear" w:color="auto" w:fill="auto"/>
            <w:vAlign w:val="center"/>
          </w:tcPr>
          <w:p w14:paraId="5C09C091">
            <w:pPr>
              <w:pStyle w:val="15"/>
              <w:ind w:left="0" w:leftChars="0" w:firstLine="0" w:firstLineChars="0"/>
              <w:jc w:val="center"/>
              <w:rPr>
                <w:rFonts w:hint="default" w:eastAsia="宋体"/>
                <w:vertAlign w:val="baseline"/>
                <w:lang w:val="en-US" w:eastAsia="zh-CN"/>
              </w:rPr>
            </w:pPr>
          </w:p>
        </w:tc>
        <w:tc>
          <w:tcPr>
            <w:tcW w:w="1291" w:type="dxa"/>
            <w:shd w:val="clear" w:color="auto" w:fill="auto"/>
            <w:vAlign w:val="center"/>
          </w:tcPr>
          <w:p w14:paraId="570EEBFD">
            <w:pPr>
              <w:pStyle w:val="15"/>
              <w:ind w:left="0" w:leftChars="0" w:firstLine="0" w:firstLineChars="0"/>
              <w:jc w:val="center"/>
              <w:rPr>
                <w:rFonts w:hint="default" w:eastAsia="宋体"/>
                <w:i w:val="0"/>
                <w:iCs w:val="0"/>
                <w:vertAlign w:val="baseline"/>
                <w:lang w:val="en-US" w:eastAsia="zh-CN"/>
              </w:rPr>
            </w:pPr>
            <w:r>
              <w:rPr>
                <w:rFonts w:hint="eastAsia"/>
                <w:i/>
                <w:iCs/>
                <w:vertAlign w:val="baseline"/>
                <w:lang w:val="en-US" w:eastAsia="zh-CN"/>
              </w:rPr>
              <w:t>Ix</w:t>
            </w:r>
            <w:r>
              <w:rPr>
                <w:rFonts w:hint="eastAsia"/>
                <w:i w:val="0"/>
                <w:iCs w:val="0"/>
                <w:vertAlign w:val="baseline"/>
                <w:lang w:val="en-US" w:eastAsia="zh-CN"/>
              </w:rPr>
              <w:t xml:space="preserve"> / mA</w:t>
            </w:r>
          </w:p>
        </w:tc>
        <w:tc>
          <w:tcPr>
            <w:tcW w:w="933" w:type="dxa"/>
            <w:gridSpan w:val="2"/>
            <w:shd w:val="clear" w:color="auto" w:fill="auto"/>
            <w:vAlign w:val="center"/>
          </w:tcPr>
          <w:p w14:paraId="615059BC">
            <w:pPr>
              <w:pStyle w:val="15"/>
              <w:ind w:left="0" w:leftChars="0" w:firstLine="0" w:firstLineChars="0"/>
              <w:jc w:val="center"/>
              <w:rPr>
                <w:rFonts w:hint="default" w:eastAsia="宋体"/>
                <w:i w:val="0"/>
                <w:iCs w:val="0"/>
                <w:vertAlign w:val="baseline"/>
                <w:lang w:val="en-US" w:eastAsia="zh-CN"/>
              </w:rPr>
            </w:pPr>
            <w:r>
              <w:rPr>
                <w:rFonts w:hint="eastAsia"/>
                <w:i w:val="0"/>
                <w:iCs w:val="0"/>
                <w:vertAlign w:val="baseline"/>
                <w:lang w:val="en-US" w:eastAsia="zh-CN"/>
              </w:rPr>
              <w:t>10.1</w:t>
            </w:r>
          </w:p>
        </w:tc>
        <w:tc>
          <w:tcPr>
            <w:tcW w:w="933" w:type="dxa"/>
            <w:gridSpan w:val="2"/>
            <w:shd w:val="clear" w:color="auto" w:fill="auto"/>
            <w:vAlign w:val="center"/>
          </w:tcPr>
          <w:p w14:paraId="12D0FD3B">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-8.60</w:t>
            </w:r>
          </w:p>
        </w:tc>
        <w:tc>
          <w:tcPr>
            <w:tcW w:w="933" w:type="dxa"/>
            <w:gridSpan w:val="2"/>
            <w:shd w:val="clear" w:color="auto" w:fill="auto"/>
            <w:vAlign w:val="center"/>
          </w:tcPr>
          <w:p w14:paraId="77259CE7">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18.7</w:t>
            </w:r>
          </w:p>
        </w:tc>
        <w:tc>
          <w:tcPr>
            <w:tcW w:w="933" w:type="dxa"/>
            <w:gridSpan w:val="2"/>
            <w:shd w:val="clear" w:color="auto" w:fill="auto"/>
            <w:vAlign w:val="center"/>
          </w:tcPr>
          <w:p w14:paraId="7387FB7C">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10.6</w:t>
            </w:r>
          </w:p>
        </w:tc>
        <w:tc>
          <w:tcPr>
            <w:tcW w:w="933" w:type="dxa"/>
            <w:gridSpan w:val="2"/>
            <w:shd w:val="clear" w:color="auto" w:fill="auto"/>
            <w:vAlign w:val="center"/>
          </w:tcPr>
          <w:p w14:paraId="7F5742C9">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19.2</w:t>
            </w:r>
          </w:p>
        </w:tc>
        <w:tc>
          <w:tcPr>
            <w:tcW w:w="933" w:type="dxa"/>
            <w:gridSpan w:val="2"/>
            <w:shd w:val="clear" w:color="auto" w:fill="auto"/>
            <w:vAlign w:val="center"/>
          </w:tcPr>
          <w:p w14:paraId="667AA33D">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-10.1</w:t>
            </w:r>
          </w:p>
        </w:tc>
        <w:tc>
          <w:tcPr>
            <w:tcW w:w="938" w:type="dxa"/>
            <w:gridSpan w:val="2"/>
            <w:shd w:val="clear" w:color="auto" w:fill="auto"/>
            <w:vAlign w:val="center"/>
          </w:tcPr>
          <w:p w14:paraId="01C59478">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-19.2</w:t>
            </w:r>
          </w:p>
        </w:tc>
        <w:tc>
          <w:tcPr>
            <w:tcW w:w="823" w:type="dxa"/>
            <w:vMerge w:val="continue"/>
            <w:shd w:val="clear" w:color="auto" w:fill="auto"/>
            <w:vAlign w:val="center"/>
          </w:tcPr>
          <w:p w14:paraId="7DC4FDF9">
            <w:pPr>
              <w:pStyle w:val="15"/>
              <w:ind w:left="0" w:leftChars="0" w:firstLine="0" w:firstLineChars="0"/>
              <w:jc w:val="center"/>
              <w:rPr>
                <w:rFonts w:hint="eastAsia"/>
                <w:i w:val="0"/>
                <w:iCs w:val="0"/>
                <w:vertAlign w:val="baseline"/>
                <w:lang w:val="en-US" w:eastAsia="zh-CN"/>
              </w:rPr>
            </w:pPr>
          </w:p>
        </w:tc>
      </w:tr>
      <w:tr w14:paraId="1AA7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continue"/>
            <w:shd w:val="clear" w:color="auto" w:fill="auto"/>
            <w:vAlign w:val="center"/>
          </w:tcPr>
          <w:p w14:paraId="077B9A27">
            <w:pPr>
              <w:pStyle w:val="15"/>
              <w:ind w:left="0" w:leftChars="0" w:firstLine="0" w:firstLineChars="0"/>
              <w:jc w:val="center"/>
              <w:rPr>
                <w:rFonts w:hint="default" w:eastAsia="宋体"/>
                <w:vertAlign w:val="baseline"/>
                <w:lang w:val="en-US" w:eastAsia="zh-CN"/>
              </w:rPr>
            </w:pPr>
          </w:p>
        </w:tc>
        <w:tc>
          <w:tcPr>
            <w:tcW w:w="1291" w:type="dxa"/>
            <w:shd w:val="clear" w:color="auto" w:fill="auto"/>
            <w:vAlign w:val="center"/>
          </w:tcPr>
          <w:p w14:paraId="7A2E948B">
            <w:pPr>
              <w:pStyle w:val="15"/>
              <w:ind w:left="0" w:leftChars="0" w:firstLine="0" w:firstLineChars="0"/>
              <w:jc w:val="center"/>
              <w:rPr>
                <w:rFonts w:hint="eastAsia"/>
                <w:i/>
                <w:iCs/>
                <w:vertAlign w:val="baseline"/>
                <w:lang w:val="en-US" w:eastAsia="zh-CN"/>
              </w:rPr>
            </w:pPr>
            <w:r>
              <w:rPr>
                <w:rFonts w:hint="eastAsia"/>
                <w:i/>
                <w:iCs/>
                <w:vertAlign w:val="baseline"/>
                <w:lang w:val="en-US" w:eastAsia="zh-CN"/>
              </w:rPr>
              <w:t>Ux</w:t>
            </w:r>
            <w:r>
              <w:rPr>
                <w:rFonts w:hint="eastAsia"/>
                <w:i w:val="0"/>
                <w:iCs w:val="0"/>
                <w:vertAlign w:val="baseline"/>
                <w:lang w:val="en-US" w:eastAsia="zh-CN"/>
              </w:rPr>
              <w:t>·</w:t>
            </w:r>
            <w:r>
              <w:rPr>
                <w:rFonts w:hint="eastAsia"/>
                <w:i/>
                <w:iCs/>
                <w:vertAlign w:val="baseline"/>
                <w:lang w:val="en-US" w:eastAsia="zh-CN"/>
              </w:rPr>
              <w:t>Ix</w:t>
            </w:r>
            <w:r>
              <w:rPr>
                <w:rFonts w:hint="eastAsia"/>
                <w:i w:val="0"/>
                <w:iCs w:val="0"/>
                <w:vertAlign w:val="baseline"/>
                <w:lang w:val="en-US" w:eastAsia="zh-CN"/>
              </w:rPr>
              <w:t xml:space="preserve"> / mW</w:t>
            </w:r>
          </w:p>
        </w:tc>
        <w:tc>
          <w:tcPr>
            <w:tcW w:w="933" w:type="dxa"/>
            <w:gridSpan w:val="2"/>
            <w:shd w:val="clear" w:color="auto" w:fill="auto"/>
            <w:vAlign w:val="center"/>
          </w:tcPr>
          <w:p w14:paraId="21735B84">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102.293</w:t>
            </w:r>
          </w:p>
        </w:tc>
        <w:tc>
          <w:tcPr>
            <w:tcW w:w="933" w:type="dxa"/>
            <w:gridSpan w:val="2"/>
            <w:shd w:val="clear" w:color="auto" w:fill="auto"/>
            <w:vAlign w:val="center"/>
          </w:tcPr>
          <w:p w14:paraId="21DFC8D1">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29.5668</w:t>
            </w:r>
          </w:p>
        </w:tc>
        <w:tc>
          <w:tcPr>
            <w:tcW w:w="933" w:type="dxa"/>
            <w:gridSpan w:val="2"/>
            <w:shd w:val="clear" w:color="auto" w:fill="auto"/>
            <w:vAlign w:val="center"/>
          </w:tcPr>
          <w:p w14:paraId="12A87245">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35.0064</w:t>
            </w:r>
          </w:p>
        </w:tc>
        <w:tc>
          <w:tcPr>
            <w:tcW w:w="933" w:type="dxa"/>
            <w:gridSpan w:val="2"/>
            <w:shd w:val="clear" w:color="auto" w:fill="auto"/>
            <w:vAlign w:val="center"/>
          </w:tcPr>
          <w:p w14:paraId="37DAAF72">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56.2966</w:t>
            </w:r>
          </w:p>
        </w:tc>
        <w:tc>
          <w:tcPr>
            <w:tcW w:w="933" w:type="dxa"/>
            <w:gridSpan w:val="2"/>
            <w:shd w:val="clear" w:color="auto" w:fill="auto"/>
            <w:vAlign w:val="center"/>
          </w:tcPr>
          <w:p w14:paraId="42096F48">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13.2307</w:t>
            </w:r>
          </w:p>
        </w:tc>
        <w:tc>
          <w:tcPr>
            <w:tcW w:w="933" w:type="dxa"/>
            <w:gridSpan w:val="2"/>
            <w:shd w:val="clear" w:color="auto" w:fill="auto"/>
            <w:vAlign w:val="center"/>
          </w:tcPr>
          <w:p w14:paraId="4381B76E">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-121.2</w:t>
            </w:r>
          </w:p>
        </w:tc>
        <w:tc>
          <w:tcPr>
            <w:tcW w:w="938" w:type="dxa"/>
            <w:gridSpan w:val="2"/>
            <w:shd w:val="clear" w:color="auto" w:fill="auto"/>
            <w:vAlign w:val="center"/>
          </w:tcPr>
          <w:p w14:paraId="37BF6544">
            <w:pPr>
              <w:pStyle w:val="15"/>
              <w:ind w:left="0" w:leftChars="0" w:firstLine="0" w:firstLineChars="0"/>
              <w:jc w:val="center"/>
              <w:rPr>
                <w:rFonts w:hint="eastAsia"/>
                <w:i w:val="0"/>
                <w:iCs w:val="0"/>
                <w:vertAlign w:val="baseline"/>
                <w:lang w:val="en-US" w:eastAsia="zh-CN"/>
              </w:rPr>
            </w:pPr>
            <w:r>
              <w:rPr>
                <w:rFonts w:hint="eastAsia"/>
                <w:i w:val="0"/>
                <w:iCs w:val="0"/>
                <w:vertAlign w:val="baseline"/>
                <w:lang w:val="en-US" w:eastAsia="zh-CN"/>
              </w:rPr>
              <w:t>-115.2</w:t>
            </w:r>
          </w:p>
        </w:tc>
        <w:tc>
          <w:tcPr>
            <w:tcW w:w="823" w:type="dxa"/>
            <w:shd w:val="clear" w:color="auto" w:fill="auto"/>
            <w:vAlign w:val="center"/>
          </w:tcPr>
          <w:p w14:paraId="03AE173E">
            <w:pPr>
              <w:pStyle w:val="15"/>
              <w:ind w:left="0" w:leftChars="0" w:firstLine="0" w:firstLineChars="0"/>
              <w:jc w:val="center"/>
              <w:rPr>
                <w:rFonts w:hint="default"/>
                <w:i w:val="0"/>
                <w:iCs w:val="0"/>
                <w:vertAlign w:val="baseline"/>
                <w:lang w:val="en-US" w:eastAsia="zh-CN"/>
              </w:rPr>
            </w:pPr>
            <w:r>
              <w:rPr>
                <w:rFonts w:hint="eastAsia"/>
                <w:i w:val="0"/>
                <w:iCs w:val="0"/>
                <w:vertAlign w:val="baseline"/>
                <w:lang w:val="en-US" w:eastAsia="zh-CN"/>
              </w:rPr>
              <w:t>0.00</w:t>
            </w:r>
          </w:p>
        </w:tc>
      </w:tr>
    </w:tbl>
    <w:p w14:paraId="0230A9ED">
      <w:pPr>
        <w:pStyle w:val="15"/>
        <w:ind w:left="360" w:firstLine="0" w:firstLineChars="0"/>
      </w:pPr>
    </w:p>
    <w:p w14:paraId="657CFBB7">
      <w:pPr>
        <w:pStyle w:val="15"/>
        <w:ind w:left="360" w:firstLine="0" w:firstLineChars="0"/>
      </w:pPr>
      <w:bookmarkStart w:id="0" w:name="_GoBack"/>
      <w:bookmarkEnd w:id="0"/>
    </w:p>
    <w:p w14:paraId="30D76049">
      <w:pPr>
        <w:pStyle w:val="15"/>
        <w:numPr>
          <w:ilvl w:val="0"/>
          <w:numId w:val="1"/>
        </w:numPr>
        <w:ind w:firstLineChars="0"/>
        <w:rPr>
          <w:b/>
          <w:sz w:val="28"/>
          <w:szCs w:val="28"/>
        </w:rPr>
      </w:pPr>
      <w:r>
        <w:rPr>
          <w:rFonts w:hint="eastAsia"/>
          <w:b/>
          <w:sz w:val="28"/>
          <w:szCs w:val="28"/>
        </w:rPr>
        <w:t>实验结论</w:t>
      </w:r>
    </w:p>
    <w:p w14:paraId="228BF633">
      <w:pPr>
        <w:pStyle w:val="15"/>
        <w:ind w:left="0" w:leftChars="0" w:firstLine="422" w:firstLineChars="200"/>
        <w:rPr>
          <w:rFonts w:hint="eastAsia"/>
          <w:b/>
          <w:bCs/>
          <w:lang w:val="en-US" w:eastAsia="zh-CN"/>
        </w:rPr>
      </w:pPr>
      <w:r>
        <w:rPr>
          <w:rFonts w:hint="eastAsia"/>
          <w:b/>
          <w:bCs/>
          <w:lang w:val="en-US" w:eastAsia="zh-CN"/>
        </w:rPr>
        <w:t>1、含有受控源电路的叠加定理和齐次性定理验证：</w:t>
      </w:r>
    </w:p>
    <w:p w14:paraId="6BB285E7">
      <w:pPr>
        <w:pStyle w:val="15"/>
        <w:ind w:left="0" w:leftChars="0" w:firstLine="420" w:firstLineChars="200"/>
        <w:rPr>
          <w:rFonts w:hint="eastAsia"/>
          <w:lang w:val="en-US" w:eastAsia="zh-CN"/>
        </w:rPr>
      </w:pPr>
      <w:r>
        <w:rPr>
          <w:rFonts w:hint="eastAsia"/>
          <w:lang w:val="en-US" w:eastAsia="zh-CN"/>
        </w:rPr>
        <w:t>在线性电路中（接入电阻R3），叠加定理与齐次性定理均严格成立。在允许的实验误差范围内，当电压源与电流源共同作用时，其响应（电流与电压）等于各独立源单独作用时产生的响应的代数和。同时，当激励增大K倍时，电路中的响应也相应增大K倍，满足齐次性。这证明了线性电路具有叠加性和齐次性。</w:t>
      </w:r>
    </w:p>
    <w:p w14:paraId="47FC96D9">
      <w:pPr>
        <w:pStyle w:val="15"/>
        <w:ind w:left="0" w:leftChars="0" w:firstLine="420" w:firstLineChars="200"/>
        <w:rPr>
          <w:rFonts w:hint="eastAsia"/>
          <w:lang w:val="en-US" w:eastAsia="zh-CN"/>
        </w:rPr>
      </w:pPr>
      <w:r>
        <w:rPr>
          <w:rFonts w:hint="eastAsia"/>
          <w:lang w:val="en-US" w:eastAsia="zh-CN"/>
        </w:rPr>
        <w:t>在非线性电路中，叠加定理与齐次性定理均不成立。由于二极管的伏安特性呈指数关系，破坏了电路的线性结构。实验数据显示，各独立源单独作用的响应之和不等于它们共同作用时的响应，且激励与响应之间不再保持线性比例关系。这验证了叠加定理和齐次性定理仅适用于线性电路。</w:t>
      </w:r>
    </w:p>
    <w:p w14:paraId="0318C09D">
      <w:pPr>
        <w:pStyle w:val="15"/>
        <w:ind w:left="0" w:leftChars="0" w:firstLine="422" w:firstLineChars="200"/>
        <w:rPr>
          <w:rFonts w:hint="eastAsia"/>
          <w:b/>
          <w:bCs/>
          <w:lang w:val="en-US" w:eastAsia="zh-CN"/>
        </w:rPr>
      </w:pPr>
      <w:r>
        <w:rPr>
          <w:rFonts w:hint="eastAsia"/>
          <w:b/>
          <w:bCs/>
          <w:lang w:val="en-US" w:eastAsia="zh-CN"/>
        </w:rPr>
        <w:t>2、关于戴维南定理与诺顿定理的验证结论</w:t>
      </w:r>
    </w:p>
    <w:p w14:paraId="05417955">
      <w:pPr>
        <w:pStyle w:val="15"/>
        <w:ind w:left="0" w:leftChars="0" w:firstLine="420" w:firstLineChars="200"/>
        <w:rPr>
          <w:rFonts w:hint="eastAsia"/>
          <w:b w:val="0"/>
          <w:bCs w:val="0"/>
          <w:lang w:val="en-US" w:eastAsia="zh-CN"/>
        </w:rPr>
      </w:pPr>
      <w:r>
        <w:rPr>
          <w:rFonts w:hint="eastAsia"/>
          <w:b w:val="0"/>
          <w:bCs w:val="0"/>
          <w:lang w:val="en-US" w:eastAsia="zh-CN"/>
        </w:rPr>
        <w:t>戴维南定理与诺顿定理在线性含源网络中是等效且成立的。在误差允许范围内，原线性网络端口的伏安特性与其戴维南等效电路（由开路电压和等效电阻 及诺顿等效电路的伏安特性一致。这表明，对于外部电路而言，任何线性含源二端网络都可以等效为一个电压源串联电阻或电流源并联电阻的形式。</w:t>
      </w:r>
    </w:p>
    <w:p w14:paraId="276FCC40">
      <w:pPr>
        <w:pStyle w:val="15"/>
        <w:ind w:left="0" w:leftChars="0" w:firstLine="420" w:firstLineChars="200"/>
        <w:rPr>
          <w:rFonts w:hint="eastAsia"/>
          <w:b w:val="0"/>
          <w:bCs w:val="0"/>
          <w:lang w:val="en-US" w:eastAsia="zh-CN"/>
        </w:rPr>
      </w:pPr>
      <w:r>
        <w:rPr>
          <w:rFonts w:hint="eastAsia"/>
          <w:b w:val="0"/>
          <w:bCs w:val="0"/>
          <w:lang w:val="en-US" w:eastAsia="zh-CN"/>
        </w:rPr>
        <w:t>非线性电路不存在全局唯一的戴维南或诺顿等效电路。虽然可以测得非线性网络的开路电压和短路电流，但其端口伏安特性曲线是非线性的。因此，无法用一个固定的电压源+电阻模型在整个工作范围内进行等效。这证明了戴维南和诺顿定理的适用前提必须是线性电路。</w:t>
      </w:r>
    </w:p>
    <w:p w14:paraId="7B4608DA">
      <w:pPr>
        <w:pStyle w:val="15"/>
        <w:ind w:left="0" w:leftChars="0" w:firstLine="422" w:firstLineChars="200"/>
        <w:rPr>
          <w:rFonts w:hint="eastAsia"/>
          <w:b/>
          <w:bCs/>
          <w:lang w:val="en-US" w:eastAsia="zh-CN"/>
        </w:rPr>
      </w:pPr>
      <w:r>
        <w:rPr>
          <w:rFonts w:hint="eastAsia"/>
          <w:b/>
          <w:bCs/>
          <w:lang w:val="en-US" w:eastAsia="zh-CN"/>
        </w:rPr>
        <w:t>3、关于特勒根定理的验证结论</w:t>
      </w:r>
    </w:p>
    <w:p w14:paraId="27E7C397">
      <w:pPr>
        <w:pStyle w:val="15"/>
        <w:ind w:left="0" w:leftChars="0" w:firstLine="420" w:firstLineChars="200"/>
        <w:rPr>
          <w:rFonts w:hint="eastAsia"/>
          <w:b w:val="0"/>
          <w:bCs w:val="0"/>
          <w:lang w:val="en-US" w:eastAsia="zh-CN"/>
        </w:rPr>
      </w:pPr>
      <w:r>
        <w:rPr>
          <w:rFonts w:hint="eastAsia"/>
          <w:b w:val="0"/>
          <w:bCs w:val="0"/>
          <w:lang w:val="en-US" w:eastAsia="zh-CN"/>
        </w:rPr>
        <w:t>特勒根（第一）定理在含受控源的线性及非线性电路中均成立。在实验误差范围内，无论是接入电阻的线性电路，还是接入二极管的非线性电路，所有支路吸收功率</w:t>
      </w:r>
      <w:r>
        <w:rPr>
          <w:rFonts w:hint="default" w:ascii="Times New Roman" w:hAnsi="Times New Roman" w:cs="Times New Roman"/>
          <w:b w:val="0"/>
          <w:bCs w:val="0"/>
          <w:lang w:val="en-US" w:eastAsia="zh-CN"/>
        </w:rPr>
        <w:t>的代数和恒等于零（∑</w:t>
      </w:r>
      <w:r>
        <w:rPr>
          <w:rFonts w:hint="eastAsia" w:cs="Times New Roman"/>
          <w:b w:val="0"/>
          <w:bCs w:val="0"/>
          <w:lang w:val="en-US" w:eastAsia="zh-CN"/>
        </w:rPr>
        <w:t xml:space="preserve"> </w:t>
      </w:r>
      <w:r>
        <w:rPr>
          <w:rFonts w:hint="default" w:ascii="Times New Roman" w:hAnsi="Times New Roman" w:cs="Times New Roman"/>
          <w:b w:val="0"/>
          <w:bCs w:val="0"/>
          <w:lang w:val="en-US" w:eastAsia="zh-CN"/>
        </w:rPr>
        <w:t>P</w:t>
      </w:r>
      <w:r>
        <w:rPr>
          <w:rFonts w:hint="eastAsia" w:cs="Times New Roman"/>
          <w:b w:val="0"/>
          <w:bCs w:val="0"/>
          <w:lang w:val="en-US" w:eastAsia="zh-CN"/>
        </w:rPr>
        <w:t xml:space="preserve"> </w:t>
      </w:r>
      <w:r>
        <w:rPr>
          <w:rFonts w:hint="default" w:ascii="Times New Roman" w:hAnsi="Times New Roman" w:cs="Times New Roman"/>
          <w:b w:val="0"/>
          <w:bCs w:val="0"/>
          <w:lang w:val="en-US" w:eastAsia="zh-CN"/>
        </w:rPr>
        <w:t>=</w:t>
      </w:r>
      <w:r>
        <w:rPr>
          <w:rFonts w:hint="eastAsia" w:cs="Times New Roman"/>
          <w:b w:val="0"/>
          <w:bCs w:val="0"/>
          <w:lang w:val="en-US" w:eastAsia="zh-CN"/>
        </w:rPr>
        <w:t xml:space="preserve"> </w:t>
      </w:r>
      <w:r>
        <w:rPr>
          <w:rFonts w:hint="default" w:ascii="Times New Roman" w:hAnsi="Times New Roman" w:cs="Times New Roman"/>
          <w:b w:val="0"/>
          <w:bCs w:val="0"/>
          <w:lang w:val="en-US" w:eastAsia="zh-CN"/>
        </w:rPr>
        <w:t>0）。这表明电路中发出的总功率等于吸收的总功率，能量守恒。</w:t>
      </w:r>
      <w:r>
        <w:rPr>
          <w:rFonts w:hint="eastAsia" w:cs="Times New Roman"/>
          <w:b w:val="0"/>
          <w:bCs w:val="0"/>
          <w:lang w:val="en-US" w:eastAsia="zh-CN"/>
        </w:rPr>
        <w:t>实验证明特勒根定理</w:t>
      </w:r>
      <w:r>
        <w:rPr>
          <w:rFonts w:hint="eastAsia"/>
          <w:b w:val="0"/>
          <w:bCs w:val="0"/>
          <w:lang w:val="en-US" w:eastAsia="zh-CN"/>
        </w:rPr>
        <w:t>它仅依赖于电路拓扑结构（基尔霍夫定律KCL和KVL），而与支路元件的性质无关。</w:t>
      </w:r>
    </w:p>
    <w:sect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5E427A"/>
    <w:multiLevelType w:val="multilevel"/>
    <w:tmpl w:val="725E42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2MzU4YmQwYTAzZjQwZjI4ZjQwZTA3MGFjNjJmZjQifQ=="/>
  </w:docVars>
  <w:rsids>
    <w:rsidRoot w:val="001F3D24"/>
    <w:rsid w:val="0004391A"/>
    <w:rsid w:val="000C0322"/>
    <w:rsid w:val="000D6895"/>
    <w:rsid w:val="00191234"/>
    <w:rsid w:val="001941A4"/>
    <w:rsid w:val="001B0E6A"/>
    <w:rsid w:val="001F3D24"/>
    <w:rsid w:val="00291189"/>
    <w:rsid w:val="00783F70"/>
    <w:rsid w:val="007D5E38"/>
    <w:rsid w:val="00A97848"/>
    <w:rsid w:val="00B92AA2"/>
    <w:rsid w:val="00BB7821"/>
    <w:rsid w:val="00CF32D6"/>
    <w:rsid w:val="00D95114"/>
    <w:rsid w:val="00E23B02"/>
    <w:rsid w:val="00F34DE4"/>
    <w:rsid w:val="00FB4431"/>
    <w:rsid w:val="01473393"/>
    <w:rsid w:val="018C519F"/>
    <w:rsid w:val="0196601E"/>
    <w:rsid w:val="01A60F94"/>
    <w:rsid w:val="01B2494B"/>
    <w:rsid w:val="01E734EB"/>
    <w:rsid w:val="01EA636A"/>
    <w:rsid w:val="01FF0067"/>
    <w:rsid w:val="02A75CB6"/>
    <w:rsid w:val="02B0537A"/>
    <w:rsid w:val="02BF23FC"/>
    <w:rsid w:val="038325D2"/>
    <w:rsid w:val="03883658"/>
    <w:rsid w:val="0409051B"/>
    <w:rsid w:val="05412FEB"/>
    <w:rsid w:val="05417FC6"/>
    <w:rsid w:val="0548762F"/>
    <w:rsid w:val="05726A84"/>
    <w:rsid w:val="0580501B"/>
    <w:rsid w:val="0626380A"/>
    <w:rsid w:val="06844439"/>
    <w:rsid w:val="07754928"/>
    <w:rsid w:val="07A36A28"/>
    <w:rsid w:val="07DA3D25"/>
    <w:rsid w:val="08372D18"/>
    <w:rsid w:val="08981017"/>
    <w:rsid w:val="089B6AD3"/>
    <w:rsid w:val="08B33959"/>
    <w:rsid w:val="08CB57A5"/>
    <w:rsid w:val="098202A2"/>
    <w:rsid w:val="0A014209"/>
    <w:rsid w:val="0A2F4F61"/>
    <w:rsid w:val="0A37520F"/>
    <w:rsid w:val="0A3F6C06"/>
    <w:rsid w:val="0A72201A"/>
    <w:rsid w:val="0B032C32"/>
    <w:rsid w:val="0B7D5F01"/>
    <w:rsid w:val="0BBD0871"/>
    <w:rsid w:val="0BC813B2"/>
    <w:rsid w:val="0C3D0931"/>
    <w:rsid w:val="0C56384F"/>
    <w:rsid w:val="0C7A0868"/>
    <w:rsid w:val="0C9C070E"/>
    <w:rsid w:val="0CD270C3"/>
    <w:rsid w:val="0D907DC5"/>
    <w:rsid w:val="0DB56E68"/>
    <w:rsid w:val="0E55004D"/>
    <w:rsid w:val="0E875C90"/>
    <w:rsid w:val="0F121970"/>
    <w:rsid w:val="0F5E4D21"/>
    <w:rsid w:val="0F7B0575"/>
    <w:rsid w:val="0F8461F3"/>
    <w:rsid w:val="1030566E"/>
    <w:rsid w:val="106117FA"/>
    <w:rsid w:val="10D17073"/>
    <w:rsid w:val="10EB73E2"/>
    <w:rsid w:val="119E39C9"/>
    <w:rsid w:val="1312127D"/>
    <w:rsid w:val="13377537"/>
    <w:rsid w:val="133D276E"/>
    <w:rsid w:val="139847C8"/>
    <w:rsid w:val="14902DA1"/>
    <w:rsid w:val="14C92DA2"/>
    <w:rsid w:val="15175270"/>
    <w:rsid w:val="155618F4"/>
    <w:rsid w:val="15A959CF"/>
    <w:rsid w:val="15EE5FD1"/>
    <w:rsid w:val="163559AE"/>
    <w:rsid w:val="16AB2114"/>
    <w:rsid w:val="16C65E99"/>
    <w:rsid w:val="16E64EFA"/>
    <w:rsid w:val="16F5338F"/>
    <w:rsid w:val="17002B62"/>
    <w:rsid w:val="17FE0021"/>
    <w:rsid w:val="18057602"/>
    <w:rsid w:val="18A30174"/>
    <w:rsid w:val="18D80511"/>
    <w:rsid w:val="196547FC"/>
    <w:rsid w:val="1A475BBD"/>
    <w:rsid w:val="1AA42578"/>
    <w:rsid w:val="1AB95442"/>
    <w:rsid w:val="1ACD08AB"/>
    <w:rsid w:val="1AF17E84"/>
    <w:rsid w:val="1BB53792"/>
    <w:rsid w:val="1BF24C7D"/>
    <w:rsid w:val="1C1B4F0C"/>
    <w:rsid w:val="1C1B73F4"/>
    <w:rsid w:val="1C393D1E"/>
    <w:rsid w:val="1CA4563B"/>
    <w:rsid w:val="1D33076D"/>
    <w:rsid w:val="1D460853"/>
    <w:rsid w:val="1D7414B2"/>
    <w:rsid w:val="1D761B9E"/>
    <w:rsid w:val="1D8A6F32"/>
    <w:rsid w:val="1DBC0763"/>
    <w:rsid w:val="1E1265D5"/>
    <w:rsid w:val="1E4E5C29"/>
    <w:rsid w:val="1E92043A"/>
    <w:rsid w:val="1E982F7E"/>
    <w:rsid w:val="1EEB7D10"/>
    <w:rsid w:val="1F6C401A"/>
    <w:rsid w:val="1F890B18"/>
    <w:rsid w:val="1FC87893"/>
    <w:rsid w:val="1FE04BDC"/>
    <w:rsid w:val="20140D2A"/>
    <w:rsid w:val="20DD3944"/>
    <w:rsid w:val="21975F67"/>
    <w:rsid w:val="226427E7"/>
    <w:rsid w:val="226971BB"/>
    <w:rsid w:val="231B420D"/>
    <w:rsid w:val="23502079"/>
    <w:rsid w:val="238C6E29"/>
    <w:rsid w:val="239161EE"/>
    <w:rsid w:val="23DC4779"/>
    <w:rsid w:val="248A15BB"/>
    <w:rsid w:val="24FD7FDE"/>
    <w:rsid w:val="25034EC9"/>
    <w:rsid w:val="254F010E"/>
    <w:rsid w:val="2573204F"/>
    <w:rsid w:val="25A22934"/>
    <w:rsid w:val="25A466AC"/>
    <w:rsid w:val="262E5F76"/>
    <w:rsid w:val="26784A91"/>
    <w:rsid w:val="267918E7"/>
    <w:rsid w:val="26C54B2C"/>
    <w:rsid w:val="26E74AA2"/>
    <w:rsid w:val="270C275B"/>
    <w:rsid w:val="27912C60"/>
    <w:rsid w:val="2793478A"/>
    <w:rsid w:val="27AA25C0"/>
    <w:rsid w:val="27D56FF1"/>
    <w:rsid w:val="28B112DC"/>
    <w:rsid w:val="291C4AAD"/>
    <w:rsid w:val="293146FB"/>
    <w:rsid w:val="29320DA3"/>
    <w:rsid w:val="29E84CF0"/>
    <w:rsid w:val="29ED27BF"/>
    <w:rsid w:val="29F00D73"/>
    <w:rsid w:val="2A065814"/>
    <w:rsid w:val="2AB526FB"/>
    <w:rsid w:val="2C245E51"/>
    <w:rsid w:val="2C692381"/>
    <w:rsid w:val="2C962ACC"/>
    <w:rsid w:val="2CB232C6"/>
    <w:rsid w:val="2CE64163"/>
    <w:rsid w:val="2D216834"/>
    <w:rsid w:val="2D904A82"/>
    <w:rsid w:val="2DA878A2"/>
    <w:rsid w:val="2DB63420"/>
    <w:rsid w:val="2E6C1D31"/>
    <w:rsid w:val="2E6E16C9"/>
    <w:rsid w:val="2EAE3C5E"/>
    <w:rsid w:val="2F195A15"/>
    <w:rsid w:val="2F4007F6"/>
    <w:rsid w:val="2FC21E4B"/>
    <w:rsid w:val="2FFF1AEB"/>
    <w:rsid w:val="306623EF"/>
    <w:rsid w:val="30DD197C"/>
    <w:rsid w:val="31C57236"/>
    <w:rsid w:val="31CA5AFA"/>
    <w:rsid w:val="31F836FD"/>
    <w:rsid w:val="32101913"/>
    <w:rsid w:val="325154C6"/>
    <w:rsid w:val="32717916"/>
    <w:rsid w:val="32944A6A"/>
    <w:rsid w:val="32AE0550"/>
    <w:rsid w:val="333170A5"/>
    <w:rsid w:val="333472C1"/>
    <w:rsid w:val="33404C33"/>
    <w:rsid w:val="334B0167"/>
    <w:rsid w:val="336A2CE3"/>
    <w:rsid w:val="34166EB3"/>
    <w:rsid w:val="34CF6B76"/>
    <w:rsid w:val="34FF745B"/>
    <w:rsid w:val="35384DBC"/>
    <w:rsid w:val="35487054"/>
    <w:rsid w:val="35B71AE4"/>
    <w:rsid w:val="36405F7D"/>
    <w:rsid w:val="3651597E"/>
    <w:rsid w:val="36630F8A"/>
    <w:rsid w:val="36EC1438"/>
    <w:rsid w:val="37021484"/>
    <w:rsid w:val="37555A58"/>
    <w:rsid w:val="3757544A"/>
    <w:rsid w:val="37645C9B"/>
    <w:rsid w:val="38500B74"/>
    <w:rsid w:val="38787C50"/>
    <w:rsid w:val="38857012"/>
    <w:rsid w:val="388A34DF"/>
    <w:rsid w:val="389F616B"/>
    <w:rsid w:val="390662CD"/>
    <w:rsid w:val="39423DBA"/>
    <w:rsid w:val="3944315E"/>
    <w:rsid w:val="39763A64"/>
    <w:rsid w:val="397C6780"/>
    <w:rsid w:val="39A14F85"/>
    <w:rsid w:val="3A622FD7"/>
    <w:rsid w:val="3A9474A1"/>
    <w:rsid w:val="3B4543B5"/>
    <w:rsid w:val="3BA62931"/>
    <w:rsid w:val="3BDD601C"/>
    <w:rsid w:val="3C6B187A"/>
    <w:rsid w:val="3CF33D49"/>
    <w:rsid w:val="3D56117A"/>
    <w:rsid w:val="3D92647A"/>
    <w:rsid w:val="3DC62D32"/>
    <w:rsid w:val="3EA90437"/>
    <w:rsid w:val="3ECE4C5D"/>
    <w:rsid w:val="3ED5421D"/>
    <w:rsid w:val="3F0127BA"/>
    <w:rsid w:val="3F663E5C"/>
    <w:rsid w:val="3F680536"/>
    <w:rsid w:val="40A145F0"/>
    <w:rsid w:val="41085961"/>
    <w:rsid w:val="4125452D"/>
    <w:rsid w:val="415F5DAE"/>
    <w:rsid w:val="41967399"/>
    <w:rsid w:val="41BC5D72"/>
    <w:rsid w:val="41FF0A9A"/>
    <w:rsid w:val="420D1446"/>
    <w:rsid w:val="42982C9D"/>
    <w:rsid w:val="42B27D92"/>
    <w:rsid w:val="431A5C94"/>
    <w:rsid w:val="431E0B52"/>
    <w:rsid w:val="43217136"/>
    <w:rsid w:val="43997EE2"/>
    <w:rsid w:val="43B72F41"/>
    <w:rsid w:val="43C57AC2"/>
    <w:rsid w:val="43D93BDD"/>
    <w:rsid w:val="43F44633"/>
    <w:rsid w:val="446C49E8"/>
    <w:rsid w:val="447E52F0"/>
    <w:rsid w:val="4498091A"/>
    <w:rsid w:val="452F5B3A"/>
    <w:rsid w:val="45B234BA"/>
    <w:rsid w:val="461B3652"/>
    <w:rsid w:val="46377F79"/>
    <w:rsid w:val="46C83F1F"/>
    <w:rsid w:val="46D36D43"/>
    <w:rsid w:val="46F14C66"/>
    <w:rsid w:val="47D546FC"/>
    <w:rsid w:val="47D97D4C"/>
    <w:rsid w:val="482C45B3"/>
    <w:rsid w:val="49156DF5"/>
    <w:rsid w:val="49F7474D"/>
    <w:rsid w:val="4A077ABF"/>
    <w:rsid w:val="4A0A4883"/>
    <w:rsid w:val="4A4E23DD"/>
    <w:rsid w:val="4A5B3DB4"/>
    <w:rsid w:val="4A7E7653"/>
    <w:rsid w:val="4B013AD5"/>
    <w:rsid w:val="4B2E2169"/>
    <w:rsid w:val="4BAD5A0B"/>
    <w:rsid w:val="4BF4363A"/>
    <w:rsid w:val="4C3D32BB"/>
    <w:rsid w:val="4C4F6AC2"/>
    <w:rsid w:val="4D001B6A"/>
    <w:rsid w:val="4D2B5402"/>
    <w:rsid w:val="4D9C15A2"/>
    <w:rsid w:val="4DCB4199"/>
    <w:rsid w:val="4E5A52AA"/>
    <w:rsid w:val="4E7B76FB"/>
    <w:rsid w:val="4F4A06B8"/>
    <w:rsid w:val="4F4D6A35"/>
    <w:rsid w:val="4F7B372A"/>
    <w:rsid w:val="4FCA33F8"/>
    <w:rsid w:val="501C315F"/>
    <w:rsid w:val="50AF5330"/>
    <w:rsid w:val="50BA42F9"/>
    <w:rsid w:val="50E35B19"/>
    <w:rsid w:val="50E822DC"/>
    <w:rsid w:val="50EF43D0"/>
    <w:rsid w:val="511300BE"/>
    <w:rsid w:val="51840FBC"/>
    <w:rsid w:val="518A5EA7"/>
    <w:rsid w:val="51A263D9"/>
    <w:rsid w:val="51A90A23"/>
    <w:rsid w:val="524B3888"/>
    <w:rsid w:val="52AA2CA4"/>
    <w:rsid w:val="52E9066E"/>
    <w:rsid w:val="534606BD"/>
    <w:rsid w:val="53933738"/>
    <w:rsid w:val="53CC6C4A"/>
    <w:rsid w:val="543919E8"/>
    <w:rsid w:val="543A1E06"/>
    <w:rsid w:val="547D5E60"/>
    <w:rsid w:val="54CD30CC"/>
    <w:rsid w:val="555022BB"/>
    <w:rsid w:val="55794BB0"/>
    <w:rsid w:val="561548D9"/>
    <w:rsid w:val="56DA167E"/>
    <w:rsid w:val="56FF15A8"/>
    <w:rsid w:val="57137AD5"/>
    <w:rsid w:val="573064A0"/>
    <w:rsid w:val="5742424E"/>
    <w:rsid w:val="579F6AC5"/>
    <w:rsid w:val="57D0303B"/>
    <w:rsid w:val="57FD3FEF"/>
    <w:rsid w:val="58991A4B"/>
    <w:rsid w:val="58F76517"/>
    <w:rsid w:val="59F36D13"/>
    <w:rsid w:val="5A3E3CD2"/>
    <w:rsid w:val="5A421A14"/>
    <w:rsid w:val="5AD3266C"/>
    <w:rsid w:val="5BA97484"/>
    <w:rsid w:val="5BC87CF7"/>
    <w:rsid w:val="5BCA5ABD"/>
    <w:rsid w:val="5D9407D9"/>
    <w:rsid w:val="5DAA158A"/>
    <w:rsid w:val="5E9F11E3"/>
    <w:rsid w:val="5ED750F1"/>
    <w:rsid w:val="5F103135"/>
    <w:rsid w:val="5FB50004"/>
    <w:rsid w:val="604C2910"/>
    <w:rsid w:val="606326E4"/>
    <w:rsid w:val="60C03693"/>
    <w:rsid w:val="60CA600A"/>
    <w:rsid w:val="60FF240D"/>
    <w:rsid w:val="613C71BD"/>
    <w:rsid w:val="61A67AA2"/>
    <w:rsid w:val="61AF1505"/>
    <w:rsid w:val="61E4459E"/>
    <w:rsid w:val="61E7343F"/>
    <w:rsid w:val="61EA1418"/>
    <w:rsid w:val="61F142E6"/>
    <w:rsid w:val="62394B64"/>
    <w:rsid w:val="62C56800"/>
    <w:rsid w:val="634F30C0"/>
    <w:rsid w:val="63610174"/>
    <w:rsid w:val="63B357B8"/>
    <w:rsid w:val="6457607A"/>
    <w:rsid w:val="646661E3"/>
    <w:rsid w:val="64870A6C"/>
    <w:rsid w:val="64C85E00"/>
    <w:rsid w:val="65037FF2"/>
    <w:rsid w:val="656D7047"/>
    <w:rsid w:val="657C23D4"/>
    <w:rsid w:val="65B75B1D"/>
    <w:rsid w:val="65F17A91"/>
    <w:rsid w:val="66044022"/>
    <w:rsid w:val="66304E17"/>
    <w:rsid w:val="664663E8"/>
    <w:rsid w:val="66D24120"/>
    <w:rsid w:val="68307E79"/>
    <w:rsid w:val="68464DC5"/>
    <w:rsid w:val="68E5022E"/>
    <w:rsid w:val="69232A11"/>
    <w:rsid w:val="69B108F4"/>
    <w:rsid w:val="6A162576"/>
    <w:rsid w:val="6AE10DD5"/>
    <w:rsid w:val="6C5A0E3F"/>
    <w:rsid w:val="6EAD71EC"/>
    <w:rsid w:val="6EE844E0"/>
    <w:rsid w:val="6F1F1ECC"/>
    <w:rsid w:val="6FA01D5F"/>
    <w:rsid w:val="6FBE2D32"/>
    <w:rsid w:val="6FD809F9"/>
    <w:rsid w:val="704A1546"/>
    <w:rsid w:val="70E60E46"/>
    <w:rsid w:val="71235CA4"/>
    <w:rsid w:val="71995F66"/>
    <w:rsid w:val="72007A43"/>
    <w:rsid w:val="72356078"/>
    <w:rsid w:val="729B6F13"/>
    <w:rsid w:val="72D143F6"/>
    <w:rsid w:val="72F0162A"/>
    <w:rsid w:val="72F0605A"/>
    <w:rsid w:val="7403736F"/>
    <w:rsid w:val="74146799"/>
    <w:rsid w:val="74424693"/>
    <w:rsid w:val="747D70A5"/>
    <w:rsid w:val="74955974"/>
    <w:rsid w:val="755503F6"/>
    <w:rsid w:val="760E3F65"/>
    <w:rsid w:val="76360227"/>
    <w:rsid w:val="7683168D"/>
    <w:rsid w:val="76A25294"/>
    <w:rsid w:val="771732C7"/>
    <w:rsid w:val="77584CA1"/>
    <w:rsid w:val="775F730A"/>
    <w:rsid w:val="77A2369A"/>
    <w:rsid w:val="77C47AB5"/>
    <w:rsid w:val="780B305C"/>
    <w:rsid w:val="78B35E1B"/>
    <w:rsid w:val="78EF0429"/>
    <w:rsid w:val="791660EE"/>
    <w:rsid w:val="791E6F19"/>
    <w:rsid w:val="79385E6F"/>
    <w:rsid w:val="794E3ADA"/>
    <w:rsid w:val="797F3C93"/>
    <w:rsid w:val="7A2C0AD1"/>
    <w:rsid w:val="7A601D17"/>
    <w:rsid w:val="7AC04563"/>
    <w:rsid w:val="7AE5221C"/>
    <w:rsid w:val="7AF64768"/>
    <w:rsid w:val="7B4E742F"/>
    <w:rsid w:val="7C3A7E5C"/>
    <w:rsid w:val="7DE70A20"/>
    <w:rsid w:val="7E5576B9"/>
    <w:rsid w:val="7E677E64"/>
    <w:rsid w:val="7E8D39C8"/>
    <w:rsid w:val="7EE8052D"/>
    <w:rsid w:val="7F08472B"/>
    <w:rsid w:val="7F3D3593"/>
    <w:rsid w:val="7FF53ADA"/>
    <w:rsid w:val="7FF67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tLeast"/>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pPr>
      <w:spacing w:line="240" w:lineRule="auto"/>
    </w:pPr>
    <w:rPr>
      <w:sz w:val="18"/>
      <w:szCs w:val="18"/>
    </w:rPr>
  </w:style>
  <w:style w:type="paragraph" w:styleId="4">
    <w:name w:val="footer"/>
    <w:basedOn w:val="1"/>
    <w:link w:val="11"/>
    <w:unhideWhenUsed/>
    <w:qFormat/>
    <w:uiPriority w:val="99"/>
    <w:pPr>
      <w:tabs>
        <w:tab w:val="center" w:pos="4153"/>
        <w:tab w:val="right" w:pos="8306"/>
      </w:tabs>
      <w:snapToGrid w:val="0"/>
      <w:spacing w:line="240" w:lineRule="auto"/>
      <w:jc w:val="left"/>
    </w:pPr>
    <w:rPr>
      <w:rFonts w:asciiTheme="minorHAnsi" w:hAnsiTheme="minorHAnsi" w:eastAsiaTheme="minorEastAsia" w:cstheme="minorBidi"/>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spacing w:line="240" w:lineRule="auto"/>
      <w:jc w:val="center"/>
    </w:pPr>
    <w:rPr>
      <w:rFonts w:asciiTheme="minorHAnsi" w:hAnsiTheme="minorHAnsi" w:eastAsiaTheme="minorEastAsia" w:cstheme="minorBidi"/>
      <w:sz w:val="18"/>
      <w:szCs w:val="18"/>
    </w:rPr>
  </w:style>
  <w:style w:type="paragraph" w:styleId="6">
    <w:name w:val="Title"/>
    <w:basedOn w:val="1"/>
    <w:next w:val="1"/>
    <w:link w:val="14"/>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qFormat/>
    <w:uiPriority w:val="99"/>
    <w:rPr>
      <w:sz w:val="18"/>
      <w:szCs w:val="18"/>
    </w:rPr>
  </w:style>
  <w:style w:type="character" w:customStyle="1" w:styleId="11">
    <w:name w:val="页脚 字符"/>
    <w:basedOn w:val="9"/>
    <w:link w:val="4"/>
    <w:uiPriority w:val="99"/>
    <w:rPr>
      <w:sz w:val="18"/>
      <w:szCs w:val="18"/>
    </w:rPr>
  </w:style>
  <w:style w:type="character" w:customStyle="1" w:styleId="12">
    <w:name w:val="标题 1 字符"/>
    <w:basedOn w:val="9"/>
    <w:link w:val="2"/>
    <w:qFormat/>
    <w:uiPriority w:val="9"/>
    <w:rPr>
      <w:rFonts w:ascii="Times New Roman" w:hAnsi="Times New Roman" w:eastAsia="宋体" w:cs="Times New Roman"/>
      <w:b/>
      <w:bCs/>
      <w:kern w:val="44"/>
      <w:sz w:val="44"/>
      <w:szCs w:val="44"/>
    </w:rPr>
  </w:style>
  <w:style w:type="character" w:customStyle="1" w:styleId="13">
    <w:name w:val="批注框文本 字符"/>
    <w:basedOn w:val="9"/>
    <w:link w:val="3"/>
    <w:semiHidden/>
    <w:qFormat/>
    <w:uiPriority w:val="99"/>
    <w:rPr>
      <w:rFonts w:ascii="Times New Roman" w:hAnsi="Times New Roman" w:eastAsia="宋体" w:cs="Times New Roman"/>
      <w:sz w:val="18"/>
      <w:szCs w:val="18"/>
    </w:rPr>
  </w:style>
  <w:style w:type="character" w:customStyle="1" w:styleId="14">
    <w:name w:val="标题 字符"/>
    <w:basedOn w:val="9"/>
    <w:link w:val="6"/>
    <w:qFormat/>
    <w:uiPriority w:val="10"/>
    <w:rPr>
      <w:rFonts w:asciiTheme="majorHAnsi" w:hAnsiTheme="majorHAnsi" w:eastAsiaTheme="majorEastAsia" w:cstheme="majorBidi"/>
      <w:b/>
      <w:bCs/>
      <w:sz w:val="32"/>
      <w:szCs w:val="32"/>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1571</Words>
  <Characters>2274</Characters>
  <Lines>1</Lines>
  <Paragraphs>1</Paragraphs>
  <TotalTime>7</TotalTime>
  <ScaleCrop>false</ScaleCrop>
  <LinksUpToDate>false</LinksUpToDate>
  <CharactersWithSpaces>2355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2023-06-02T09:00:00Z</dcterms:created>
  <dc:creator>Lenovo</dc:creator>
  <cp:lastModifiedBy>沈文轩</cp:lastModifiedBy>
  <dcterms:modified xsi:type="dcterms:W3CDTF">2026-06-16T13:47:36Z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09EE39D40B124C07A9D796D16630C627_12</vt:lpwstr>
  </property>
  <property fmtid="{D5CDD505-2E9C-101B-9397-08002B2CF9AE}" pid="4" name="KSOTemplateDocerSaveRecord">
    <vt:lpwstr>eyJoZGlkIjoiM2IxNWYyYjE3YzJjOTU0NmMyZmFiZWM0ZDVmYjI1NTYiLCJ1c2VySWQiOiIxNzI3MTExNTAwIn0=</vt:lpwstr>
  </property>
</Properties>
</file>