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440" w:rsidRPr="00E45AED" w:rsidRDefault="00E45AED" w:rsidP="00E45AED">
      <w:pPr>
        <w:jc w:val="center"/>
        <w:rPr>
          <w:b/>
        </w:rPr>
      </w:pPr>
      <w:r w:rsidRPr="00E45AED">
        <w:rPr>
          <w:b/>
        </w:rPr>
        <w:t xml:space="preserve">Trabajo Práctico 3: Big </w:t>
      </w:r>
      <w:proofErr w:type="spellStart"/>
      <w:r w:rsidRPr="00E45AED">
        <w:rPr>
          <w:b/>
        </w:rPr>
        <w:t>Push</w:t>
      </w:r>
      <w:proofErr w:type="spellEnd"/>
      <w:r w:rsidRPr="00E45AED">
        <w:rPr>
          <w:b/>
        </w:rPr>
        <w:t>; Desarrollo con crecimiento equilibrado vs desequilibrado</w:t>
      </w:r>
    </w:p>
    <w:p w:rsidR="00E45AED" w:rsidRDefault="00E45AED" w:rsidP="007A2BEE">
      <w:pPr>
        <w:jc w:val="both"/>
        <w:rPr>
          <w:b/>
        </w:rPr>
      </w:pPr>
      <w:r>
        <w:rPr>
          <w:b/>
        </w:rPr>
        <w:t>Objetivos del práctico</w:t>
      </w:r>
    </w:p>
    <w:p w:rsidR="00E45AED" w:rsidRPr="00E45AED" w:rsidRDefault="00E45AED" w:rsidP="007A2BEE">
      <w:pPr>
        <w:pStyle w:val="Prrafodelista"/>
        <w:numPr>
          <w:ilvl w:val="0"/>
          <w:numId w:val="1"/>
        </w:numPr>
        <w:jc w:val="both"/>
        <w:rPr>
          <w:b/>
        </w:rPr>
      </w:pPr>
      <w:r>
        <w:t xml:space="preserve">Comprender y aplicar las teorías de Big </w:t>
      </w:r>
      <w:proofErr w:type="spellStart"/>
      <w:r>
        <w:t>Push</w:t>
      </w:r>
      <w:proofErr w:type="spellEnd"/>
      <w:r>
        <w:t>, crecimiento equilibrado y crecimiento desequilibrado.</w:t>
      </w:r>
    </w:p>
    <w:p w:rsidR="00E45AED" w:rsidRDefault="00E45AED" w:rsidP="007A2BEE">
      <w:pPr>
        <w:pStyle w:val="Prrafodelista"/>
        <w:numPr>
          <w:ilvl w:val="0"/>
          <w:numId w:val="1"/>
        </w:numPr>
        <w:jc w:val="both"/>
      </w:pPr>
      <w:r>
        <w:t>Analizar trayectorias de crecimiento, inversión y cambios estructurales en países reales.</w:t>
      </w:r>
    </w:p>
    <w:p w:rsidR="00E45AED" w:rsidRDefault="00E45AED" w:rsidP="007A2BEE">
      <w:pPr>
        <w:pStyle w:val="Prrafodelista"/>
        <w:numPr>
          <w:ilvl w:val="0"/>
          <w:numId w:val="1"/>
        </w:numPr>
        <w:jc w:val="both"/>
      </w:pPr>
      <w:r>
        <w:t>Usar bases de datos internacionales para contrastar predicciones teóricas con evidencia empírica.</w:t>
      </w:r>
    </w:p>
    <w:p w:rsidR="00E45AED" w:rsidRDefault="00E45AED" w:rsidP="007A2BEE">
      <w:pPr>
        <w:pStyle w:val="Prrafodelista"/>
        <w:numPr>
          <w:ilvl w:val="0"/>
          <w:numId w:val="1"/>
        </w:numPr>
        <w:jc w:val="both"/>
      </w:pPr>
      <w:r>
        <w:t>Fomentar el análisis comparativo de procesos de desarrollo.</w:t>
      </w:r>
    </w:p>
    <w:p w:rsidR="00E45AED" w:rsidRDefault="00E45AED" w:rsidP="007A2BEE">
      <w:pPr>
        <w:jc w:val="both"/>
      </w:pPr>
    </w:p>
    <w:p w:rsidR="00E45AED" w:rsidRPr="00C87C9A" w:rsidRDefault="00E45AED" w:rsidP="007A2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  <w:r w:rsidRPr="00C87C9A">
        <w:rPr>
          <w:b/>
        </w:rPr>
        <w:t>BASES DE DATOS PARA LA CLASE DE HOY</w:t>
      </w:r>
    </w:p>
    <w:p w:rsidR="00E45AED" w:rsidRPr="00A14B32" w:rsidRDefault="00E45AED" w:rsidP="007A2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ipervnculo"/>
          <w:lang w:val="en-US"/>
        </w:rPr>
      </w:pPr>
      <w:r w:rsidRPr="00A14B32">
        <w:rPr>
          <w:lang w:val="en-US"/>
        </w:rPr>
        <w:t xml:space="preserve">World Development Indicators: </w:t>
      </w:r>
      <w:hyperlink r:id="rId5" w:history="1">
        <w:r w:rsidRPr="00A14B32">
          <w:rPr>
            <w:rStyle w:val="Hipervnculo"/>
            <w:lang w:val="en-US"/>
          </w:rPr>
          <w:t>https://databank.worldbank.org/source/world-development-indicators</w:t>
        </w:r>
      </w:hyperlink>
    </w:p>
    <w:p w:rsidR="00EE504F" w:rsidRPr="00A14B32" w:rsidRDefault="00EB1100" w:rsidP="007A2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US"/>
        </w:rPr>
      </w:pPr>
      <w:hyperlink r:id="rId6" w:history="1">
        <w:r w:rsidR="00EE504F" w:rsidRPr="00A14B32">
          <w:rPr>
            <w:rStyle w:val="Hipervnculo"/>
            <w:lang w:val="en-US"/>
          </w:rPr>
          <w:t>https://www.econstats.com/wdi/wdic_ARG.htm</w:t>
        </w:r>
      </w:hyperlink>
    </w:p>
    <w:p w:rsidR="00E45AED" w:rsidRPr="00A14B32" w:rsidRDefault="00E45AED" w:rsidP="007A2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US"/>
        </w:rPr>
      </w:pPr>
    </w:p>
    <w:p w:rsidR="00F20CBE" w:rsidRPr="00A14B32" w:rsidRDefault="00F20CBE" w:rsidP="007A2BEE">
      <w:pPr>
        <w:jc w:val="both"/>
        <w:rPr>
          <w:b/>
          <w:bCs/>
          <w:lang w:val="en-US"/>
        </w:rPr>
      </w:pPr>
    </w:p>
    <w:p w:rsidR="00F20CBE" w:rsidRPr="00F20CBE" w:rsidRDefault="00F776DD" w:rsidP="007A2BEE">
      <w:pPr>
        <w:jc w:val="both"/>
        <w:rPr>
          <w:b/>
          <w:bCs/>
        </w:rPr>
      </w:pPr>
      <w:r>
        <w:rPr>
          <w:b/>
          <w:bCs/>
        </w:rPr>
        <w:t xml:space="preserve">Parte 1 – Big </w:t>
      </w:r>
      <w:proofErr w:type="spellStart"/>
      <w:r>
        <w:rPr>
          <w:b/>
          <w:bCs/>
        </w:rPr>
        <w:t>Push</w:t>
      </w:r>
      <w:proofErr w:type="spellEnd"/>
    </w:p>
    <w:p w:rsidR="00F20CBE" w:rsidRPr="00F20CBE" w:rsidRDefault="007A2BEE" w:rsidP="007A2BEE">
      <w:pPr>
        <w:numPr>
          <w:ilvl w:val="0"/>
          <w:numId w:val="2"/>
        </w:numPr>
        <w:jc w:val="both"/>
      </w:pPr>
      <w:r>
        <w:t>Descargar</w:t>
      </w:r>
      <w:r w:rsidR="00F20CBE" w:rsidRPr="00F20CBE">
        <w:t xml:space="preserve"> </w:t>
      </w:r>
      <w:r w:rsidR="00F20CBE" w:rsidRPr="00266015">
        <w:rPr>
          <w:b/>
        </w:rPr>
        <w:t>para tu país</w:t>
      </w:r>
      <w:r w:rsidR="00266015">
        <w:t xml:space="preserve"> la tasa de crecimiento del PBI</w:t>
      </w:r>
      <w:r w:rsidR="00F20CBE" w:rsidRPr="00F20CBE">
        <w:t xml:space="preserve"> per cápita desde</w:t>
      </w:r>
      <w:r w:rsidR="00A53AEC">
        <w:t xml:space="preserve"> donde haya datos</w:t>
      </w:r>
      <w:r w:rsidR="00F20CBE" w:rsidRPr="00F20CBE">
        <w:t xml:space="preserve"> hasta la actualidad.</w:t>
      </w:r>
    </w:p>
    <w:p w:rsidR="00EE504F" w:rsidRDefault="00EE504F" w:rsidP="007A2BEE">
      <w:pPr>
        <w:numPr>
          <w:ilvl w:val="0"/>
          <w:numId w:val="2"/>
        </w:numPr>
        <w:jc w:val="both"/>
      </w:pPr>
      <w:r>
        <w:t>Descargar</w:t>
      </w:r>
      <w:r w:rsidR="00266015">
        <w:t>, además</w:t>
      </w:r>
      <w:r>
        <w:t>:</w:t>
      </w:r>
    </w:p>
    <w:p w:rsidR="00F20CBE" w:rsidRDefault="00EE504F" w:rsidP="00EE504F">
      <w:pPr>
        <w:numPr>
          <w:ilvl w:val="1"/>
          <w:numId w:val="2"/>
        </w:numPr>
        <w:jc w:val="both"/>
      </w:pPr>
      <w:r>
        <w:t xml:space="preserve">Variables de inversión: </w:t>
      </w:r>
      <w:r w:rsidR="00F20CBE" w:rsidRPr="00F20CBE">
        <w:t>la tasa de inversión bruta (% del PIB) y la IED neta (% PIB) en el mismo período.</w:t>
      </w:r>
    </w:p>
    <w:p w:rsidR="00EE504F" w:rsidRPr="00C7672E" w:rsidRDefault="00EE504F" w:rsidP="00B24F58">
      <w:pPr>
        <w:numPr>
          <w:ilvl w:val="1"/>
          <w:numId w:val="2"/>
        </w:numPr>
        <w:jc w:val="both"/>
        <w:rPr>
          <w:b/>
        </w:rPr>
      </w:pPr>
      <w:r w:rsidRPr="00B24F58">
        <w:rPr>
          <w:lang w:val="en-GB"/>
        </w:rPr>
        <w:t xml:space="preserve">Variables de </w:t>
      </w:r>
      <w:proofErr w:type="spellStart"/>
      <w:r w:rsidRPr="00B24F58">
        <w:rPr>
          <w:lang w:val="en-GB"/>
        </w:rPr>
        <w:t>infraestructura</w:t>
      </w:r>
      <w:proofErr w:type="spellEnd"/>
      <w:r w:rsidRPr="00B24F58">
        <w:rPr>
          <w:lang w:val="en-GB"/>
        </w:rPr>
        <w:t>:</w:t>
      </w:r>
      <w:r w:rsidR="00B24F58" w:rsidRPr="00B24F58">
        <w:rPr>
          <w:lang w:val="en-GB"/>
        </w:rPr>
        <w:t xml:space="preserve"> </w:t>
      </w:r>
      <w:r w:rsidR="00B24F58" w:rsidRPr="00B24F58">
        <w:rPr>
          <w:rFonts w:ascii="Calibri" w:eastAsia="Times New Roman" w:hAnsi="Calibri" w:cs="Calibri"/>
          <w:color w:val="000000"/>
          <w:lang w:val="en-GB" w:eastAsia="es-AR"/>
        </w:rPr>
        <w:t>Access to electricity (% of population)</w:t>
      </w:r>
      <w:r w:rsidR="00B24F58">
        <w:rPr>
          <w:rFonts w:ascii="Calibri" w:eastAsia="Times New Roman" w:hAnsi="Calibri" w:cs="Calibri"/>
          <w:color w:val="000000"/>
          <w:lang w:val="en-GB" w:eastAsia="es-AR"/>
        </w:rPr>
        <w:t xml:space="preserve">, </w:t>
      </w:r>
      <w:r w:rsidR="00B24F58" w:rsidRPr="00B24F58">
        <w:rPr>
          <w:rFonts w:ascii="Calibri" w:eastAsia="Times New Roman" w:hAnsi="Calibri" w:cs="Calibri"/>
          <w:color w:val="000000"/>
          <w:lang w:val="en-GB" w:eastAsia="es-AR"/>
        </w:rPr>
        <w:t>People using at least basic drinking water services (% of population)</w:t>
      </w:r>
      <w:r w:rsidR="00B24F58">
        <w:rPr>
          <w:rFonts w:ascii="Calibri" w:eastAsia="Times New Roman" w:hAnsi="Calibri" w:cs="Calibri"/>
          <w:color w:val="000000"/>
          <w:lang w:val="en-GB" w:eastAsia="es-AR"/>
        </w:rPr>
        <w:t xml:space="preserve">, </w:t>
      </w:r>
      <w:r w:rsidR="00B24F58" w:rsidRPr="00B24F58">
        <w:rPr>
          <w:rFonts w:ascii="Calibri" w:eastAsia="Times New Roman" w:hAnsi="Calibri" w:cs="Calibri"/>
          <w:color w:val="000000"/>
          <w:lang w:val="en-GB" w:eastAsia="es-AR"/>
        </w:rPr>
        <w:t>Individuals using the Internet (% of population)</w:t>
      </w:r>
      <w:r w:rsidR="00B24F58">
        <w:rPr>
          <w:lang w:val="en-GB"/>
        </w:rPr>
        <w:t xml:space="preserve">, u </w:t>
      </w:r>
      <w:proofErr w:type="spellStart"/>
      <w:r w:rsidR="00B24F58">
        <w:rPr>
          <w:lang w:val="en-GB"/>
        </w:rPr>
        <w:t>otras</w:t>
      </w:r>
      <w:proofErr w:type="spellEnd"/>
      <w:r w:rsidR="00B24F58">
        <w:rPr>
          <w:lang w:val="en-GB"/>
        </w:rPr>
        <w:t xml:space="preserve">. </w:t>
      </w:r>
      <w:r w:rsidR="00A14B32" w:rsidRPr="00C7672E">
        <w:rPr>
          <w:b/>
        </w:rPr>
        <w:t xml:space="preserve">De </w:t>
      </w:r>
      <w:proofErr w:type="spellStart"/>
      <w:r w:rsidR="00A14B32" w:rsidRPr="00C7672E">
        <w:rPr>
          <w:b/>
        </w:rPr>
        <w:t>econstats</w:t>
      </w:r>
      <w:proofErr w:type="spellEnd"/>
      <w:r w:rsidR="00A14B32" w:rsidRPr="00C7672E">
        <w:rPr>
          <w:b/>
        </w:rPr>
        <w:t xml:space="preserve">: variables sobre infraestructura de comunicaciones; variables sobre producción y uso de energía; y </w:t>
      </w:r>
      <w:r w:rsidR="00A14B32" w:rsidRPr="00C7672E">
        <w:rPr>
          <w:b/>
          <w:u w:val="single"/>
        </w:rPr>
        <w:t>variables de transporte</w:t>
      </w:r>
      <w:r w:rsidR="00C7672E">
        <w:rPr>
          <w:b/>
          <w:u w:val="single"/>
        </w:rPr>
        <w:t xml:space="preserve"> (privilegien esta última, si hay datos)</w:t>
      </w:r>
      <w:r w:rsidR="00A14B32" w:rsidRPr="00C7672E">
        <w:rPr>
          <w:b/>
        </w:rPr>
        <w:t xml:space="preserve">. </w:t>
      </w:r>
    </w:p>
    <w:p w:rsidR="00F20CBE" w:rsidRPr="00F20CBE" w:rsidRDefault="00F20CBE" w:rsidP="007A2BEE">
      <w:pPr>
        <w:numPr>
          <w:ilvl w:val="0"/>
          <w:numId w:val="2"/>
        </w:numPr>
        <w:jc w:val="both"/>
      </w:pPr>
      <w:r w:rsidRPr="00F20CBE">
        <w:t xml:space="preserve">Identificar un período de aceleración sostenida del crecimiento (≥5 años) y analizar la </w:t>
      </w:r>
      <w:proofErr w:type="spellStart"/>
      <w:r w:rsidRPr="00F20CBE">
        <w:t>coevolución</w:t>
      </w:r>
      <w:proofErr w:type="spellEnd"/>
      <w:r w:rsidRPr="00F20CBE">
        <w:t xml:space="preserve"> de la inversión y variables de complementariedad (acceso a electricidad, usuarios de internet,</w:t>
      </w:r>
      <w:r w:rsidR="00E9454C">
        <w:t xml:space="preserve"> etc.</w:t>
      </w:r>
      <w:r w:rsidRPr="00F20CBE">
        <w:t>).</w:t>
      </w:r>
    </w:p>
    <w:p w:rsidR="00F20CBE" w:rsidRDefault="00F20CBE" w:rsidP="005933F6">
      <w:pPr>
        <w:numPr>
          <w:ilvl w:val="0"/>
          <w:numId w:val="2"/>
        </w:numPr>
        <w:jc w:val="both"/>
      </w:pPr>
      <w:r w:rsidRPr="00F20CBE">
        <w:t>Discutir si hay evidencia de un “</w:t>
      </w:r>
      <w:proofErr w:type="spellStart"/>
      <w:r w:rsidR="007A2BEE">
        <w:t>big</w:t>
      </w:r>
      <w:proofErr w:type="spellEnd"/>
      <w:r w:rsidR="007A2BEE">
        <w:t xml:space="preserve"> </w:t>
      </w:r>
      <w:proofErr w:type="spellStart"/>
      <w:r w:rsidR="007A2BEE">
        <w:t>push</w:t>
      </w:r>
      <w:proofErr w:type="spellEnd"/>
      <w:r w:rsidRPr="00F20CBE">
        <w:t>” coordinado o de un aumento aislado.</w:t>
      </w:r>
      <w:r w:rsidR="005933F6">
        <w:t xml:space="preserve"> </w:t>
      </w:r>
      <w:r w:rsidR="005933F6" w:rsidRPr="005933F6">
        <w:rPr>
          <w:b/>
          <w:bCs/>
        </w:rPr>
        <w:t>Razonamiento:</w:t>
      </w:r>
      <w:r w:rsidR="005933F6" w:rsidRPr="005933F6">
        <w:t xml:space="preserve"> Un Big </w:t>
      </w:r>
      <w:proofErr w:type="spellStart"/>
      <w:r w:rsidR="005933F6" w:rsidRPr="005933F6">
        <w:t>Push</w:t>
      </w:r>
      <w:proofErr w:type="spellEnd"/>
      <w:r w:rsidR="005933F6" w:rsidRPr="005933F6">
        <w:t xml:space="preserve"> se refleja en (i) aceleración del crecimiento real por varios años, (ii) salto coordinado de inversión (privada/pública y, en su caso, IED) por encima de su tendencia, y (iii) avance simultáneo en “complementos” (infraestructura, capital humano, redes). </w:t>
      </w:r>
    </w:p>
    <w:p w:rsidR="00E9454C" w:rsidRDefault="00E9454C" w:rsidP="00E9454C">
      <w:pPr>
        <w:jc w:val="both"/>
      </w:pPr>
    </w:p>
    <w:p w:rsidR="00E9454C" w:rsidRPr="00E9454C" w:rsidRDefault="00E9454C" w:rsidP="00E9454C">
      <w:pPr>
        <w:jc w:val="both"/>
        <w:rPr>
          <w:b/>
          <w:bCs/>
        </w:rPr>
      </w:pPr>
      <w:r>
        <w:rPr>
          <w:b/>
          <w:bCs/>
        </w:rPr>
        <w:t>Parte 2</w:t>
      </w:r>
      <w:r w:rsidRPr="00E9454C">
        <w:rPr>
          <w:b/>
          <w:bCs/>
        </w:rPr>
        <w:t xml:space="preserve"> – Crecimiento equilibrado vs. desequilibrado</w:t>
      </w:r>
    </w:p>
    <w:p w:rsidR="00E9454C" w:rsidRPr="00E9454C" w:rsidRDefault="00E9454C" w:rsidP="00E9454C">
      <w:pPr>
        <w:numPr>
          <w:ilvl w:val="0"/>
          <w:numId w:val="3"/>
        </w:numPr>
        <w:jc w:val="both"/>
      </w:pPr>
      <w:r w:rsidRPr="00E9454C">
        <w:t xml:space="preserve">Graficar </w:t>
      </w:r>
      <w:r w:rsidR="00266015">
        <w:t>la tasa de crecimiento anual d</w:t>
      </w:r>
      <w:r w:rsidRPr="00E9454C">
        <w:t>el v</w:t>
      </w:r>
      <w:r w:rsidR="005933F6">
        <w:t xml:space="preserve">alor agregado por sector </w:t>
      </w:r>
      <w:r w:rsidRPr="00E9454C">
        <w:t>en agricultura, industria y servicios desde 1990.</w:t>
      </w:r>
      <w:r w:rsidR="00266015">
        <w:t xml:space="preserve"> Incluir en el gráfico la tasa de crecimiento anual del PIB </w:t>
      </w:r>
      <w:r w:rsidR="00266015">
        <w:lastRenderedPageBreak/>
        <w:t xml:space="preserve">per cápita (ejercicio 1 de la parte 1), para analizar visualmente qué sectores crecen por encima del promedio de la economía en cada año. </w:t>
      </w:r>
    </w:p>
    <w:p w:rsidR="00E9454C" w:rsidRPr="00E9454C" w:rsidRDefault="00E9454C" w:rsidP="00E9454C">
      <w:pPr>
        <w:numPr>
          <w:ilvl w:val="0"/>
          <w:numId w:val="3"/>
        </w:numPr>
        <w:jc w:val="both"/>
      </w:pPr>
      <w:r w:rsidRPr="00E9454C">
        <w:t>Calcular la desviación estándar entre los crecimientos sectoriales anuales</w:t>
      </w:r>
      <w:r w:rsidR="00EB1100">
        <w:t xml:space="preserve"> (o sea, un DE por año, entre los valores de los 3 sectores)</w:t>
      </w:r>
      <w:bookmarkStart w:id="0" w:name="_GoBack"/>
      <w:bookmarkEnd w:id="0"/>
      <w:r w:rsidRPr="00E9454C">
        <w:t>.</w:t>
      </w:r>
    </w:p>
    <w:p w:rsidR="00E9454C" w:rsidRPr="00E9454C" w:rsidRDefault="00E9454C" w:rsidP="00E9454C">
      <w:pPr>
        <w:numPr>
          <w:ilvl w:val="0"/>
          <w:numId w:val="3"/>
        </w:numPr>
        <w:jc w:val="both"/>
      </w:pPr>
      <w:r w:rsidRPr="00E9454C">
        <w:t>Identificar episodios en los que un sector lidera el crecimiento.</w:t>
      </w:r>
      <w:r w:rsidR="00266015">
        <w:t xml:space="preserve"> </w:t>
      </w:r>
      <w:r w:rsidR="00266015" w:rsidRPr="00266015">
        <w:rPr>
          <w:b/>
          <w:bCs/>
        </w:rPr>
        <w:t>Lectura</w:t>
      </w:r>
      <w:r w:rsidR="00266015" w:rsidRPr="00266015">
        <w:t xml:space="preserve">: cuanto </w:t>
      </w:r>
      <w:r w:rsidR="00266015" w:rsidRPr="00266015">
        <w:rPr>
          <w:b/>
          <w:bCs/>
        </w:rPr>
        <w:t>más alta</w:t>
      </w:r>
      <w:r w:rsidR="00266015">
        <w:rPr>
          <w:b/>
          <w:bCs/>
        </w:rPr>
        <w:t xml:space="preserve"> </w:t>
      </w:r>
      <w:r w:rsidR="00266015" w:rsidRPr="00266015">
        <w:rPr>
          <w:bCs/>
        </w:rPr>
        <w:t>la desviación estándar</w:t>
      </w:r>
      <w:r w:rsidR="00266015" w:rsidRPr="00266015">
        <w:t xml:space="preserve">, </w:t>
      </w:r>
      <w:r w:rsidR="00266015" w:rsidRPr="00266015">
        <w:rPr>
          <w:b/>
          <w:bCs/>
        </w:rPr>
        <w:t>más desequilibrado</w:t>
      </w:r>
      <w:r w:rsidR="00266015" w:rsidRPr="00266015">
        <w:t xml:space="preserve"> (un sector “tira” más que los otros); cuanto </w:t>
      </w:r>
      <w:r w:rsidR="00266015" w:rsidRPr="00266015">
        <w:rPr>
          <w:b/>
          <w:bCs/>
        </w:rPr>
        <w:t>más baja</w:t>
      </w:r>
      <w:r w:rsidR="00266015" w:rsidRPr="00266015">
        <w:t xml:space="preserve">, </w:t>
      </w:r>
      <w:r w:rsidR="00266015" w:rsidRPr="00266015">
        <w:rPr>
          <w:b/>
          <w:bCs/>
        </w:rPr>
        <w:t>más equilibrado</w:t>
      </w:r>
      <w:r w:rsidR="00266015" w:rsidRPr="00266015">
        <w:t>.</w:t>
      </w:r>
    </w:p>
    <w:p w:rsidR="005933F6" w:rsidRDefault="00E9454C" w:rsidP="005933F6">
      <w:pPr>
        <w:numPr>
          <w:ilvl w:val="0"/>
          <w:numId w:val="3"/>
        </w:numPr>
        <w:jc w:val="both"/>
      </w:pPr>
      <w:r w:rsidRPr="00E9454C">
        <w:t>Relacionar los resultados con la teoría de crecimiento equilibrado (</w:t>
      </w:r>
      <w:proofErr w:type="spellStart"/>
      <w:r w:rsidRPr="00E9454C">
        <w:t>Nurkse</w:t>
      </w:r>
      <w:proofErr w:type="spellEnd"/>
      <w:r w:rsidRPr="00E9454C">
        <w:t>) y desequilibrado (</w:t>
      </w:r>
      <w:proofErr w:type="spellStart"/>
      <w:r w:rsidRPr="00E9454C">
        <w:t>Hirschman</w:t>
      </w:r>
      <w:proofErr w:type="spellEnd"/>
      <w:r w:rsidRPr="00E9454C">
        <w:t>).</w:t>
      </w:r>
      <w:r w:rsidR="005933F6">
        <w:t xml:space="preserve"> Razonamiento:</w:t>
      </w:r>
    </w:p>
    <w:p w:rsidR="005933F6" w:rsidRDefault="005933F6" w:rsidP="005933F6">
      <w:pPr>
        <w:numPr>
          <w:ilvl w:val="1"/>
          <w:numId w:val="3"/>
        </w:numPr>
        <w:jc w:val="both"/>
      </w:pPr>
      <w:r>
        <w:t>Crecimiento equilibrado (</w:t>
      </w:r>
      <w:proofErr w:type="spellStart"/>
      <w:r>
        <w:t>Nurkse</w:t>
      </w:r>
      <w:proofErr w:type="spellEnd"/>
      <w:r>
        <w:t>): los sectores crecen de forma relativamente sincronizada, evitando cuellos de botella y asegurando que la demanda de unos impulse la producción de otros.</w:t>
      </w:r>
    </w:p>
    <w:p w:rsidR="005933F6" w:rsidRPr="00E9454C" w:rsidRDefault="005933F6" w:rsidP="005933F6">
      <w:pPr>
        <w:numPr>
          <w:ilvl w:val="1"/>
          <w:numId w:val="3"/>
        </w:numPr>
        <w:jc w:val="both"/>
      </w:pPr>
      <w:r>
        <w:t>Crecimiento desequilibrado (</w:t>
      </w:r>
      <w:proofErr w:type="spellStart"/>
      <w:r>
        <w:t>Hirschman</w:t>
      </w:r>
      <w:proofErr w:type="spellEnd"/>
      <w:r>
        <w:t>): uno o pocos sectores lideran la expansión; a través de encadenamientos hacia atrás (demanda de insumos) y hacia adelante (uso de productos como insumos), arrastran a otros sectores con cierto rezago.</w:t>
      </w:r>
    </w:p>
    <w:p w:rsidR="00E9454C" w:rsidRPr="00F20CBE" w:rsidRDefault="00E9454C" w:rsidP="00E9454C">
      <w:pPr>
        <w:jc w:val="both"/>
      </w:pPr>
    </w:p>
    <w:p w:rsidR="00E45AED" w:rsidRDefault="00E45AED" w:rsidP="00E45AED"/>
    <w:sectPr w:rsidR="00E45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0CBC"/>
    <w:multiLevelType w:val="multilevel"/>
    <w:tmpl w:val="7584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A03FA"/>
    <w:multiLevelType w:val="multilevel"/>
    <w:tmpl w:val="F78E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E4A8D"/>
    <w:multiLevelType w:val="hybridMultilevel"/>
    <w:tmpl w:val="DC264A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AED"/>
    <w:rsid w:val="000320F8"/>
    <w:rsid w:val="001909C6"/>
    <w:rsid w:val="00266015"/>
    <w:rsid w:val="005933F6"/>
    <w:rsid w:val="007A2BEE"/>
    <w:rsid w:val="00A14B32"/>
    <w:rsid w:val="00A53AEC"/>
    <w:rsid w:val="00A726DC"/>
    <w:rsid w:val="00A85F2F"/>
    <w:rsid w:val="00B24F58"/>
    <w:rsid w:val="00B871B7"/>
    <w:rsid w:val="00C600A7"/>
    <w:rsid w:val="00C7672E"/>
    <w:rsid w:val="00D32228"/>
    <w:rsid w:val="00E45AED"/>
    <w:rsid w:val="00E9454C"/>
    <w:rsid w:val="00EB1100"/>
    <w:rsid w:val="00EE504F"/>
    <w:rsid w:val="00F20CBE"/>
    <w:rsid w:val="00F7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8A0C1"/>
  <w15:chartTrackingRefBased/>
  <w15:docId w15:val="{DD2ED6E4-D569-4E42-A4A3-2A1D52E9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5A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45A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33F6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14B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onstats.com/wdi/wdic_ARG.htm" TargetMode="External"/><Relationship Id="rId5" Type="http://schemas.openxmlformats.org/officeDocument/2006/relationships/hyperlink" Target="https://databank.worldbank.org/source/world-development-indicato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</dc:creator>
  <cp:keywords/>
  <dc:description/>
  <cp:lastModifiedBy>Agostina</cp:lastModifiedBy>
  <cp:revision>3</cp:revision>
  <dcterms:created xsi:type="dcterms:W3CDTF">2026-08-07T19:19:00Z</dcterms:created>
  <dcterms:modified xsi:type="dcterms:W3CDTF">2026-09-08T17:14:00Z</dcterms:modified>
</cp:coreProperties>
</file>