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hd w:fill="ffffff" w:val="clear"/>
        <w:spacing w:after="80" w:before="0" w:line="264" w:lineRule="auto"/>
        <w:rPr>
          <w:color w:val="3a3a3a"/>
          <w:sz w:val="34"/>
          <w:szCs w:val="34"/>
        </w:rPr>
      </w:pPr>
      <w:bookmarkStart w:colFirst="0" w:colLast="0" w:name="_ydi091u1efjn" w:id="0"/>
      <w:bookmarkEnd w:id="0"/>
      <w:r w:rsidDel="00000000" w:rsidR="00000000" w:rsidRPr="00000000">
        <w:rPr>
          <w:color w:val="3a3a3a"/>
          <w:sz w:val="34"/>
          <w:szCs w:val="34"/>
          <w:rtl w:val="0"/>
        </w:rPr>
        <w:t xml:space="preserve">Conteúdo para avaliacão 1</w:t>
      </w:r>
    </w:p>
    <w:p w:rsidR="00000000" w:rsidDel="00000000" w:rsidP="00000000" w:rsidRDefault="00000000" w:rsidRPr="00000000" w14:paraId="00000002">
      <w:pPr>
        <w:pageBreakBefore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Apresento aqui um resumo dos tópicos a serem dominados para a avaliação 1.</w:t>
      </w:r>
    </w:p>
    <w:p w:rsidR="00000000" w:rsidDel="00000000" w:rsidP="00000000" w:rsidRDefault="00000000" w:rsidRPr="00000000" w14:paraId="00000003">
      <w:pPr>
        <w:pageBreakBefore w:val="0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Na primeira avaliação serão cobrados os comandos e conceitos examinados nos blocos de 1 até 5.</w:t>
      </w:r>
    </w:p>
    <w:p w:rsidR="00000000" w:rsidDel="00000000" w:rsidP="00000000" w:rsidRDefault="00000000" w:rsidRPr="00000000" w14:paraId="00000005">
      <w:pPr>
        <w:pageBreakBefore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Abaixo os comandos/conceitos a serem estudos para a avalição 1.</w:t>
      </w:r>
    </w:p>
    <w:p w:rsidR="00000000" w:rsidDel="00000000" w:rsidP="00000000" w:rsidRDefault="00000000" w:rsidRPr="00000000" w14:paraId="00000006">
      <w:pPr>
        <w:pageBreakBefore w:val="0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0000ff"/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C:</w:t>
      </w:r>
    </w:p>
    <w:p w:rsidR="00000000" w:rsidDel="00000000" w:rsidP="00000000" w:rsidRDefault="00000000" w:rsidRPr="00000000" w14:paraId="00000008">
      <w:pPr>
        <w:pageBreakBefore w:val="0"/>
        <w:rPr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color w:val="3a3a3a"/>
          <w:sz w:val="21"/>
          <w:szCs w:val="21"/>
        </w:rPr>
      </w:pPr>
      <w:r w:rsidDel="00000000" w:rsidR="00000000" w:rsidRPr="00000000">
        <w:rPr>
          <w:i w:val="1"/>
          <w:color w:val="3a3a3a"/>
          <w:sz w:val="21"/>
          <w:szCs w:val="21"/>
          <w:rtl w:val="0"/>
        </w:rPr>
        <w:t xml:space="preserve">Resumo</w:t>
      </w:r>
      <w:r w:rsidDel="00000000" w:rsidR="00000000" w:rsidRPr="00000000">
        <w:rPr>
          <w:color w:val="3a3a3a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pageBreakBefore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1. funções de entrada e saída: </w:t>
      </w:r>
      <w:r w:rsidDel="00000000" w:rsidR="00000000" w:rsidRPr="00000000">
        <w:rPr>
          <w:i w:val="1"/>
          <w:color w:val="3a3a3a"/>
          <w:sz w:val="21"/>
          <w:szCs w:val="21"/>
          <w:rtl w:val="0"/>
        </w:rPr>
        <w:t xml:space="preserve">scanf</w:t>
      </w:r>
      <w:r w:rsidDel="00000000" w:rsidR="00000000" w:rsidRPr="00000000">
        <w:rPr>
          <w:color w:val="3a3a3a"/>
          <w:sz w:val="21"/>
          <w:szCs w:val="21"/>
          <w:rtl w:val="0"/>
        </w:rPr>
        <w:t xml:space="preserve">(...) e </w:t>
      </w:r>
      <w:r w:rsidDel="00000000" w:rsidR="00000000" w:rsidRPr="00000000">
        <w:rPr>
          <w:i w:val="1"/>
          <w:color w:val="3a3a3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3a3a3a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B">
      <w:pPr>
        <w:pageBreakBefore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2. tipos básicos de variáveis: </w:t>
      </w:r>
      <w:r w:rsidDel="00000000" w:rsidR="00000000" w:rsidRPr="00000000">
        <w:rPr>
          <w:i w:val="1"/>
          <w:color w:val="3a3a3a"/>
          <w:sz w:val="21"/>
          <w:szCs w:val="21"/>
          <w:rtl w:val="0"/>
        </w:rPr>
        <w:t xml:space="preserve">int, char double</w:t>
      </w:r>
      <w:r w:rsidDel="00000000" w:rsidR="00000000" w:rsidRPr="00000000">
        <w:rPr>
          <w:color w:val="3a3a3a"/>
          <w:sz w:val="21"/>
          <w:szCs w:val="21"/>
          <w:rtl w:val="0"/>
        </w:rPr>
        <w:t xml:space="preserve"> e </w:t>
      </w:r>
      <w:r w:rsidDel="00000000" w:rsidR="00000000" w:rsidRPr="00000000">
        <w:rPr>
          <w:i w:val="1"/>
          <w:color w:val="3a3a3a"/>
          <w:sz w:val="21"/>
          <w:szCs w:val="21"/>
          <w:rtl w:val="0"/>
        </w:rPr>
        <w:t xml:space="preserve">float</w:t>
      </w:r>
      <w:r w:rsidDel="00000000" w:rsidR="00000000" w:rsidRPr="00000000">
        <w:rPr>
          <w:color w:val="3a3a3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pageBreakBefore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3. conversão de tipos: </w:t>
      </w:r>
      <w:r w:rsidDel="00000000" w:rsidR="00000000" w:rsidRPr="00000000">
        <w:rPr>
          <w:i w:val="1"/>
          <w:color w:val="3a3a3a"/>
          <w:sz w:val="21"/>
          <w:szCs w:val="21"/>
          <w:rtl w:val="0"/>
        </w:rPr>
        <w:t xml:space="preserve">(int) 5.2</w:t>
      </w:r>
      <w:r w:rsidDel="00000000" w:rsidR="00000000" w:rsidRPr="00000000">
        <w:rPr>
          <w:color w:val="3a3a3a"/>
          <w:sz w:val="21"/>
          <w:szCs w:val="21"/>
          <w:rtl w:val="0"/>
        </w:rPr>
        <w:t xml:space="preserve"> e </w:t>
      </w:r>
      <w:r w:rsidDel="00000000" w:rsidR="00000000" w:rsidRPr="00000000">
        <w:rPr>
          <w:i w:val="1"/>
          <w:color w:val="3a3a3a"/>
          <w:sz w:val="21"/>
          <w:szCs w:val="21"/>
          <w:rtl w:val="0"/>
        </w:rPr>
        <w:t xml:space="preserve">(float) 5 / 2</w:t>
      </w:r>
      <w:r w:rsidDel="00000000" w:rsidR="00000000" w:rsidRPr="00000000">
        <w:rPr>
          <w:color w:val="3a3a3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pageBreakBefore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4. divisão inteira e resto da divisão (%);</w:t>
      </w:r>
    </w:p>
    <w:p w:rsidR="00000000" w:rsidDel="00000000" w:rsidP="00000000" w:rsidRDefault="00000000" w:rsidRPr="00000000" w14:paraId="0000000E">
      <w:pPr>
        <w:pageBreakBefore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5. expressões lógicas e aritméticas e operadores relacionais (&lt;, &gt;, &lt;=, &gt;=, ==, !=);</w:t>
      </w:r>
    </w:p>
    <w:p w:rsidR="00000000" w:rsidDel="00000000" w:rsidP="00000000" w:rsidRDefault="00000000" w:rsidRPr="00000000" w14:paraId="0000000F">
      <w:pPr>
        <w:pageBreakBefore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6. comandos de seleção e de repetição.</w:t>
      </w:r>
    </w:p>
    <w:p w:rsidR="00000000" w:rsidDel="00000000" w:rsidP="00000000" w:rsidRDefault="00000000" w:rsidRPr="00000000" w14:paraId="00000010">
      <w:pPr>
        <w:pageBreakBefore w:val="0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color w:val="3a3a3a"/>
          <w:sz w:val="21"/>
          <w:szCs w:val="21"/>
        </w:rPr>
      </w:pPr>
      <w:r w:rsidDel="00000000" w:rsidR="00000000" w:rsidRPr="00000000">
        <w:rPr>
          <w:i w:val="1"/>
          <w:color w:val="3a3a3a"/>
          <w:sz w:val="21"/>
          <w:szCs w:val="21"/>
          <w:rtl w:val="0"/>
        </w:rPr>
        <w:t xml:space="preserve">Operadores</w:t>
      </w:r>
      <w:r w:rsidDel="00000000" w:rsidR="00000000" w:rsidRPr="00000000">
        <w:rPr>
          <w:color w:val="3a3a3a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pageBreakBefore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1. prioridade dos operadores ('2 * 3 + 4' equivale a '(2*3)+4');</w:t>
      </w:r>
    </w:p>
    <w:p w:rsidR="00000000" w:rsidDel="00000000" w:rsidP="00000000" w:rsidRDefault="00000000" w:rsidRPr="00000000" w14:paraId="00000013">
      <w:pPr>
        <w:pageBreakBefore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2. abreviaturas: +=, -=, *=, /= ("a += b;" equivale a "a = a+b;");</w:t>
      </w:r>
    </w:p>
    <w:p w:rsidR="00000000" w:rsidDel="00000000" w:rsidP="00000000" w:rsidRDefault="00000000" w:rsidRPr="00000000" w14:paraId="00000014">
      <w:pPr>
        <w:pageBreakBefore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3. atribuição múltipla: x = y = 3;</w:t>
      </w:r>
    </w:p>
    <w:p w:rsidR="00000000" w:rsidDel="00000000" w:rsidP="00000000" w:rsidRDefault="00000000" w:rsidRPr="00000000" w14:paraId="00000015">
      <w:pPr>
        <w:pageBreakBefore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4. operadores de divisão inteira (divisão: '/'; e resto da divisão: '%').</w:t>
      </w:r>
    </w:p>
    <w:p w:rsidR="00000000" w:rsidDel="00000000" w:rsidP="00000000" w:rsidRDefault="00000000" w:rsidRPr="00000000" w14:paraId="00000016">
      <w:pPr>
        <w:pageBreakBefore w:val="0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Última atualização: sexta, 18 jan 2019, 08:09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