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5ABB3" w14:textId="38EEEE6B" w:rsidR="00545BE0" w:rsidRPr="00454D80" w:rsidRDefault="0001493A" w:rsidP="00454D80">
      <w:pPr>
        <w:jc w:val="center"/>
        <w:rPr>
          <w:sz w:val="32"/>
          <w:szCs w:val="32"/>
        </w:rPr>
      </w:pPr>
      <w:r w:rsidRPr="00454D80">
        <w:rPr>
          <w:rFonts w:hint="eastAsia"/>
          <w:sz w:val="32"/>
          <w:szCs w:val="32"/>
        </w:rPr>
        <w:t>《出土文献与楚史楚文化》课程阶段性测试</w:t>
      </w:r>
    </w:p>
    <w:p w14:paraId="413D5A0F" w14:textId="69B4CD75" w:rsidR="00454D80" w:rsidRDefault="00454D80"/>
    <w:p w14:paraId="583B03CE" w14:textId="40BD15DB" w:rsidR="00454D80" w:rsidRDefault="00454D80" w:rsidP="00454D80">
      <w:pPr>
        <w:jc w:val="center"/>
        <w:rPr>
          <w:rFonts w:hint="eastAsia"/>
        </w:rPr>
      </w:pPr>
      <w:proofErr w:type="gramStart"/>
      <w:r>
        <w:rPr>
          <w:rFonts w:hint="eastAsia"/>
        </w:rPr>
        <w:t>隋</w:t>
      </w:r>
      <w:proofErr w:type="gramEnd"/>
      <w:r>
        <w:rPr>
          <w:rFonts w:hint="eastAsia"/>
        </w:rPr>
        <w:t>唯一 2017011430</w:t>
      </w:r>
    </w:p>
    <w:p w14:paraId="3F5224FE" w14:textId="18F733F7" w:rsidR="0001493A" w:rsidRDefault="0001493A" w:rsidP="0001493A">
      <w:pPr>
        <w:pStyle w:val="a3"/>
        <w:numPr>
          <w:ilvl w:val="0"/>
          <w:numId w:val="1"/>
        </w:numPr>
        <w:ind w:firstLineChars="0"/>
      </w:pPr>
      <w:r>
        <w:rPr>
          <w:rFonts w:hint="eastAsia"/>
        </w:rPr>
        <w:t>名词解释：</w:t>
      </w:r>
    </w:p>
    <w:p w14:paraId="5E9156DB" w14:textId="2D9FB770" w:rsidR="0001493A" w:rsidRDefault="0001493A" w:rsidP="0001493A">
      <w:r>
        <w:rPr>
          <w:rFonts w:hint="eastAsia"/>
        </w:rPr>
        <w:t>1.《楚居》：清华大学所收藏的战国竹简中记录楚王世系以及楚王居处变迁的内容，</w:t>
      </w:r>
      <w:proofErr w:type="gramStart"/>
      <w:r>
        <w:rPr>
          <w:rFonts w:hint="eastAsia"/>
        </w:rPr>
        <w:t>自季连</w:t>
      </w:r>
      <w:proofErr w:type="gramEnd"/>
      <w:r>
        <w:rPr>
          <w:rFonts w:hint="eastAsia"/>
        </w:rPr>
        <w:t>至楚悼王，共23位楚公。内容与《世本》之《居篇》相似，故得名。</w:t>
      </w:r>
    </w:p>
    <w:p w14:paraId="634D1715" w14:textId="6FD8FF2E" w:rsidR="0001493A" w:rsidRDefault="0001493A" w:rsidP="0001493A">
      <w:r>
        <w:rPr>
          <w:rFonts w:hint="eastAsia"/>
        </w:rPr>
        <w:t>2.问鼎中原：楚庄王在周王室的封地旁阅兵，周王遣王孙满慰劳，庄王询问周九鼎的重量，来表示自己统一天下的野心。王孙满回答：“在德不在鼎”</w:t>
      </w:r>
    </w:p>
    <w:p w14:paraId="72C27FAB" w14:textId="2D3199E6" w:rsidR="0001493A" w:rsidRDefault="0001493A" w:rsidP="0001493A">
      <w:r>
        <w:rPr>
          <w:rFonts w:hint="eastAsia"/>
        </w:rPr>
        <w:t>3.</w:t>
      </w:r>
      <w:proofErr w:type="gramStart"/>
      <w:r>
        <w:rPr>
          <w:rFonts w:hint="eastAsia"/>
        </w:rPr>
        <w:t>楚才晋</w:t>
      </w:r>
      <w:proofErr w:type="gramEnd"/>
      <w:r>
        <w:rPr>
          <w:rFonts w:hint="eastAsia"/>
        </w:rPr>
        <w:t>用：楚庄王平定若敖氏之乱。尽</w:t>
      </w:r>
      <w:proofErr w:type="gramStart"/>
      <w:r>
        <w:rPr>
          <w:rFonts w:hint="eastAsia"/>
        </w:rPr>
        <w:t>诛</w:t>
      </w:r>
      <w:proofErr w:type="gramEnd"/>
      <w:r>
        <w:rPr>
          <w:rFonts w:hint="eastAsia"/>
        </w:rPr>
        <w:t>若敖氏（主要为斗氏）。时任令尹的</w:t>
      </w:r>
      <w:proofErr w:type="gramStart"/>
      <w:r>
        <w:rPr>
          <w:rFonts w:hint="eastAsia"/>
        </w:rPr>
        <w:t>斗子越</w:t>
      </w:r>
      <w:proofErr w:type="gramEnd"/>
      <w:r>
        <w:rPr>
          <w:rFonts w:hint="eastAsia"/>
        </w:rPr>
        <w:t>的儿子庙</w:t>
      </w:r>
      <w:proofErr w:type="gramStart"/>
      <w:r>
        <w:rPr>
          <w:rFonts w:hint="eastAsia"/>
        </w:rPr>
        <w:t>贲</w:t>
      </w:r>
      <w:proofErr w:type="gramEnd"/>
      <w:r>
        <w:rPr>
          <w:rFonts w:hint="eastAsia"/>
        </w:rPr>
        <w:t>皇逃到晋国，后来帮助晋国在鄢陵之战中击败楚国。</w:t>
      </w:r>
    </w:p>
    <w:p w14:paraId="62E9D47C" w14:textId="7913EA03" w:rsidR="0001493A" w:rsidRDefault="0001493A" w:rsidP="0001493A">
      <w:r>
        <w:rPr>
          <w:rFonts w:hint="eastAsia"/>
        </w:rPr>
        <w:t>4.</w:t>
      </w:r>
      <w:proofErr w:type="gramStart"/>
      <w:r>
        <w:rPr>
          <w:rFonts w:hint="eastAsia"/>
        </w:rPr>
        <w:t>吴师入郢</w:t>
      </w:r>
      <w:proofErr w:type="gramEnd"/>
      <w:r>
        <w:rPr>
          <w:rFonts w:hint="eastAsia"/>
        </w:rPr>
        <w:t>：506-505</w:t>
      </w:r>
      <w:r>
        <w:t>BC</w:t>
      </w:r>
      <w:r>
        <w:rPr>
          <w:rFonts w:hint="eastAsia"/>
        </w:rPr>
        <w:t>，吴王</w:t>
      </w:r>
      <w:proofErr w:type="gramStart"/>
      <w:r>
        <w:rPr>
          <w:rFonts w:hint="eastAsia"/>
        </w:rPr>
        <w:t>阖闾</w:t>
      </w:r>
      <w:proofErr w:type="gramEnd"/>
      <w:r>
        <w:rPr>
          <w:rFonts w:hint="eastAsia"/>
        </w:rPr>
        <w:t>在伍子胥、孙武的帮助下进攻楚国，在柏举之战、</w:t>
      </w:r>
      <w:r w:rsidR="00D005B6">
        <w:rPr>
          <w:rFonts w:hint="eastAsia"/>
        </w:rPr>
        <w:t>清发之战，</w:t>
      </w:r>
      <w:proofErr w:type="gramStart"/>
      <w:r w:rsidR="00D005B6">
        <w:rPr>
          <w:rFonts w:hint="eastAsia"/>
        </w:rPr>
        <w:t>雍澨</w:t>
      </w:r>
      <w:proofErr w:type="gramEnd"/>
      <w:r w:rsidR="00D005B6">
        <w:rPr>
          <w:rFonts w:hint="eastAsia"/>
        </w:rPr>
        <w:t>之战接连打败楚国，楚人败退，吴国军队进入</w:t>
      </w:r>
      <w:proofErr w:type="gramStart"/>
      <w:r w:rsidR="00D005B6">
        <w:rPr>
          <w:rFonts w:hint="eastAsia"/>
        </w:rPr>
        <w:t>郢</w:t>
      </w:r>
      <w:proofErr w:type="gramEnd"/>
      <w:r w:rsidR="00D005B6">
        <w:rPr>
          <w:rFonts w:hint="eastAsia"/>
        </w:rPr>
        <w:t>，楚昭王跑到随国。</w:t>
      </w:r>
    </w:p>
    <w:p w14:paraId="0C058003" w14:textId="58F863AF" w:rsidR="00D005B6" w:rsidRDefault="00D005B6" w:rsidP="0001493A">
      <w:pPr>
        <w:rPr>
          <w:rFonts w:hint="eastAsia"/>
        </w:rPr>
      </w:pPr>
      <w:r>
        <w:rPr>
          <w:rFonts w:hint="eastAsia"/>
        </w:rPr>
        <w:t>5.丹阳之战：楚怀王十六年，张仪用商于六百里土地欺骗楚怀王，但没有兑现承诺。怀王大怒，于楚怀王十七年（312</w:t>
      </w:r>
      <w:r>
        <w:t>BC</w:t>
      </w:r>
      <w:r>
        <w:rPr>
          <w:rFonts w:hint="eastAsia"/>
        </w:rPr>
        <w:t>）进攻秦国，两军战于丹阳，秦打败楚，斩首八万，俘虏大将军，占领了汉中郡。</w:t>
      </w:r>
    </w:p>
    <w:p w14:paraId="5538B31C" w14:textId="4C150B3D" w:rsidR="0001493A" w:rsidRDefault="0001493A" w:rsidP="0001493A">
      <w:pPr>
        <w:pStyle w:val="a3"/>
        <w:numPr>
          <w:ilvl w:val="0"/>
          <w:numId w:val="1"/>
        </w:numPr>
        <w:ind w:firstLineChars="0"/>
      </w:pPr>
      <w:r>
        <w:rPr>
          <w:rFonts w:hint="eastAsia"/>
        </w:rPr>
        <w:t>简答题：</w:t>
      </w:r>
    </w:p>
    <w:p w14:paraId="5E5CF4C1" w14:textId="1FAE7D03" w:rsidR="00D005B6" w:rsidRDefault="00D005B6" w:rsidP="00D005B6">
      <w:pPr>
        <w:pStyle w:val="a3"/>
        <w:numPr>
          <w:ilvl w:val="0"/>
          <w:numId w:val="2"/>
        </w:numPr>
        <w:ind w:firstLineChars="0"/>
      </w:pPr>
      <w:r>
        <w:rPr>
          <w:rFonts w:hint="eastAsia"/>
        </w:rPr>
        <w:t>从楚史研究的角度，谈谈你对“二重证据法”的理解</w:t>
      </w:r>
    </w:p>
    <w:p w14:paraId="03FEA646" w14:textId="58902EB0" w:rsidR="00D005B6" w:rsidRDefault="00D005B6" w:rsidP="00D005B6">
      <w:pPr>
        <w:ind w:firstLineChars="200" w:firstLine="420"/>
      </w:pPr>
      <w:r>
        <w:rPr>
          <w:rFonts w:hint="eastAsia"/>
        </w:rPr>
        <w:t>“二重证据法”，即考据历史事件时要把出土文献与传世文献相结合。</w:t>
      </w:r>
    </w:p>
    <w:p w14:paraId="2E5BFE50" w14:textId="5004B0EB" w:rsidR="00D005B6" w:rsidRDefault="00D005B6" w:rsidP="00D005B6">
      <w:pPr>
        <w:ind w:firstLineChars="200" w:firstLine="420"/>
      </w:pPr>
      <w:r>
        <w:rPr>
          <w:rFonts w:hint="eastAsia"/>
        </w:rPr>
        <w:t>对于这两种证据，我们要结合来看，多方查证，而不能迷信其中的某一方面。二者是相互补充的。</w:t>
      </w:r>
    </w:p>
    <w:p w14:paraId="5F03FD63" w14:textId="0F366824" w:rsidR="00D005B6" w:rsidRDefault="00D005B6" w:rsidP="00D005B6">
      <w:pPr>
        <w:ind w:firstLineChars="200" w:firstLine="420"/>
      </w:pPr>
      <w:r>
        <w:rPr>
          <w:rFonts w:hint="eastAsia"/>
        </w:rPr>
        <w:t>比如，对于夏姬的研究。出土的清华简中首次出现了夏姬的名字：少（孔</w:t>
      </w:r>
      <w:proofErr w:type="gramStart"/>
      <w:r>
        <w:rPr>
          <w:rFonts w:hint="eastAsia"/>
        </w:rPr>
        <w:t>皿</w:t>
      </w:r>
      <w:proofErr w:type="gramEnd"/>
      <w:r>
        <w:rPr>
          <w:rFonts w:hint="eastAsia"/>
        </w:rPr>
        <w:t>），这是传世文献中不曾出现的，但是，对比传世文献，清华简中对于夏姬与夏征舒之间的关系明显有讹误。二者</w:t>
      </w:r>
      <w:r w:rsidR="00401F4B">
        <w:rPr>
          <w:rFonts w:hint="eastAsia"/>
        </w:rPr>
        <w:t>应当是母子关系而非夫妻关系。在这一点上我们以传世文献为准。</w:t>
      </w:r>
    </w:p>
    <w:p w14:paraId="3545F190" w14:textId="1DE8ED0C" w:rsidR="00BD6774" w:rsidRDefault="00BD6774" w:rsidP="00D005B6">
      <w:pPr>
        <w:ind w:firstLineChars="200" w:firstLine="420"/>
        <w:rPr>
          <w:rFonts w:hint="eastAsia"/>
        </w:rPr>
      </w:pPr>
      <w:r>
        <w:rPr>
          <w:rFonts w:hint="eastAsia"/>
        </w:rPr>
        <w:t>当然如果二者之间能够互相印证，无疑是最完美的。这样的例子太多了，就不再列举了。</w:t>
      </w:r>
    </w:p>
    <w:p w14:paraId="49314C89" w14:textId="47BF3D83" w:rsidR="00D005B6" w:rsidRDefault="00D005B6" w:rsidP="00D005B6">
      <w:pPr>
        <w:pStyle w:val="a3"/>
        <w:numPr>
          <w:ilvl w:val="0"/>
          <w:numId w:val="2"/>
        </w:numPr>
        <w:ind w:firstLineChars="0"/>
      </w:pPr>
      <w:r>
        <w:rPr>
          <w:rFonts w:hint="eastAsia"/>
        </w:rPr>
        <w:t>简述吴起变法的内容及影响</w:t>
      </w:r>
    </w:p>
    <w:p w14:paraId="0EA799A4" w14:textId="3A37B110" w:rsidR="00401F4B" w:rsidRDefault="00401F4B" w:rsidP="00401F4B">
      <w:pPr>
        <w:ind w:firstLineChars="200" w:firstLine="420"/>
      </w:pPr>
      <w:r>
        <w:rPr>
          <w:rFonts w:hint="eastAsia"/>
        </w:rPr>
        <w:t>吴起变法的主要内容：1.削减大臣的权力，整顿吏治 2.均平禄爵，限制贵族权力 3.令贵人往</w:t>
      </w:r>
      <w:proofErr w:type="gramStart"/>
      <w:r>
        <w:rPr>
          <w:rFonts w:hint="eastAsia"/>
        </w:rPr>
        <w:t>实广虚</w:t>
      </w:r>
      <w:proofErr w:type="gramEnd"/>
      <w:r>
        <w:rPr>
          <w:rFonts w:hint="eastAsia"/>
        </w:rPr>
        <w:t>之地，一方面削弱贵族势力，另一方面开发荒地 4.强兵。将削减俸禄所节约下来的财物补充军费；奖励耕战；改进筑城方法，进行备战。</w:t>
      </w:r>
    </w:p>
    <w:p w14:paraId="05909187" w14:textId="3EEA19F0" w:rsidR="00401F4B" w:rsidRDefault="00401F4B" w:rsidP="00401F4B">
      <w:pPr>
        <w:ind w:firstLineChars="200" w:firstLine="420"/>
      </w:pPr>
      <w:r>
        <w:rPr>
          <w:rFonts w:hint="eastAsia"/>
        </w:rPr>
        <w:t>吴起变法的成效：北并陈、</w:t>
      </w:r>
      <w:proofErr w:type="gramStart"/>
      <w:r>
        <w:rPr>
          <w:rFonts w:hint="eastAsia"/>
        </w:rPr>
        <w:t>蔡</w:t>
      </w:r>
      <w:proofErr w:type="gramEnd"/>
      <w:r>
        <w:rPr>
          <w:rFonts w:hint="eastAsia"/>
        </w:rPr>
        <w:t>，却三晋，南平百越。向北再次灭掉陈、</w:t>
      </w:r>
      <w:proofErr w:type="gramStart"/>
      <w:r>
        <w:rPr>
          <w:rFonts w:hint="eastAsia"/>
        </w:rPr>
        <w:t>蔡</w:t>
      </w:r>
      <w:proofErr w:type="gramEnd"/>
      <w:r>
        <w:rPr>
          <w:rFonts w:hint="eastAsia"/>
        </w:rPr>
        <w:t>，在魏国攻打赵国时吴起伐魏救赵，瓦解了三晋联盟，向南一直开拓到苍梧山。</w:t>
      </w:r>
    </w:p>
    <w:p w14:paraId="35F1E9EC" w14:textId="737C7AB7" w:rsidR="00401F4B" w:rsidRDefault="00401F4B" w:rsidP="00401F4B">
      <w:pPr>
        <w:ind w:firstLineChars="200" w:firstLine="420"/>
      </w:pPr>
      <w:r>
        <w:rPr>
          <w:rFonts w:hint="eastAsia"/>
        </w:rPr>
        <w:t>但是，由于吴起没能设计一套可以延续的制度，这次变法更多地依赖于他本人</w:t>
      </w:r>
      <w:r w:rsidR="00454D80">
        <w:rPr>
          <w:rFonts w:hint="eastAsia"/>
        </w:rPr>
        <w:t>，以及楚悼王君臣二人的意志，楚悼王死后，旧贵族们杀掉了吴起，变法于是终止，没有商鞅变法彻底，也为最后秦灭楚埋下了原因。</w:t>
      </w:r>
    </w:p>
    <w:p w14:paraId="097CB53F" w14:textId="4903FC32" w:rsidR="00454D80" w:rsidRDefault="00454D80" w:rsidP="00401F4B">
      <w:pPr>
        <w:ind w:firstLineChars="200" w:firstLine="420"/>
        <w:rPr>
          <w:rFonts w:hint="eastAsia"/>
        </w:rPr>
      </w:pPr>
      <w:r>
        <w:rPr>
          <w:rFonts w:hint="eastAsia"/>
        </w:rPr>
        <w:t>商鞅同样被旧贵族所杀，但是他的制度延续了下来，所以商鞅虽死，但变法成功。从中也可看出制度建设的重要性。</w:t>
      </w:r>
    </w:p>
    <w:sectPr w:rsidR="00454D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8D0D3C"/>
    <w:multiLevelType w:val="hybridMultilevel"/>
    <w:tmpl w:val="9B1CEB78"/>
    <w:lvl w:ilvl="0" w:tplc="B156B46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9C254BE"/>
    <w:multiLevelType w:val="hybridMultilevel"/>
    <w:tmpl w:val="A822A18E"/>
    <w:lvl w:ilvl="0" w:tplc="14462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93A"/>
    <w:rsid w:val="0001493A"/>
    <w:rsid w:val="00401F4B"/>
    <w:rsid w:val="00454D80"/>
    <w:rsid w:val="00545BE0"/>
    <w:rsid w:val="00BD6774"/>
    <w:rsid w:val="00D00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236BF"/>
  <w15:chartTrackingRefBased/>
  <w15:docId w15:val="{DBCBDF05-836C-4C84-8FDF-3C2D975B3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493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swy</dc:creator>
  <cp:keywords/>
  <dc:description/>
  <cp:lastModifiedBy>swy</cp:lastModifiedBy>
  <cp:revision>2</cp:revision>
  <dcterms:created xsi:type="dcterms:W3CDTF">2020-04-21T11:21:00Z</dcterms:created>
  <dcterms:modified xsi:type="dcterms:W3CDTF">2020-04-21T11:58:00Z</dcterms:modified>
</cp:coreProperties>
</file>