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C97D" w14:textId="1D962178" w:rsidR="00BA6D91" w:rsidRDefault="0073320A" w:rsidP="0073320A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春秋时期楚国军队建设综论</w:t>
      </w:r>
    </w:p>
    <w:p w14:paraId="238EABB2" w14:textId="335DA0DC" w:rsidR="0073320A" w:rsidRDefault="0073320A" w:rsidP="0073320A">
      <w:pPr>
        <w:jc w:val="center"/>
        <w:rPr>
          <w:rFonts w:ascii="宋体" w:eastAsia="宋体" w:hAnsi="宋体"/>
          <w:sz w:val="32"/>
          <w:szCs w:val="32"/>
        </w:rPr>
      </w:pPr>
    </w:p>
    <w:p w14:paraId="29F0DF8E" w14:textId="54F18515" w:rsidR="0073320A" w:rsidRDefault="0073320A" w:rsidP="0073320A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姓名：隋唯一</w:t>
      </w:r>
    </w:p>
    <w:p w14:paraId="508B62AD" w14:textId="0CA7500E" w:rsidR="0073320A" w:rsidRDefault="0073320A" w:rsidP="0073320A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院系：软件学院</w:t>
      </w:r>
    </w:p>
    <w:p w14:paraId="09B6CEA1" w14:textId="72255565" w:rsidR="0073320A" w:rsidRDefault="0073320A" w:rsidP="0073320A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学号：2017011430</w:t>
      </w:r>
    </w:p>
    <w:p w14:paraId="1D49E7A6" w14:textId="37488AC5" w:rsidR="0073320A" w:rsidRDefault="0073320A" w:rsidP="0073320A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</w:p>
    <w:p w14:paraId="75007BA2" w14:textId="2291957B" w:rsidR="0073320A" w:rsidRDefault="0073320A" w:rsidP="0073320A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F93FEC">
        <w:rPr>
          <w:rFonts w:ascii="宋体" w:eastAsia="宋体" w:hAnsi="宋体" w:hint="eastAsia"/>
          <w:b/>
          <w:bCs/>
          <w:sz w:val="24"/>
          <w:szCs w:val="24"/>
        </w:rPr>
        <w:t>摘要</w:t>
      </w:r>
      <w:r w:rsidR="00F93FEC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F93FEC">
        <w:rPr>
          <w:rFonts w:ascii="宋体" w:eastAsia="宋体" w:hAnsi="宋体" w:hint="eastAsia"/>
          <w:sz w:val="24"/>
          <w:szCs w:val="24"/>
        </w:rPr>
        <w:t>楚国从春秋时期的“子男”之地崛起为战国七雄之一，其中楚国的军队发挥了极大的左右。本文将系统的梳理已有传世文献中有关楚国军队建设的资料，力图展现春秋时期楚国军事建设的全貌。</w:t>
      </w:r>
    </w:p>
    <w:p w14:paraId="46204D46" w14:textId="658DCFEC" w:rsidR="00F93FEC" w:rsidRDefault="00F93FEC" w:rsidP="0073320A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关键词：</w:t>
      </w:r>
      <w:r>
        <w:rPr>
          <w:rFonts w:ascii="宋体" w:eastAsia="宋体" w:hAnsi="宋体" w:hint="eastAsia"/>
          <w:sz w:val="24"/>
          <w:szCs w:val="24"/>
        </w:rPr>
        <w:t>春秋时期；楚国；军队建设；法律；官制</w:t>
      </w:r>
    </w:p>
    <w:p w14:paraId="0C6E8BC5" w14:textId="07F4C1C9" w:rsidR="00230BC0" w:rsidRDefault="00230BC0" w:rsidP="0073320A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69000656" w14:textId="4A3155E1" w:rsidR="00271BB7" w:rsidRDefault="00230BC0" w:rsidP="00271BB7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楚国的军队建设包括多个方面，如军制、军法、</w:t>
      </w:r>
      <w:r w:rsidR="00460F75">
        <w:rPr>
          <w:rFonts w:ascii="宋体" w:eastAsia="宋体" w:hAnsi="宋体" w:hint="eastAsia"/>
          <w:sz w:val="24"/>
          <w:szCs w:val="24"/>
        </w:rPr>
        <w:t>训练</w:t>
      </w:r>
      <w:r>
        <w:rPr>
          <w:rFonts w:ascii="宋体" w:eastAsia="宋体" w:hAnsi="宋体" w:hint="eastAsia"/>
          <w:sz w:val="24"/>
          <w:szCs w:val="24"/>
        </w:rPr>
        <w:t>等等。从已有的史料来看，与春秋中原各国相比，居于蛮夷之地的楚国率先开始军队的扩张，建立了与周天子平起平坐的军事制度。前706年楚将斗伯比伐随称“我张吾三军”</w:t>
      </w:r>
      <w:r>
        <w:rPr>
          <w:rStyle w:val="a9"/>
          <w:rFonts w:ascii="宋体" w:eastAsia="宋体" w:hAnsi="宋体"/>
          <w:sz w:val="24"/>
          <w:szCs w:val="24"/>
        </w:rPr>
        <w:footnoteReference w:id="1"/>
      </w:r>
      <w:r>
        <w:rPr>
          <w:rFonts w:ascii="宋体" w:eastAsia="宋体" w:hAnsi="宋体" w:hint="eastAsia"/>
          <w:sz w:val="24"/>
          <w:szCs w:val="24"/>
        </w:rPr>
        <w:t>，然而依据周礼，三军是只有大国才能拥有的军队规模，“凡</w:t>
      </w:r>
      <w:r w:rsidR="00271BB7">
        <w:rPr>
          <w:rFonts w:ascii="宋体" w:eastAsia="宋体" w:hAnsi="宋体" w:hint="eastAsia"/>
          <w:sz w:val="24"/>
          <w:szCs w:val="24"/>
        </w:rPr>
        <w:t>制军万有二千五百为军，王六军，大国三军，次国二军，小国一军”，楚国为子男之国，依周礼应当只有一军。楚国对于周礼多有僭越，然而正是这种在诸侯中率先的僭越为楚国赢得了发展的机会。</w:t>
      </w:r>
    </w:p>
    <w:p w14:paraId="2A2492F7" w14:textId="422696DB" w:rsidR="00AB1301" w:rsidRDefault="00271BB7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bookmarkStart w:id="0" w:name="_Hlk41859775"/>
      <w:r>
        <w:rPr>
          <w:rFonts w:ascii="宋体" w:eastAsia="宋体" w:hAnsi="宋体" w:hint="eastAsia"/>
          <w:sz w:val="24"/>
          <w:szCs w:val="24"/>
        </w:rPr>
        <w:t>楚国庞大的军队成分复杂。按照隶属关系，可分为正军与“游阙”，楚王之“左右广”，太子“宫甲”，贵族之私卒。正军，即左、中、右三军</w:t>
      </w:r>
      <w:r w:rsidR="0067139B">
        <w:rPr>
          <w:rFonts w:ascii="宋体" w:eastAsia="宋体" w:hAnsi="宋体" w:hint="eastAsia"/>
          <w:sz w:val="24"/>
          <w:szCs w:val="24"/>
        </w:rPr>
        <w:t>。其它诸侯亦有称为上、中、下三军者，但楚国称为左、中、右三军。如《左传》桓公八年：“季梁曰：‘楚人尚左，君必左。无与王迁，且攻其右。’”，宣公十二年：“楚子北师于郔，沈尹将中军，子重将左，子反将右。”正军的主力为车兵，楚人称之为“广”或“乘广”。注意，“广”作为一个编制单位，包括战车，车兵以及配套的步卒。一辆战车，其上有“甲士三人”</w:t>
      </w:r>
      <w:r w:rsidR="0067139B">
        <w:rPr>
          <w:rStyle w:val="a9"/>
          <w:rFonts w:ascii="宋体" w:eastAsia="宋体" w:hAnsi="宋体"/>
          <w:sz w:val="24"/>
          <w:szCs w:val="24"/>
        </w:rPr>
        <w:footnoteReference w:id="2"/>
      </w:r>
      <w:r w:rsidR="0067139B">
        <w:rPr>
          <w:rFonts w:ascii="宋体" w:eastAsia="宋体" w:hAnsi="宋体" w:hint="eastAsia"/>
          <w:sz w:val="24"/>
          <w:szCs w:val="24"/>
        </w:rPr>
        <w:t>。每“广”中有步卒，《左传》</w:t>
      </w:r>
      <w:r w:rsidR="001E776F">
        <w:rPr>
          <w:rFonts w:ascii="宋体" w:eastAsia="宋体" w:hAnsi="宋体" w:hint="eastAsia"/>
          <w:sz w:val="24"/>
          <w:szCs w:val="24"/>
        </w:rPr>
        <w:t>宣公十二年：“广有一卒”，那么一“卒”中有多少人？服虔注曰“百人为卒”，又曰“言广之为承也，卒偏之两。五十人为偏，二十五人曰两，广既有一卒为承，承有偏，偏有两，故曰卒偏之两。”这样，“卒”以下的编制也明晰了</w:t>
      </w:r>
      <w:r w:rsidR="00AB1301">
        <w:rPr>
          <w:rFonts w:ascii="宋体" w:eastAsia="宋体" w:hAnsi="宋体" w:hint="eastAsia"/>
          <w:sz w:val="24"/>
          <w:szCs w:val="24"/>
        </w:rPr>
        <w:t>。</w:t>
      </w:r>
    </w:p>
    <w:bookmarkEnd w:id="0"/>
    <w:p w14:paraId="5D762619" w14:textId="76D00822" w:rsidR="00AB1301" w:rsidRDefault="00AB1301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正军的指挥者，应当是楚王。虽然文献中对于楚军出征的记载往往只记载三军的将领分别为何人，如</w:t>
      </w:r>
      <w:r w:rsidR="00C12790">
        <w:rPr>
          <w:rFonts w:ascii="宋体" w:eastAsia="宋体" w:hAnsi="宋体" w:hint="eastAsia"/>
          <w:sz w:val="24"/>
          <w:szCs w:val="24"/>
        </w:rPr>
        <w:t>《左传》成公十六年：“楚子救郑，司马将中军，令</w:t>
      </w:r>
      <w:r w:rsidR="00C12790">
        <w:rPr>
          <w:rFonts w:ascii="宋体" w:eastAsia="宋体" w:hAnsi="宋体" w:hint="eastAsia"/>
          <w:sz w:val="24"/>
          <w:szCs w:val="24"/>
        </w:rPr>
        <w:lastRenderedPageBreak/>
        <w:t>尹将左，右尹子辛将右。”</w:t>
      </w:r>
      <w:r>
        <w:rPr>
          <w:rFonts w:ascii="宋体" w:eastAsia="宋体" w:hAnsi="宋体" w:hint="eastAsia"/>
          <w:sz w:val="24"/>
          <w:szCs w:val="24"/>
        </w:rPr>
        <w:t>，然而楚王往往随军出征，可以推测三军的最高统帅即为楚王。楚王之下为令尹，令尹虽然不直接指挥三军，但</w:t>
      </w:r>
      <w:r w:rsidR="00C12790">
        <w:rPr>
          <w:rFonts w:ascii="宋体" w:eastAsia="宋体" w:hAnsi="宋体" w:hint="eastAsia"/>
          <w:sz w:val="24"/>
          <w:szCs w:val="24"/>
        </w:rPr>
        <w:t>节制三军之将。令尹下为各司马。《左传》襄公三十年“且司马，令尹之偏，而王之四体也”，可知司马为仅次于令尹的高级军官。</w:t>
      </w:r>
    </w:p>
    <w:p w14:paraId="25D50221" w14:textId="4D512267" w:rsidR="00C12790" w:rsidRDefault="00C12790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军除三军之外，还有“游阙”，即预备队。在邲之战中，楚王“使潘党率游阙四十乘，从唐侯以为左拒，以从上军”。可见“游阙”不属于三军的编制，而是配合三军作战的部队。而从名字可以猜测，“游”者，游击也；“阙”者，缺也。可以推测为机动的用来随时补充战阵缺口的部队，也就是预备队。</w:t>
      </w:r>
    </w:p>
    <w:p w14:paraId="3CA1B70A" w14:textId="706199CC" w:rsidR="00C12790" w:rsidRDefault="00A40BB5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楚王的亲兵，称为“乘广”。《左传》宣公十二年：“楚子为乘广三十乘，分为左右。”杜预注：“二广，君之亲兵。”楚王出征的时候会亲自指挥亲兵，如《左传》宣公十二年：“王乘左广，以逐赵旃”。由于楚人以左为尊，故楚王在“左广”的某辆战车上指挥亲兵。</w:t>
      </w:r>
    </w:p>
    <w:p w14:paraId="6B561B05" w14:textId="5C24FCB0" w:rsidR="00A40BB5" w:rsidRDefault="00A40BB5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另有太子的卫队“宫甲”，如《左传》文公元年：“以宫甲围成王。”（商臣弑父）。</w:t>
      </w:r>
      <w:r w:rsidR="004511C6">
        <w:rPr>
          <w:rFonts w:ascii="宋体" w:eastAsia="宋体" w:hAnsi="宋体" w:hint="eastAsia"/>
          <w:noProof/>
          <w:sz w:val="24"/>
          <w:szCs w:val="24"/>
        </w:rPr>
        <w:t>以及贵族的私兵“卒”，如《左传》襄公二十五年：“大夫子疆、息桓、子捷、子骈、子孟……五人以其私卒先击吴师。”</w:t>
      </w:r>
    </w:p>
    <w:p w14:paraId="11FEC57B" w14:textId="01585FD4" w:rsidR="004511C6" w:rsidRDefault="004511C6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除了这些楚王直接调遣的部队之外，还有地方部队。这里涉及到一个重要的行政制度，即设县。一般认为，楚国为列国中最早设县。</w:t>
      </w:r>
    </w:p>
    <w:p w14:paraId="3660E889" w14:textId="5FCC0EBF" w:rsidR="004511C6" w:rsidRDefault="004511C6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《左传》庄公十八年：</w:t>
      </w:r>
    </w:p>
    <w:p w14:paraId="325E9CA4" w14:textId="64FE4085" w:rsidR="004511C6" w:rsidRDefault="004511C6" w:rsidP="00AB1301">
      <w:pPr>
        <w:spacing w:line="400" w:lineRule="exact"/>
        <w:ind w:firstLineChars="200" w:firstLine="48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初，楚武王克权，使斗缗尹之。以判，围而杀之，迁权于别处，使阎敖尹之。</w:t>
      </w:r>
    </w:p>
    <w:p w14:paraId="08FE1173" w14:textId="26E1ECBD" w:rsidR="004511C6" w:rsidRDefault="004511C6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这里虽然没有直接记载楚武王设权县，但</w:t>
      </w:r>
      <w:r w:rsidR="006D2999">
        <w:rPr>
          <w:rFonts w:ascii="宋体" w:eastAsia="宋体" w:hAnsi="宋体" w:hint="eastAsia"/>
          <w:sz w:val="24"/>
          <w:szCs w:val="24"/>
        </w:rPr>
        <w:t>“尹之”可以看出是楚王指派县尹管理该地区。这也是《左传》中记载的第一个县。此时的县，应当是军政结合的行政单位，每县所驻扎之军队屡见诸史册，如《左传》僖公二十五年：“秋，秦、晋伐鄀。楚斗克、屈御寇以申、息之师戎商密。”可见作为楚国北方防御重镇，申、息二县驻扎有军队。有一点需要注意，楚县的最高长官称为“尹”或“公”，如白公胜、申公巫臣。一县之长官称为“公”可能于楚人对于周礼的僭越有关，</w:t>
      </w:r>
      <w:r w:rsidR="0028248F">
        <w:rPr>
          <w:rFonts w:ascii="宋体" w:eastAsia="宋体" w:hAnsi="宋体" w:hint="eastAsia"/>
          <w:sz w:val="24"/>
          <w:szCs w:val="24"/>
        </w:rPr>
        <w:t>童书业先生认为：“《左传》宣公十一年，楚庄王入陈，欲以陈为县，因大夫申叔时之谏而罢。当庄王责申叔时不贺入陈，云：‘诸侯县公皆庆寡人，是楚之县等于小国，楚君称王，故其县令称公。”可见，楚县令称公是一种与楚子称王相适应的称号。</w:t>
      </w:r>
    </w:p>
    <w:p w14:paraId="579BCAF0" w14:textId="77777777" w:rsidR="00114729" w:rsidRDefault="0028248F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至此，我们看到楚军的编制大约分中央军与地方部队，中央军又分为正军、预备队与各级贵族亲兵。</w:t>
      </w:r>
      <w:r w:rsidR="00114729">
        <w:rPr>
          <w:rFonts w:ascii="宋体" w:eastAsia="宋体" w:hAnsi="宋体" w:hint="eastAsia"/>
          <w:sz w:val="24"/>
          <w:szCs w:val="24"/>
        </w:rPr>
        <w:t>除此之外，另有所谓“群蛮之师”，但其与楚军的关系，到底是联盟还是统属，不得而知。</w:t>
      </w:r>
    </w:p>
    <w:p w14:paraId="4443D04C" w14:textId="1F47B719" w:rsidR="0028248F" w:rsidRDefault="0028248F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下面我们来考察一下楚国军队的治理。</w:t>
      </w:r>
      <w:r w:rsidR="00114729">
        <w:rPr>
          <w:rFonts w:ascii="宋体" w:eastAsia="宋体" w:hAnsi="宋体" w:hint="eastAsia"/>
          <w:sz w:val="24"/>
          <w:szCs w:val="24"/>
        </w:rPr>
        <w:t>楚国军队无疑是有军法的，但目前</w:t>
      </w:r>
      <w:r w:rsidR="00114729">
        <w:rPr>
          <w:rFonts w:ascii="宋体" w:eastAsia="宋体" w:hAnsi="宋体" w:hint="eastAsia"/>
          <w:sz w:val="24"/>
          <w:szCs w:val="24"/>
        </w:rPr>
        <w:lastRenderedPageBreak/>
        <w:t>的传世文献中没有直接记录，我们只能从现有文献中推测出楚国军法大致的内容。最为常见的即为若军队战败，将领往往要被杀。</w:t>
      </w:r>
    </w:p>
    <w:p w14:paraId="1D47F8F3" w14:textId="15628E5F" w:rsidR="00114729" w:rsidRDefault="00114729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《左传》桓公十三年：</w:t>
      </w:r>
    </w:p>
    <w:p w14:paraId="00FC8B50" w14:textId="6738C907" w:rsidR="00114729" w:rsidRDefault="00114729" w:rsidP="00AB1301">
      <w:pPr>
        <w:spacing w:line="400" w:lineRule="exact"/>
        <w:ind w:firstLineChars="200" w:firstLine="48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十三年春，楚屈瑕</w:t>
      </w:r>
      <w:r w:rsidR="00403D75">
        <w:rPr>
          <w:rFonts w:ascii="华文楷体" w:eastAsia="华文楷体" w:hAnsi="华文楷体" w:hint="eastAsia"/>
          <w:sz w:val="24"/>
          <w:szCs w:val="24"/>
        </w:rPr>
        <w:t>伐罗，斗伯比送之。还，谓其御曰：“莫敖必败。举趾高，心不固矣。”遂见楚子曰</w:t>
      </w:r>
      <w:r w:rsidR="00152CF5">
        <w:rPr>
          <w:rFonts w:ascii="华文楷体" w:eastAsia="华文楷体" w:hAnsi="华文楷体" w:hint="eastAsia"/>
          <w:sz w:val="24"/>
          <w:szCs w:val="24"/>
        </w:rPr>
        <w:t>：“必济师。”楚子辞焉。入告夫人邓曼。邓曼曰：“大夫其非众之谓，其谓君抚小民以信，训渚司以德，而威莫敖以刑也……莫敖使循于师曰：”谏者有刑。“及鄢，乱次以济。遂无次，且不设备。及罗，罗与卢戎两军之，</w:t>
      </w:r>
      <w:r w:rsidR="00EB6AA9">
        <w:rPr>
          <w:rFonts w:ascii="华文楷体" w:eastAsia="华文楷体" w:hAnsi="华文楷体" w:hint="eastAsia"/>
          <w:sz w:val="24"/>
          <w:szCs w:val="24"/>
        </w:rPr>
        <w:t>大</w:t>
      </w:r>
      <w:r w:rsidR="00152CF5">
        <w:rPr>
          <w:rFonts w:ascii="华文楷体" w:eastAsia="华文楷体" w:hAnsi="华文楷体" w:hint="eastAsia"/>
          <w:sz w:val="24"/>
          <w:szCs w:val="24"/>
        </w:rPr>
        <w:t>败之。莫敖缢于荒谷，群帅囚于冶父以听刑。楚子曰：”孤之罪也。“皆免之。</w:t>
      </w:r>
    </w:p>
    <w:p w14:paraId="0873E125" w14:textId="6CCD8020" w:rsidR="00152CF5" w:rsidRDefault="00152CF5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这一段话信息丰富。一方面，它说明军队战败，所有的将领都要承担责任，而主将往往是死罪</w:t>
      </w:r>
      <w:r w:rsidR="00032091">
        <w:rPr>
          <w:rFonts w:ascii="宋体" w:eastAsia="宋体" w:hAnsi="宋体" w:hint="eastAsia"/>
          <w:sz w:val="24"/>
          <w:szCs w:val="24"/>
        </w:rPr>
        <w:t>。这一点在其它的史料中也有印证，如《左传》昭公二十三年：“薳越曰：‘再败君师，死且有罪。此年秋败於鸡父，设往复败为再败。亡君夫人，不可以莫之死也。’乃缢于薳澨。”可见如果战争失败，即使战死也要问罪。</w:t>
      </w:r>
      <w:r w:rsidR="00D1476A">
        <w:rPr>
          <w:rFonts w:ascii="宋体" w:eastAsia="宋体" w:hAnsi="宋体" w:hint="eastAsia"/>
          <w:sz w:val="24"/>
          <w:szCs w:val="24"/>
        </w:rPr>
        <w:t>《战国策•齐策二》：“陈轸问楚将昭阳：‘楚之法，覆军杀将，其官爵何也？’”可以从侧面印证春秋时期的楚国军法亦有可能有此规定。</w:t>
      </w:r>
    </w:p>
    <w:p w14:paraId="22B94A8E" w14:textId="0AFFB21D" w:rsidR="00D1476A" w:rsidRDefault="00D1476A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另一方面，“谏者有刑”亦说明军队主帅在军中的绝对权威。此种权力在史料中不多见，一方面可能是记载阙疏，另一方面可能是楚王对于军队控制严密，以至于将领往往不能不听令于楚王而直接行使该权力。</w:t>
      </w:r>
      <w:r w:rsidR="00EB6AA9">
        <w:rPr>
          <w:rFonts w:ascii="宋体" w:eastAsia="宋体" w:hAnsi="宋体" w:hint="eastAsia"/>
          <w:sz w:val="24"/>
          <w:szCs w:val="24"/>
        </w:rPr>
        <w:t>当然，此处莫敖的罪状可能不止“覆军”一个，其刚愎自用，有渎职之嫌，而《春秋大事表》载，楚军“一有罪乖，随即诛死。”</w:t>
      </w:r>
    </w:p>
    <w:p w14:paraId="4966DEB3" w14:textId="43D64380" w:rsidR="00A728AC" w:rsidRDefault="00EB6AA9" w:rsidP="00A728AC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除“覆军杀将”之外，将领临战逃逸也是死罪。《左传》庄</w:t>
      </w:r>
      <w:r w:rsidR="00A728AC">
        <w:rPr>
          <w:rFonts w:ascii="宋体" w:eastAsia="宋体" w:hAnsi="宋体" w:hint="eastAsia"/>
          <w:sz w:val="24"/>
          <w:szCs w:val="24"/>
        </w:rPr>
        <w:t>公</w:t>
      </w:r>
      <w:r>
        <w:rPr>
          <w:rFonts w:ascii="宋体" w:eastAsia="宋体" w:hAnsi="宋体" w:hint="eastAsia"/>
          <w:sz w:val="24"/>
          <w:szCs w:val="24"/>
        </w:rPr>
        <w:t>十八年：“巴人判楚而伐那处，取之，遂门于楚。阎敖游涌而逸，楚子杀之。”游涌，即游泳，逸者，逃也。</w:t>
      </w:r>
      <w:r w:rsidR="00A728AC">
        <w:rPr>
          <w:rFonts w:ascii="宋体" w:eastAsia="宋体" w:hAnsi="宋体" w:hint="eastAsia"/>
          <w:sz w:val="24"/>
          <w:szCs w:val="24"/>
        </w:rPr>
        <w:t>对于诛杀的细节，不见于《左传》，见于《淮南子》，“乃为桐棺三寸，加斧锧其上，以殉于国。”这是对于“不及诛而死”的将领的惩罚。桐棺即桐木棺，为棺中材质最粗劣者，三寸，说明棺的狭小。</w:t>
      </w:r>
      <w:r w:rsidR="00C44C78">
        <w:rPr>
          <w:rFonts w:ascii="宋体" w:eastAsia="宋体" w:hAnsi="宋体" w:hint="eastAsia"/>
          <w:sz w:val="24"/>
          <w:szCs w:val="24"/>
        </w:rPr>
        <w:t>斧锧即斧头与砧板，象征着腰斩之刑。</w:t>
      </w:r>
    </w:p>
    <w:p w14:paraId="51FF2952" w14:textId="2B380FA4" w:rsidR="00A728AC" w:rsidRDefault="00A728AC" w:rsidP="00A728AC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违抗军法的后果，除死刑外，还有其他肉刑。如“鞭”，《左传》文公十年</w:t>
      </w:r>
      <w:r w:rsidR="00C44C78">
        <w:rPr>
          <w:rFonts w:ascii="宋体" w:eastAsia="宋体" w:hAnsi="宋体" w:hint="eastAsia"/>
          <w:sz w:val="24"/>
          <w:szCs w:val="24"/>
        </w:rPr>
        <w:t>，楚王“田孟诸，宋公为右盂，郑伯为左盂，期思公复遂为右司马，子朱及文之无畏为左司马，命夙驾载燧。宋公违命，无畏抶其仆以徇。</w:t>
      </w:r>
      <w:r w:rsidR="0093071B">
        <w:rPr>
          <w:rFonts w:ascii="宋体" w:eastAsia="宋体" w:hAnsi="宋体" w:hint="eastAsia"/>
          <w:sz w:val="24"/>
          <w:szCs w:val="24"/>
        </w:rPr>
        <w:t>”此处的盂，杜预注曰“盂，旧猎阵名”，即田猎中所排布的阵型。田猎带有军事演习性质，故此处施行军法。抶，鞭笞也。说明违背某种军法要接受鞭笞的惩罚。</w:t>
      </w:r>
    </w:p>
    <w:p w14:paraId="20BCC585" w14:textId="2ED879D9" w:rsidR="0093071B" w:rsidRPr="00152CF5" w:rsidRDefault="0093071B" w:rsidP="00A728AC">
      <w:pPr>
        <w:spacing w:line="40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另有一刑较有特色，即“贯耳”之刑。《司马法》记载，“小罪聅，中罪刖，大罪剄。”《说文解字》对于“聅”的解释为“军法以矢贯耳也，从耳从矢”，即一种用箭矢穿透人耳的</w:t>
      </w:r>
      <w:r w:rsidR="00460F75">
        <w:rPr>
          <w:rFonts w:ascii="宋体" w:eastAsia="宋体" w:hAnsi="宋体" w:hint="eastAsia"/>
          <w:sz w:val="24"/>
          <w:szCs w:val="24"/>
        </w:rPr>
        <w:t>刑罚。上博简《成王为城濮之行》载，“子玉复</w:t>
      </w:r>
      <w:r w:rsidR="00460F75">
        <w:rPr>
          <w:rFonts w:ascii="宋体" w:eastAsia="宋体" w:hAnsi="宋体" w:hint="eastAsia"/>
          <w:sz w:val="24"/>
          <w:szCs w:val="24"/>
        </w:rPr>
        <w:lastRenderedPageBreak/>
        <w:t>治兵于蒍，终日而毕，鞭七人，贯三人耳。”说明“鞭”与“贯耳“均为治军之法。</w:t>
      </w:r>
    </w:p>
    <w:p w14:paraId="4A7BF34F" w14:textId="3F60F76C" w:rsidR="0028248F" w:rsidRDefault="00460F75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楚国军队的训练，包括诸多形式。最为频繁的当为上文提及的“田猎”。如《左传》昭公三年：“子产乃具田备，王以田江南之梦。”</w:t>
      </w:r>
      <w:r w:rsidR="008C71E8">
        <w:rPr>
          <w:rFonts w:ascii="宋体" w:eastAsia="宋体" w:hAnsi="宋体" w:hint="eastAsia"/>
          <w:sz w:val="24"/>
          <w:szCs w:val="24"/>
        </w:rPr>
        <w:t>这也是楚王挑选战士的一种方法，如《说苑•君道》：</w:t>
      </w:r>
    </w:p>
    <w:p w14:paraId="0600B3AB" w14:textId="454A5425" w:rsidR="008C71E8" w:rsidRDefault="008C71E8" w:rsidP="00AB1301">
      <w:pPr>
        <w:spacing w:line="400" w:lineRule="exact"/>
        <w:ind w:firstLineChars="200" w:firstLine="48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楚庄王好猎，大夫谏曰：“昔楚敌国也，楚不谋昔，昔必谋楚。今王无乃耽于乐？”王曰：“吾猜将以求士也，其榛藂刺虎豹者，吾是以知其勇也；其攫犀搏兕</w:t>
      </w:r>
      <w:r w:rsidR="00C904B6">
        <w:rPr>
          <w:rFonts w:ascii="华文楷体" w:eastAsia="华文楷体" w:hAnsi="华文楷体" w:hint="eastAsia"/>
          <w:sz w:val="24"/>
          <w:szCs w:val="24"/>
        </w:rPr>
        <w:t>者，吾是以知其劲有力也；罢田而分所得，吾是以知其仁也。因是道也而得三士焉，楚国以安。”</w:t>
      </w:r>
    </w:p>
    <w:p w14:paraId="4F8AE2FC" w14:textId="2CD9722C" w:rsidR="00C904B6" w:rsidRDefault="00C904B6" w:rsidP="00C904B6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而田猎往往是战争的预演，如《左传》昭公十二年：“楚子狩于州来，次于颖尾，使荡侯、潘子、司马督、嚣尹午、陵尹喜帅师围徐以惧吴。”</w:t>
      </w:r>
    </w:p>
    <w:p w14:paraId="2CFDDB86" w14:textId="4C8436A7" w:rsidR="00C904B6" w:rsidRDefault="00C904B6" w:rsidP="00C904B6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除此之外，另有战斗舞蹈，即所谓“振万”之舞。如息妫所言：“先君以是舞也，习戎备也。”“万”舞当为</w:t>
      </w:r>
      <w:r w:rsidR="009837A9">
        <w:rPr>
          <w:rFonts w:ascii="宋体" w:eastAsia="宋体" w:hAnsi="宋体" w:hint="eastAsia"/>
          <w:sz w:val="24"/>
          <w:szCs w:val="24"/>
        </w:rPr>
        <w:t>操干戚而舞的“武舞”。</w:t>
      </w:r>
    </w:p>
    <w:p w14:paraId="0731790B" w14:textId="3019E651" w:rsidR="009837A9" w:rsidRDefault="009837A9" w:rsidP="00C904B6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有“简师”与“观兵”。有学者认为，“简师”即检阅部队，这种说法是不确切的。“简师”应为精简部队，挑选出精锐力量。如《左传》襄公二年：“楚子重伐吴，为简之师，克鸠兹，至于衡山。”而“观兵”才是检阅部队，如著名的“楚子观兵于周疆”。</w:t>
      </w:r>
    </w:p>
    <w:p w14:paraId="6CA57C47" w14:textId="3D3C63E2" w:rsidR="009837A9" w:rsidRDefault="009837A9" w:rsidP="00C904B6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综上所述，春秋时期的楚国具有编制严密，军法严峻，训练有素的军队，为其在江汉流域的扩张以及之后逐鹿中原奠定了客观条件。</w:t>
      </w:r>
    </w:p>
    <w:p w14:paraId="50D0A1AD" w14:textId="6ED75C1C" w:rsidR="009837A9" w:rsidRDefault="009837A9" w:rsidP="00C904B6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56F59E73" w14:textId="35966D3C" w:rsidR="009837A9" w:rsidRPr="00C904B6" w:rsidRDefault="009837A9" w:rsidP="00C904B6">
      <w:pPr>
        <w:spacing w:line="40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对于课程的建议：可以增加竹简的释读内容，适当压缩对于楚文化的介绍，增加对于楚国历史细节的探究。</w:t>
      </w:r>
    </w:p>
    <w:p w14:paraId="76064CCF" w14:textId="258F2CB5" w:rsidR="00AB1301" w:rsidRPr="00F93FEC" w:rsidRDefault="00AB1301" w:rsidP="00AB1301">
      <w:pPr>
        <w:spacing w:line="40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sectPr w:rsidR="00AB1301" w:rsidRPr="00F93FE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BED4B" w14:textId="77777777" w:rsidR="00670126" w:rsidRDefault="00670126" w:rsidP="0073320A">
      <w:r>
        <w:separator/>
      </w:r>
    </w:p>
  </w:endnote>
  <w:endnote w:type="continuationSeparator" w:id="0">
    <w:p w14:paraId="6C6B718F" w14:textId="77777777" w:rsidR="00670126" w:rsidRDefault="00670126" w:rsidP="0073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44743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3085F2" w14:textId="14C65AB3" w:rsidR="0028248F" w:rsidRDefault="0028248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024EC" w14:textId="77777777" w:rsidR="0028248F" w:rsidRDefault="002824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E4059" w14:textId="77777777" w:rsidR="00670126" w:rsidRDefault="00670126" w:rsidP="0073320A">
      <w:r>
        <w:separator/>
      </w:r>
    </w:p>
  </w:footnote>
  <w:footnote w:type="continuationSeparator" w:id="0">
    <w:p w14:paraId="0ECAC1B0" w14:textId="77777777" w:rsidR="00670126" w:rsidRDefault="00670126" w:rsidP="0073320A">
      <w:r>
        <w:continuationSeparator/>
      </w:r>
    </w:p>
  </w:footnote>
  <w:footnote w:id="1">
    <w:p w14:paraId="2BB49C5C" w14:textId="4CD270CF" w:rsidR="0028248F" w:rsidRDefault="0028248F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《左传》桓公六年</w:t>
      </w:r>
    </w:p>
  </w:footnote>
  <w:footnote w:id="2">
    <w:p w14:paraId="12A68310" w14:textId="3C325D82" w:rsidR="0028248F" w:rsidRDefault="0028248F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见《司马法》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7EFA9" w14:textId="3E039119" w:rsidR="0028248F" w:rsidRDefault="0028248F" w:rsidP="00F93FEC">
    <w:pPr>
      <w:pStyle w:val="a3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56"/>
    <w:rsid w:val="00032091"/>
    <w:rsid w:val="00114729"/>
    <w:rsid w:val="00136E3C"/>
    <w:rsid w:val="00152CF5"/>
    <w:rsid w:val="001E776F"/>
    <w:rsid w:val="00230BC0"/>
    <w:rsid w:val="00271BB7"/>
    <w:rsid w:val="0028248F"/>
    <w:rsid w:val="00403D75"/>
    <w:rsid w:val="004511C6"/>
    <w:rsid w:val="00460F75"/>
    <w:rsid w:val="00670126"/>
    <w:rsid w:val="0067139B"/>
    <w:rsid w:val="006D2999"/>
    <w:rsid w:val="0073320A"/>
    <w:rsid w:val="007D7DB0"/>
    <w:rsid w:val="008C71E8"/>
    <w:rsid w:val="0093071B"/>
    <w:rsid w:val="009837A9"/>
    <w:rsid w:val="00A40BB5"/>
    <w:rsid w:val="00A55856"/>
    <w:rsid w:val="00A728AC"/>
    <w:rsid w:val="00AB1301"/>
    <w:rsid w:val="00BA6D91"/>
    <w:rsid w:val="00BC154C"/>
    <w:rsid w:val="00C12790"/>
    <w:rsid w:val="00C44C78"/>
    <w:rsid w:val="00C904B6"/>
    <w:rsid w:val="00D1476A"/>
    <w:rsid w:val="00EB6AA9"/>
    <w:rsid w:val="00F9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FDB0"/>
  <w15:chartTrackingRefBased/>
  <w15:docId w15:val="{6009CFDF-B59E-4A53-A5AB-081A5D19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2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20A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230BC0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230BC0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230B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25644-2E13-46CE-98E7-3589B9D6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4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k201410109@163.com</dc:creator>
  <cp:keywords/>
  <dc:description/>
  <cp:lastModifiedBy>k201410109@163.com</cp:lastModifiedBy>
  <cp:revision>5</cp:revision>
  <dcterms:created xsi:type="dcterms:W3CDTF">2020-05-31T13:46:00Z</dcterms:created>
  <dcterms:modified xsi:type="dcterms:W3CDTF">2020-06-02T15:45:00Z</dcterms:modified>
</cp:coreProperties>
</file>