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54" w:rsidRDefault="008B0454">
      <w:pPr>
        <w:pStyle w:val="2"/>
        <w:spacing w:before="240" w:after="120" w:line="360" w:lineRule="auto"/>
        <w:ind w:left="0" w:right="193"/>
      </w:pPr>
    </w:p>
    <w:p w:rsidR="008B0454" w:rsidRDefault="00A56087">
      <w:pPr>
        <w:pStyle w:val="2"/>
        <w:spacing w:before="240" w:after="120" w:line="360" w:lineRule="auto"/>
        <w:ind w:left="0" w:right="193"/>
      </w:pPr>
      <w:r>
        <w:t>Введение</w:t>
      </w:r>
    </w:p>
    <w:p w:rsidR="008B0454" w:rsidRDefault="00A56087">
      <w:r>
        <w:rPr>
          <w:rFonts w:eastAsia="Arial Unicode MS" w:cs="Arial Unicode MS"/>
        </w:rPr>
        <w:t xml:space="preserve">   </w:t>
      </w:r>
    </w:p>
    <w:p w:rsidR="008B0454" w:rsidRDefault="00A56087">
      <w:pPr>
        <w:ind w:left="181" w:right="193" w:firstLine="720"/>
        <w:jc w:val="both"/>
        <w:rPr>
          <w:i/>
          <w:iCs/>
          <w:sz w:val="28"/>
          <w:szCs w:val="28"/>
        </w:rPr>
      </w:pPr>
      <w:bookmarkStart w:id="0" w:name="_GoBack"/>
      <w:r>
        <w:rPr>
          <w:i/>
          <w:iCs/>
          <w:sz w:val="28"/>
          <w:szCs w:val="28"/>
        </w:rPr>
        <w:t>&lt;Указывают наименование, краткую характеристику области примен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ния программы или программного изделия и объекта, в котором используют программу или программное изделие&gt;</w:t>
      </w:r>
    </w:p>
    <w:bookmarkEnd w:id="0"/>
    <w:p w:rsidR="008B0454" w:rsidRDefault="008B0454"/>
    <w:p w:rsidR="008B0454" w:rsidRDefault="008B0454">
      <w:pPr>
        <w:spacing w:line="360" w:lineRule="auto"/>
        <w:ind w:left="360"/>
        <w:rPr>
          <w:sz w:val="28"/>
          <w:szCs w:val="28"/>
        </w:rPr>
      </w:pPr>
    </w:p>
    <w:p w:rsidR="008B0454" w:rsidRDefault="008B0454"/>
    <w:p w:rsidR="008B0454" w:rsidRDefault="00A56087">
      <w:pPr>
        <w:pStyle w:val="2"/>
        <w:spacing w:line="240" w:lineRule="auto"/>
        <w:ind w:left="900" w:right="0"/>
        <w:jc w:val="left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491" w:right="193"/>
      </w:pPr>
    </w:p>
    <w:p w:rsidR="008B0454" w:rsidRDefault="00A56087">
      <w:pPr>
        <w:pStyle w:val="2"/>
        <w:ind w:left="1108"/>
      </w:pPr>
      <w:r w:rsidRPr="00226991">
        <w:t xml:space="preserve">1. </w:t>
      </w:r>
      <w:r>
        <w:rPr>
          <w:rStyle w:val="a6"/>
        </w:rPr>
        <w:t>Основания для разработки</w:t>
      </w:r>
    </w:p>
    <w:p w:rsidR="008B0454" w:rsidRDefault="00A56087">
      <w:pPr>
        <w:spacing w:line="360" w:lineRule="auto"/>
        <w:ind w:left="284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Приказ по СПб ГБПОУ «Политехнический колледж городского хозя</w:t>
      </w:r>
      <w:r>
        <w:rPr>
          <w:sz w:val="28"/>
          <w:szCs w:val="28"/>
        </w:rPr>
        <w:t>й</w:t>
      </w:r>
      <w:r>
        <w:rPr>
          <w:sz w:val="28"/>
          <w:szCs w:val="28"/>
        </w:rPr>
        <w:t>ства» № ____</w:t>
      </w:r>
      <w:r w:rsidRPr="00226991">
        <w:rPr>
          <w:sz w:val="28"/>
          <w:szCs w:val="28"/>
        </w:rPr>
        <w:t>__</w:t>
      </w:r>
      <w:r>
        <w:rPr>
          <w:sz w:val="28"/>
          <w:szCs w:val="28"/>
        </w:rPr>
        <w:t xml:space="preserve"> от «__» _______ 20</w:t>
      </w:r>
      <w:r w:rsidRPr="00226991">
        <w:rPr>
          <w:sz w:val="28"/>
          <w:szCs w:val="28"/>
        </w:rPr>
        <w:t>21</w:t>
      </w:r>
      <w:r>
        <w:rPr>
          <w:sz w:val="28"/>
          <w:szCs w:val="28"/>
        </w:rPr>
        <w:t xml:space="preserve"> года.</w:t>
      </w:r>
    </w:p>
    <w:p w:rsidR="008B0454" w:rsidRDefault="00A56087">
      <w:pPr>
        <w:pStyle w:val="2"/>
        <w:spacing w:line="240" w:lineRule="auto"/>
        <w:ind w:left="360" w:right="170" w:firstLine="54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</w:p>
    <w:p w:rsidR="008B0454" w:rsidRDefault="00A56087">
      <w:pPr>
        <w:pStyle w:val="1"/>
        <w:spacing w:before="0" w:after="0"/>
        <w:ind w:left="357" w:right="170" w:firstLine="539"/>
        <w:jc w:val="both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1108"/>
      </w:pPr>
      <w:r>
        <w:t>2.  Назначение разработки</w:t>
      </w:r>
    </w:p>
    <w:p w:rsidR="008B0454" w:rsidRDefault="00A56087">
      <w:pPr>
        <w:pStyle w:val="3"/>
        <w:spacing w:line="240" w:lineRule="auto"/>
        <w:ind w:left="120" w:right="57"/>
      </w:pPr>
      <w:r>
        <w:t>&lt;</w:t>
      </w:r>
      <w:r>
        <w:rPr>
          <w:i/>
          <w:iCs/>
        </w:rPr>
        <w:t>Должно быть указано функциональное и эксплуатационное назначение программы или программного изделия</w:t>
      </w:r>
      <w:r>
        <w:t>&gt;</w:t>
      </w:r>
    </w:p>
    <w:p w:rsidR="008B0454" w:rsidRDefault="008B0454">
      <w:pPr>
        <w:pStyle w:val="3"/>
        <w:ind w:left="120" w:right="57"/>
      </w:pPr>
    </w:p>
    <w:p w:rsidR="008B0454" w:rsidRDefault="008B0454"/>
    <w:p w:rsidR="008B0454" w:rsidRDefault="008B0454"/>
    <w:p w:rsidR="008B0454" w:rsidRDefault="008B0454"/>
    <w:p w:rsidR="008B0454" w:rsidRDefault="008B0454"/>
    <w:p w:rsidR="008B0454" w:rsidRDefault="00A56087">
      <w:pPr>
        <w:pStyle w:val="3"/>
        <w:spacing w:before="240" w:line="240" w:lineRule="auto"/>
        <w:ind w:left="357" w:right="193" w:firstLine="539"/>
        <w:jc w:val="both"/>
      </w:pPr>
      <w:r>
        <w:rPr>
          <w:rFonts w:ascii="Arial Unicode MS" w:hAnsi="Arial Unicode MS"/>
        </w:rPr>
        <w:br w:type="page"/>
      </w:r>
    </w:p>
    <w:p w:rsidR="008B0454" w:rsidRDefault="00A56087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8B0454" w:rsidRDefault="00A56087">
      <w:pPr>
        <w:pStyle w:val="2"/>
        <w:ind w:left="1108"/>
      </w:pPr>
      <w:r>
        <w:t xml:space="preserve">3.  </w:t>
      </w:r>
      <w:r>
        <w:t>Требования к программе</w:t>
      </w:r>
    </w:p>
    <w:p w:rsidR="008B0454" w:rsidRDefault="00A56087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>
        <w:rPr>
          <w:b/>
          <w:bCs/>
        </w:rPr>
        <w:t>3.1.  Требования к функциональным характеристикам</w:t>
      </w:r>
    </w:p>
    <w:p w:rsidR="008B0454" w:rsidRDefault="00A56087">
      <w:pPr>
        <w:ind w:left="284" w:firstLine="709"/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указаны требования к составу выполняемых функций, о</w:t>
      </w:r>
      <w:r>
        <w:rPr>
          <w:i/>
          <w:iCs/>
          <w:sz w:val="28"/>
          <w:szCs w:val="28"/>
        </w:rPr>
        <w:t>р</w:t>
      </w:r>
      <w:r>
        <w:rPr>
          <w:i/>
          <w:iCs/>
          <w:sz w:val="28"/>
          <w:szCs w:val="28"/>
        </w:rPr>
        <w:t>ганизации входных и выходных данных, временным характеристикам и т.п.</w:t>
      </w:r>
      <w:r>
        <w:rPr>
          <w:sz w:val="28"/>
          <w:szCs w:val="28"/>
        </w:rPr>
        <w:t>&gt;</w:t>
      </w:r>
    </w:p>
    <w:p w:rsidR="008B0454" w:rsidRDefault="008B0454">
      <w:pPr>
        <w:ind w:left="284" w:firstLine="709"/>
        <w:rPr>
          <w:sz w:val="28"/>
          <w:szCs w:val="28"/>
        </w:rPr>
      </w:pPr>
    </w:p>
    <w:p w:rsidR="008B0454" w:rsidRDefault="00A56087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>
        <w:rPr>
          <w:b/>
          <w:bCs/>
        </w:rPr>
        <w:t>3.2.  Требования к надёжности</w:t>
      </w:r>
    </w:p>
    <w:p w:rsidR="008B0454" w:rsidRDefault="00A56087">
      <w:pPr>
        <w:ind w:left="284" w:right="284" w:firstLine="709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указаны требования к обеспечению надежного функц</w:t>
      </w:r>
      <w:r>
        <w:rPr>
          <w:i/>
          <w:iCs/>
          <w:sz w:val="28"/>
          <w:szCs w:val="28"/>
        </w:rPr>
        <w:t>и</w:t>
      </w:r>
      <w:r>
        <w:rPr>
          <w:i/>
          <w:iCs/>
          <w:sz w:val="28"/>
          <w:szCs w:val="28"/>
        </w:rPr>
        <w:t>онирования (обеспечение, устойчивого функционирования, контроль входной и выходной информации, время восстановления после отказа и т.п.)</w:t>
      </w:r>
      <w:r>
        <w:rPr>
          <w:sz w:val="28"/>
          <w:szCs w:val="28"/>
        </w:rPr>
        <w:t>&gt;</w:t>
      </w:r>
    </w:p>
    <w:p w:rsidR="008B0454" w:rsidRDefault="008B0454">
      <w:pPr>
        <w:ind w:left="284" w:right="284" w:firstLine="709"/>
        <w:rPr>
          <w:sz w:val="28"/>
          <w:szCs w:val="28"/>
        </w:rPr>
      </w:pPr>
    </w:p>
    <w:p w:rsidR="008B0454" w:rsidRDefault="00A56087">
      <w:pPr>
        <w:ind w:left="284" w:right="284" w:firstLine="709"/>
      </w:pPr>
      <w:r>
        <w:rPr>
          <w:b/>
          <w:bCs/>
          <w:sz w:val="28"/>
          <w:szCs w:val="28"/>
        </w:rPr>
        <w:t>3.3.  Условия эксплуатации</w:t>
      </w:r>
    </w:p>
    <w:p w:rsidR="008B0454" w:rsidRDefault="008B0454">
      <w:pPr>
        <w:spacing w:after="100"/>
        <w:ind w:firstLine="902"/>
        <w:jc w:val="both"/>
      </w:pPr>
    </w:p>
    <w:p w:rsidR="008B0454" w:rsidRDefault="00A56087">
      <w:pPr>
        <w:spacing w:after="100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указаны условия</w:t>
      </w:r>
      <w:r>
        <w:rPr>
          <w:i/>
          <w:iCs/>
          <w:sz w:val="28"/>
          <w:szCs w:val="28"/>
        </w:rPr>
        <w:t xml:space="preserve"> эксплуатации(температура окружающ</w:t>
      </w:r>
      <w:r>
        <w:rPr>
          <w:i/>
          <w:iCs/>
          <w:sz w:val="28"/>
          <w:szCs w:val="28"/>
        </w:rPr>
        <w:t>е</w:t>
      </w:r>
      <w:r>
        <w:rPr>
          <w:i/>
          <w:iCs/>
          <w:sz w:val="28"/>
          <w:szCs w:val="28"/>
        </w:rPr>
        <w:t>го воздуха, относительная влажность и т.п. для выбранных типов носителей да</w:t>
      </w:r>
      <w:r>
        <w:rPr>
          <w:i/>
          <w:iCs/>
          <w:sz w:val="28"/>
          <w:szCs w:val="28"/>
        </w:rPr>
        <w:t>н</w:t>
      </w:r>
      <w:r>
        <w:rPr>
          <w:i/>
          <w:iCs/>
          <w:sz w:val="28"/>
          <w:szCs w:val="28"/>
        </w:rPr>
        <w:t>ных), при которых должны обеспечиваться заданные характеристики, а также вид обслуживания, необходимое количество и квалификация персонала</w:t>
      </w:r>
      <w:r>
        <w:rPr>
          <w:sz w:val="28"/>
          <w:szCs w:val="28"/>
        </w:rPr>
        <w:t>&gt;</w:t>
      </w:r>
    </w:p>
    <w:p w:rsidR="008B0454" w:rsidRDefault="008B0454">
      <w:pPr>
        <w:spacing w:after="100"/>
        <w:ind w:firstLine="902"/>
        <w:jc w:val="both"/>
        <w:rPr>
          <w:sz w:val="28"/>
          <w:szCs w:val="28"/>
        </w:rPr>
      </w:pPr>
    </w:p>
    <w:p w:rsidR="008B0454" w:rsidRDefault="00A56087">
      <w:pPr>
        <w:spacing w:after="100"/>
        <w:ind w:firstLine="902"/>
        <w:jc w:val="both"/>
      </w:pPr>
      <w:r>
        <w:rPr>
          <w:b/>
          <w:bCs/>
          <w:sz w:val="28"/>
          <w:szCs w:val="28"/>
        </w:rPr>
        <w:t>3.4.</w:t>
      </w:r>
      <w:r>
        <w:rPr>
          <w:b/>
          <w:bCs/>
          <w:sz w:val="28"/>
          <w:szCs w:val="28"/>
        </w:rPr>
        <w:t xml:space="preserve">  Требования к составу и параметрам технических средств</w:t>
      </w:r>
    </w:p>
    <w:p w:rsidR="008B0454" w:rsidRDefault="008B0454">
      <w:pPr>
        <w:spacing w:after="100"/>
        <w:ind w:firstLine="902"/>
        <w:jc w:val="both"/>
      </w:pPr>
    </w:p>
    <w:p w:rsidR="008B0454" w:rsidRDefault="00A56087">
      <w:pPr>
        <w:spacing w:after="100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Указывают необходимый состав технических средств с указанием их о</w:t>
      </w:r>
      <w:r>
        <w:rPr>
          <w:i/>
          <w:iCs/>
          <w:sz w:val="28"/>
          <w:szCs w:val="28"/>
        </w:rPr>
        <w:t>с</w:t>
      </w:r>
      <w:r>
        <w:rPr>
          <w:i/>
          <w:iCs/>
          <w:sz w:val="28"/>
          <w:szCs w:val="28"/>
        </w:rPr>
        <w:t>новных технических характеристик</w:t>
      </w:r>
      <w:r>
        <w:rPr>
          <w:sz w:val="28"/>
          <w:szCs w:val="28"/>
        </w:rPr>
        <w:t>&gt;</w:t>
      </w:r>
    </w:p>
    <w:p w:rsidR="008B0454" w:rsidRDefault="008B0454">
      <w:pPr>
        <w:spacing w:after="100"/>
        <w:ind w:firstLine="902"/>
        <w:jc w:val="both"/>
        <w:rPr>
          <w:sz w:val="28"/>
          <w:szCs w:val="28"/>
        </w:rPr>
      </w:pPr>
    </w:p>
    <w:p w:rsidR="008B0454" w:rsidRDefault="00A56087">
      <w:pPr>
        <w:spacing w:after="100"/>
        <w:ind w:firstLine="902"/>
        <w:jc w:val="both"/>
      </w:pPr>
      <w:r>
        <w:rPr>
          <w:b/>
          <w:bCs/>
          <w:sz w:val="28"/>
          <w:szCs w:val="28"/>
        </w:rPr>
        <w:t>3.5.  Требования к информационной и программной совместимости</w:t>
      </w:r>
    </w:p>
    <w:p w:rsidR="008B0454" w:rsidRDefault="008B0454">
      <w:pPr>
        <w:ind w:firstLine="900"/>
        <w:jc w:val="both"/>
      </w:pPr>
    </w:p>
    <w:p w:rsidR="008B0454" w:rsidRDefault="00A56087">
      <w:pPr>
        <w:ind w:firstLine="90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&lt;</w:t>
      </w:r>
      <w:r>
        <w:rPr>
          <w:i/>
          <w:iCs/>
          <w:sz w:val="28"/>
          <w:szCs w:val="28"/>
        </w:rPr>
        <w:t>Должны быть указаны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требования к </w:t>
      </w:r>
      <w:r>
        <w:rPr>
          <w:i/>
          <w:iCs/>
          <w:sz w:val="28"/>
          <w:szCs w:val="28"/>
        </w:rPr>
        <w:t xml:space="preserve">информационным структурам на входе и на выходе методом решения, исходным кодам, языкам программирования и программным средствам, используемые программой. </w:t>
      </w:r>
    </w:p>
    <w:p w:rsidR="008B0454" w:rsidRDefault="00A56087">
      <w:pPr>
        <w:ind w:firstLine="90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 необходимости должна обеспечиваться защита информации и пр</w:t>
      </w:r>
      <w:r>
        <w:rPr>
          <w:i/>
          <w:iCs/>
          <w:sz w:val="28"/>
          <w:szCs w:val="28"/>
        </w:rPr>
        <w:t>о</w:t>
      </w:r>
      <w:r>
        <w:rPr>
          <w:i/>
          <w:iCs/>
          <w:sz w:val="28"/>
          <w:szCs w:val="28"/>
        </w:rPr>
        <w:t>грамм.</w:t>
      </w:r>
      <w:r>
        <w:rPr>
          <w:sz w:val="28"/>
          <w:szCs w:val="28"/>
        </w:rPr>
        <w:t>&gt;</w:t>
      </w:r>
    </w:p>
    <w:p w:rsidR="008B0454" w:rsidRDefault="008B045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:rsidR="008B0454" w:rsidRDefault="00A56087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0"/>
      </w:pPr>
      <w:r w:rsidRPr="00226991">
        <w:t xml:space="preserve">4. </w:t>
      </w:r>
      <w:r>
        <w:rPr>
          <w:rStyle w:val="a6"/>
        </w:rPr>
        <w:t>Требования к программно</w:t>
      </w:r>
      <w:r>
        <w:rPr>
          <w:rStyle w:val="a6"/>
        </w:rPr>
        <w:t>й документации</w:t>
      </w:r>
    </w:p>
    <w:p w:rsidR="008B0454" w:rsidRDefault="00A56087">
      <w:pPr>
        <w:pStyle w:val="a7"/>
        <w:jc w:val="both"/>
      </w:pPr>
      <w:r>
        <w:rPr>
          <w:i/>
          <w:iCs/>
        </w:rPr>
        <w:t>&lt;Должны быть указаны предварительный состав программной докуме</w:t>
      </w:r>
      <w:r>
        <w:rPr>
          <w:i/>
          <w:iCs/>
        </w:rPr>
        <w:t>н</w:t>
      </w:r>
      <w:r>
        <w:rPr>
          <w:i/>
          <w:iCs/>
        </w:rPr>
        <w:t>тации и, при необходимости, специальные требования к ней&gt;</w:t>
      </w:r>
    </w:p>
    <w:p w:rsidR="008B0454" w:rsidRDefault="008B0454">
      <w:pPr>
        <w:pStyle w:val="a7"/>
        <w:spacing w:line="360" w:lineRule="auto"/>
        <w:ind w:left="360" w:right="170" w:firstLine="540"/>
        <w:jc w:val="both"/>
      </w:pPr>
    </w:p>
    <w:p w:rsidR="008B0454" w:rsidRDefault="00A56087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/>
    <w:p w:rsidR="008B0454" w:rsidRDefault="00A56087">
      <w:pPr>
        <w:pStyle w:val="2"/>
        <w:ind w:left="0" w:right="193"/>
      </w:pPr>
      <w:r>
        <w:rPr>
          <w:lang w:val="en-US"/>
        </w:rPr>
        <w:t xml:space="preserve">5. </w:t>
      </w:r>
      <w:r>
        <w:rPr>
          <w:rStyle w:val="a6"/>
        </w:rPr>
        <w:t>Стадии и этапы разработки</w:t>
      </w:r>
    </w:p>
    <w:p w:rsidR="008B0454" w:rsidRDefault="00A56087">
      <w:pPr>
        <w:spacing w:line="480" w:lineRule="auto"/>
        <w:ind w:left="181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.1.  Стадия разработки «Технический проект»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 xml:space="preserve">Разработка технико-экономического </w:t>
      </w:r>
      <w:r>
        <w:t xml:space="preserve">обоснования; 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>Разработка структуры и определение формы представления входных и выходных данных;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>Разработка алгоритма решения задачи;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>Разработка структуры программы;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>Окончательное определение конфигурации технических средств;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 xml:space="preserve">Разработка пояснительной </w:t>
      </w:r>
      <w:r>
        <w:t>записки;</w:t>
      </w:r>
    </w:p>
    <w:p w:rsidR="008B0454" w:rsidRDefault="00A56087">
      <w:pPr>
        <w:pStyle w:val="a8"/>
        <w:numPr>
          <w:ilvl w:val="0"/>
          <w:numId w:val="2"/>
        </w:numPr>
        <w:spacing w:line="240" w:lineRule="auto"/>
        <w:jc w:val="both"/>
      </w:pPr>
      <w:r>
        <w:t>Согласование и утверждение технического проекта.</w:t>
      </w:r>
    </w:p>
    <w:p w:rsidR="008B0454" w:rsidRDefault="008B0454">
      <w:pPr>
        <w:pStyle w:val="a8"/>
        <w:ind w:left="357" w:right="170" w:firstLine="709"/>
        <w:jc w:val="both"/>
      </w:pPr>
    </w:p>
    <w:p w:rsidR="008B0454" w:rsidRDefault="008B0454">
      <w:pPr>
        <w:pStyle w:val="a8"/>
        <w:spacing w:line="240" w:lineRule="auto"/>
        <w:ind w:left="360" w:right="170" w:firstLine="540"/>
        <w:jc w:val="both"/>
      </w:pPr>
    </w:p>
    <w:p w:rsidR="008B0454" w:rsidRDefault="00A56087">
      <w:pPr>
        <w:spacing w:line="480" w:lineRule="auto"/>
        <w:ind w:left="181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.2.  Стадия разработки «Рабочий проект»</w:t>
      </w:r>
    </w:p>
    <w:p w:rsidR="008B0454" w:rsidRDefault="00A56087">
      <w:pPr>
        <w:pStyle w:val="a8"/>
        <w:numPr>
          <w:ilvl w:val="0"/>
          <w:numId w:val="4"/>
        </w:numPr>
        <w:spacing w:line="240" w:lineRule="auto"/>
      </w:pPr>
      <w:r>
        <w:t>Программирование и отладка программы;</w:t>
      </w:r>
    </w:p>
    <w:p w:rsidR="008B0454" w:rsidRDefault="00A56087">
      <w:pPr>
        <w:pStyle w:val="a8"/>
        <w:numPr>
          <w:ilvl w:val="0"/>
          <w:numId w:val="4"/>
        </w:numPr>
        <w:spacing w:line="240" w:lineRule="auto"/>
        <w:jc w:val="both"/>
      </w:pPr>
      <w:r>
        <w:t>Разработка программных документов в соответствии с требованиями ГОСТ 19.101 – 77;</w:t>
      </w:r>
    </w:p>
    <w:p w:rsidR="008B0454" w:rsidRDefault="00A56087">
      <w:pPr>
        <w:pStyle w:val="a8"/>
        <w:numPr>
          <w:ilvl w:val="0"/>
          <w:numId w:val="4"/>
        </w:numPr>
        <w:spacing w:line="240" w:lineRule="auto"/>
        <w:jc w:val="both"/>
      </w:pPr>
      <w:r>
        <w:t>Разработка и согласование программы</w:t>
      </w:r>
      <w:r>
        <w:t xml:space="preserve"> и методики испытаний;</w:t>
      </w:r>
    </w:p>
    <w:p w:rsidR="008B0454" w:rsidRDefault="00A56087">
      <w:pPr>
        <w:pStyle w:val="a8"/>
        <w:numPr>
          <w:ilvl w:val="0"/>
          <w:numId w:val="4"/>
        </w:numPr>
        <w:spacing w:line="240" w:lineRule="auto"/>
        <w:jc w:val="both"/>
      </w:pPr>
      <w:r>
        <w:t>Проведение предварительных приемо-сдаточных испытаний;</w:t>
      </w:r>
    </w:p>
    <w:p w:rsidR="008B0454" w:rsidRDefault="00A56087">
      <w:pPr>
        <w:pStyle w:val="a8"/>
        <w:numPr>
          <w:ilvl w:val="0"/>
          <w:numId w:val="4"/>
        </w:numPr>
        <w:spacing w:line="240" w:lineRule="auto"/>
        <w:jc w:val="both"/>
      </w:pPr>
      <w:r>
        <w:t>Корректировка программы и программной документации по результ</w:t>
      </w:r>
      <w:r>
        <w:t>а</w:t>
      </w:r>
      <w:r>
        <w:t>там испытаний.</w:t>
      </w:r>
    </w:p>
    <w:p w:rsidR="008B0454" w:rsidRDefault="008B0454">
      <w:pPr>
        <w:pStyle w:val="a8"/>
        <w:ind w:left="357" w:right="170" w:firstLine="709"/>
        <w:jc w:val="both"/>
      </w:pPr>
    </w:p>
    <w:p w:rsidR="008B0454" w:rsidRDefault="008B0454">
      <w:pPr>
        <w:pStyle w:val="a8"/>
        <w:spacing w:line="240" w:lineRule="auto"/>
        <w:ind w:left="360" w:right="170" w:firstLine="540"/>
        <w:jc w:val="both"/>
      </w:pPr>
    </w:p>
    <w:p w:rsidR="008B0454" w:rsidRDefault="00A56087">
      <w:pPr>
        <w:spacing w:line="480" w:lineRule="auto"/>
        <w:ind w:left="181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.3.  Стадия разработки «Внедрение»</w:t>
      </w:r>
    </w:p>
    <w:p w:rsidR="008B0454" w:rsidRDefault="00A56087">
      <w:pPr>
        <w:pStyle w:val="a8"/>
        <w:numPr>
          <w:ilvl w:val="0"/>
          <w:numId w:val="6"/>
        </w:numPr>
        <w:spacing w:line="240" w:lineRule="auto"/>
        <w:jc w:val="both"/>
      </w:pPr>
      <w:r>
        <w:t xml:space="preserve">Подготовка и передача программы и программной документации для </w:t>
      </w:r>
      <w:r>
        <w:t>сопровождения;</w:t>
      </w:r>
    </w:p>
    <w:p w:rsidR="008B0454" w:rsidRDefault="00A56087">
      <w:pPr>
        <w:pStyle w:val="a8"/>
        <w:numPr>
          <w:ilvl w:val="0"/>
          <w:numId w:val="6"/>
        </w:numPr>
        <w:spacing w:line="240" w:lineRule="auto"/>
        <w:jc w:val="both"/>
      </w:pPr>
      <w:r>
        <w:t>Оформление и утверждение акта о передаче программы на сопрово</w:t>
      </w:r>
      <w:r>
        <w:t>ж</w:t>
      </w:r>
      <w:r>
        <w:t>дение.</w:t>
      </w:r>
    </w:p>
    <w:p w:rsidR="008B0454" w:rsidRDefault="008B0454">
      <w:pPr>
        <w:pStyle w:val="a8"/>
        <w:ind w:left="357" w:right="170" w:firstLine="709"/>
        <w:jc w:val="both"/>
      </w:pPr>
    </w:p>
    <w:p w:rsidR="008B0454" w:rsidRDefault="00A56087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0"/>
      </w:pPr>
      <w:r w:rsidRPr="00226991">
        <w:t xml:space="preserve">6. </w:t>
      </w:r>
      <w:r>
        <w:rPr>
          <w:rStyle w:val="a6"/>
        </w:rPr>
        <w:t>Мероприятия по информационной безопасности</w:t>
      </w:r>
    </w:p>
    <w:p w:rsidR="008B0454" w:rsidRDefault="00A56087">
      <w:pPr>
        <w:ind w:left="181" w:firstLine="720"/>
      </w:pPr>
      <w:r>
        <w:rPr>
          <w:sz w:val="28"/>
          <w:szCs w:val="28"/>
        </w:rPr>
        <w:t>В данной части дипломного проекта требуется описать  программные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шения, которые необходимо принять  для повышения информ</w:t>
      </w:r>
      <w:r>
        <w:rPr>
          <w:sz w:val="28"/>
          <w:szCs w:val="28"/>
        </w:rPr>
        <w:t>ационной безопа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ности.</w:t>
      </w:r>
    </w:p>
    <w:p w:rsidR="008B0454" w:rsidRDefault="00A56087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0"/>
      </w:pPr>
      <w:r w:rsidRPr="00226991">
        <w:t xml:space="preserve">7. </w:t>
      </w:r>
      <w:r>
        <w:rPr>
          <w:rStyle w:val="a6"/>
        </w:rPr>
        <w:t>Порядок контроля и приема</w:t>
      </w:r>
    </w:p>
    <w:p w:rsidR="008B0454" w:rsidRDefault="00A56087">
      <w:pPr>
        <w:pStyle w:val="a7"/>
        <w:ind w:left="360" w:right="170" w:firstLine="540"/>
        <w:jc w:val="both"/>
      </w:pPr>
      <w:r>
        <w:t>Контроль и прием осуществляется на основании испытаний. В ходе ко</w:t>
      </w:r>
      <w:r>
        <w:t>н</w:t>
      </w:r>
      <w:r>
        <w:t>трольно-отладочного тестирования последовательно заносятся входные да</w:t>
      </w:r>
      <w:r>
        <w:t>н</w:t>
      </w:r>
      <w:r>
        <w:t>ные с проверкой правильности вывода.</w:t>
      </w:r>
    </w:p>
    <w:p w:rsidR="008B0454" w:rsidRDefault="008B0454">
      <w:pPr>
        <w:ind w:left="360" w:right="170" w:firstLine="540"/>
        <w:jc w:val="both"/>
      </w:pPr>
    </w:p>
    <w:p w:rsidR="008B0454" w:rsidRDefault="008B0454">
      <w:pPr>
        <w:tabs>
          <w:tab w:val="left" w:pos="720"/>
        </w:tabs>
        <w:spacing w:line="360" w:lineRule="auto"/>
        <w:ind w:left="360" w:right="170" w:firstLine="540"/>
        <w:rPr>
          <w:sz w:val="32"/>
          <w:szCs w:val="32"/>
        </w:rPr>
      </w:pPr>
    </w:p>
    <w:p w:rsidR="008B0454" w:rsidRDefault="00A56087">
      <w:pPr>
        <w:pStyle w:val="1"/>
        <w:ind w:left="357" w:right="170" w:firstLine="539"/>
        <w:jc w:val="both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8B0454" w:rsidRDefault="008B0454">
      <w:pPr>
        <w:pStyle w:val="2"/>
        <w:ind w:left="1108"/>
      </w:pPr>
    </w:p>
    <w:p w:rsidR="008B0454" w:rsidRDefault="00A56087">
      <w:pPr>
        <w:pStyle w:val="2"/>
        <w:ind w:left="1108"/>
      </w:pPr>
      <w:r>
        <w:rPr>
          <w:lang w:val="en-US"/>
        </w:rPr>
        <w:t>8</w:t>
      </w:r>
      <w:r>
        <w:rPr>
          <w:rStyle w:val="a6"/>
        </w:rPr>
        <w:t xml:space="preserve">.  Перечень </w:t>
      </w:r>
      <w:r>
        <w:rPr>
          <w:rStyle w:val="a6"/>
        </w:rPr>
        <w:t>графических материалов</w:t>
      </w:r>
    </w:p>
    <w:p w:rsidR="008B0454" w:rsidRDefault="00A56087">
      <w:pPr>
        <w:pStyle w:val="a7"/>
        <w:ind w:left="360" w:right="170" w:firstLine="540"/>
        <w:jc w:val="both"/>
      </w:pPr>
      <w:r>
        <w:t>Для данной разработки следует подготовить следующие графические м</w:t>
      </w:r>
      <w:r>
        <w:t>а</w:t>
      </w:r>
      <w:r>
        <w:t>териалы:</w:t>
      </w:r>
    </w:p>
    <w:p w:rsidR="008B0454" w:rsidRDefault="00A56087">
      <w:pPr>
        <w:pStyle w:val="a7"/>
        <w:numPr>
          <w:ilvl w:val="0"/>
          <w:numId w:val="8"/>
        </w:numPr>
        <w:ind w:right="170"/>
        <w:jc w:val="both"/>
        <w:rPr>
          <w:lang w:val="en-US"/>
        </w:rPr>
      </w:pPr>
      <w:r>
        <w:rPr>
          <w:lang w:val="en-US"/>
        </w:rPr>
        <w:t>Структуру</w:t>
      </w:r>
      <w:r>
        <w:rPr>
          <w:rStyle w:val="a6"/>
        </w:rPr>
        <w:t xml:space="preserve"> программы (сайта);</w:t>
      </w:r>
    </w:p>
    <w:p w:rsidR="008B0454" w:rsidRDefault="00A56087">
      <w:pPr>
        <w:pStyle w:val="a7"/>
        <w:numPr>
          <w:ilvl w:val="0"/>
          <w:numId w:val="8"/>
        </w:numPr>
        <w:ind w:right="170"/>
        <w:jc w:val="both"/>
      </w:pPr>
      <w:r>
        <w:t>Функциональную схему программы;</w:t>
      </w:r>
    </w:p>
    <w:p w:rsidR="008B0454" w:rsidRDefault="00A56087">
      <w:pPr>
        <w:pStyle w:val="a7"/>
        <w:numPr>
          <w:ilvl w:val="0"/>
          <w:numId w:val="8"/>
        </w:numPr>
        <w:ind w:right="170"/>
        <w:jc w:val="both"/>
      </w:pPr>
      <w:r>
        <w:t>Диаграмму базы данных.</w:t>
      </w:r>
    </w:p>
    <w:sectPr w:rsidR="008B0454">
      <w:headerReference w:type="default" r:id="rId8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087" w:rsidRDefault="00A56087">
      <w:r>
        <w:separator/>
      </w:r>
    </w:p>
  </w:endnote>
  <w:endnote w:type="continuationSeparator" w:id="0">
    <w:p w:rsidR="00A56087" w:rsidRDefault="00A5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087" w:rsidRDefault="00A56087">
      <w:r>
        <w:separator/>
      </w:r>
    </w:p>
  </w:footnote>
  <w:footnote w:type="continuationSeparator" w:id="0">
    <w:p w:rsidR="00A56087" w:rsidRDefault="00A56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454" w:rsidRDefault="00A56087">
    <w:pPr>
      <w:pStyle w:val="a4"/>
      <w:jc w:val="center"/>
    </w:pPr>
    <w:r>
      <w:fldChar w:fldCharType="begin"/>
    </w:r>
    <w:r>
      <w:instrText xml:space="preserve"> PAG</w:instrText>
    </w:r>
    <w:r>
      <w:instrText xml:space="preserve">E </w:instrText>
    </w:r>
    <w:r w:rsidR="00226991">
      <w:fldChar w:fldCharType="separate"/>
    </w:r>
    <w:r w:rsidR="00226991">
      <w:rPr>
        <w:noProof/>
      </w:rPr>
      <w:t>3</w:t>
    </w:r>
    <w:r>
      <w:fldChar w:fldCharType="end"/>
    </w:r>
  </w:p>
  <w:p w:rsidR="008B0454" w:rsidRDefault="008B0454">
    <w:pPr>
      <w:pStyle w:val="a4"/>
    </w:pPr>
  </w:p>
  <w:p w:rsidR="008B0454" w:rsidRDefault="00226991">
    <w:pPr>
      <w:pStyle w:val="a4"/>
      <w:jc w:val="center"/>
    </w:pPr>
    <w:r>
      <w:t>ПКГХ 09.02.07</w:t>
    </w:r>
    <w:r w:rsidR="00A56087">
      <w:t xml:space="preserve"> ИП-__-__. номер студенческого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nsid w:val="368D0BD8"/>
    <w:multiLevelType w:val="hybridMultilevel"/>
    <w:tmpl w:val="1494D40A"/>
    <w:numStyleLink w:val="6"/>
  </w:abstractNum>
  <w:abstractNum w:abstractNumId="3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>
    <w:nsid w:val="3F1E2F85"/>
    <w:multiLevelType w:val="hybridMultilevel"/>
    <w:tmpl w:val="F6166DD4"/>
    <w:numStyleLink w:val="10"/>
  </w:abstractNum>
  <w:abstractNum w:abstractNumId="5">
    <w:nsid w:val="453B2DDD"/>
    <w:multiLevelType w:val="hybridMultilevel"/>
    <w:tmpl w:val="EB7C779C"/>
    <w:numStyleLink w:val="7"/>
  </w:abstractNum>
  <w:abstractNum w:abstractNumId="6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7">
    <w:nsid w:val="65084156"/>
    <w:multiLevelType w:val="hybridMultilevel"/>
    <w:tmpl w:val="295AA94C"/>
    <w:numStyleLink w:val="5"/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B0454"/>
    <w:rsid w:val="00226991"/>
    <w:rsid w:val="008B0454"/>
    <w:rsid w:val="00A5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6">
    <w:name w:val="page number"/>
    <w:rPr>
      <w:lang w:val="ru-RU"/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7">
    <w:name w:val="Импортированный стиль 7"/>
    <w:pPr>
      <w:numPr>
        <w:numId w:val="5"/>
      </w:numPr>
    </w:pPr>
  </w:style>
  <w:style w:type="numbering" w:customStyle="1" w:styleId="10">
    <w:name w:val="Импортированный стиль 10"/>
    <w:pPr>
      <w:numPr>
        <w:numId w:val="7"/>
      </w:numPr>
    </w:pPr>
  </w:style>
  <w:style w:type="paragraph" w:styleId="a9">
    <w:name w:val="footer"/>
    <w:basedOn w:val="a"/>
    <w:link w:val="aa"/>
    <w:uiPriority w:val="99"/>
    <w:unhideWhenUsed/>
    <w:rsid w:val="0022699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6991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6">
    <w:name w:val="page number"/>
    <w:rPr>
      <w:lang w:val="ru-RU"/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7">
    <w:name w:val="Импортированный стиль 7"/>
    <w:pPr>
      <w:numPr>
        <w:numId w:val="5"/>
      </w:numPr>
    </w:pPr>
  </w:style>
  <w:style w:type="numbering" w:customStyle="1" w:styleId="10">
    <w:name w:val="Импортированный стиль 10"/>
    <w:pPr>
      <w:numPr>
        <w:numId w:val="7"/>
      </w:numPr>
    </w:pPr>
  </w:style>
  <w:style w:type="paragraph" w:styleId="a9">
    <w:name w:val="footer"/>
    <w:basedOn w:val="a"/>
    <w:link w:val="aa"/>
    <w:uiPriority w:val="99"/>
    <w:unhideWhenUsed/>
    <w:rsid w:val="0022699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6991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Левит Людмила Вульфовна</cp:lastModifiedBy>
  <cp:revision>2</cp:revision>
  <dcterms:created xsi:type="dcterms:W3CDTF">2022-11-28T11:26:00Z</dcterms:created>
  <dcterms:modified xsi:type="dcterms:W3CDTF">2022-11-28T11:27:00Z</dcterms:modified>
</cp:coreProperties>
</file>