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31" w:rsidRDefault="005D4C31" w:rsidP="00A207FF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r w:rsidRPr="00CC5E82">
        <w:rPr>
          <w:rFonts w:ascii="Times New Roman" w:hAnsi="Times New Roman"/>
          <w:b/>
          <w:bCs/>
          <w:sz w:val="24"/>
          <w:szCs w:val="24"/>
        </w:rPr>
        <w:t>Как видит Ваш ребёнок?</w:t>
      </w:r>
    </w:p>
    <w:p w:rsidR="00A207FF" w:rsidRPr="00CC5E82" w:rsidRDefault="00A207FF" w:rsidP="00A207FF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8214C" w:rsidRPr="00CC5E82" w:rsidRDefault="00F8214C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C5E82">
        <w:rPr>
          <w:rFonts w:ascii="Times New Roman" w:hAnsi="Times New Roman"/>
          <w:b/>
          <w:bCs/>
          <w:i/>
          <w:sz w:val="24"/>
          <w:szCs w:val="24"/>
        </w:rPr>
        <w:t xml:space="preserve">Особенности, возникающие при утрате периферического поля </w:t>
      </w:r>
      <w:proofErr w:type="spellStart"/>
      <w:r w:rsidRPr="00CC5E82">
        <w:rPr>
          <w:rFonts w:ascii="Times New Roman" w:hAnsi="Times New Roman"/>
          <w:b/>
          <w:bCs/>
          <w:i/>
          <w:sz w:val="24"/>
          <w:szCs w:val="24"/>
        </w:rPr>
        <w:t>з</w:t>
      </w:r>
      <w:r w:rsidR="00A207FF">
        <w:rPr>
          <w:rFonts w:ascii="Times New Roman" w:hAnsi="Times New Roman"/>
          <w:b/>
          <w:bCs/>
          <w:i/>
          <w:sz w:val="24"/>
          <w:szCs w:val="24"/>
        </w:rPr>
        <w:t>рени</w:t>
      </w:r>
      <w:proofErr w:type="spellEnd"/>
      <w:r w:rsidR="00A207FF">
        <w:rPr>
          <w:rFonts w:ascii="Times New Roman" w:hAnsi="Times New Roman"/>
          <w:b/>
          <w:bCs/>
          <w:i/>
          <w:sz w:val="24"/>
          <w:szCs w:val="24"/>
        </w:rPr>
        <w:t>:</w:t>
      </w:r>
    </w:p>
    <w:p w:rsidR="00F8214C" w:rsidRPr="00CC5E82" w:rsidRDefault="00F8214C" w:rsidP="00542228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>Ребёнок может хорошо видеть одни предметы и совсем не видеть другие. Это особенно характерно при достаточно хорошей остроте зрения в сохранном участке поля зрения.</w:t>
      </w:r>
    </w:p>
    <w:p w:rsidR="00F8214C" w:rsidRPr="00CC5E82" w:rsidRDefault="00F8214C" w:rsidP="00542228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>Ребёнок с тоннельным нарушением поля зрения может отказываться от участия в совместных подвижных играх.</w:t>
      </w:r>
    </w:p>
    <w:p w:rsidR="00F8214C" w:rsidRPr="00CC5E82" w:rsidRDefault="00F8214C" w:rsidP="00542228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>Ребёнок испытывает трудности при чтении и рассматривании рисунков.</w:t>
      </w:r>
    </w:p>
    <w:p w:rsidR="00F8214C" w:rsidRPr="00CC5E82" w:rsidRDefault="00F8214C" w:rsidP="00542228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>Утрату периферического поля зрения можно заметить не сразу, особенно если ребенок обладает достаточно хорошей остротой зрения. Дети, у которых сужено поле зрения, при низком освещении ведут себя менее активно, «осторожничают».</w:t>
      </w:r>
    </w:p>
    <w:p w:rsidR="00F8214C" w:rsidRPr="00CC5E82" w:rsidRDefault="00F8214C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C5E82">
        <w:rPr>
          <w:rFonts w:ascii="Times New Roman" w:hAnsi="Times New Roman"/>
          <w:b/>
          <w:bCs/>
          <w:i/>
          <w:sz w:val="24"/>
          <w:szCs w:val="24"/>
        </w:rPr>
        <w:t>Особенности, возникающие при утрате центрального поля зрения:</w:t>
      </w:r>
    </w:p>
    <w:p w:rsidR="00F8214C" w:rsidRPr="00CC5E82" w:rsidRDefault="00F8214C" w:rsidP="0054222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>Трудности при рассмотрении картинок, лиц людей, окружающего пространства.</w:t>
      </w:r>
    </w:p>
    <w:p w:rsidR="00F8214C" w:rsidRPr="00CC5E82" w:rsidRDefault="00F8214C" w:rsidP="0054222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>Трудности при чтении и другой работе на близком расстоянии (письме, рисовании, рассматри</w:t>
      </w:r>
      <w:r w:rsidR="005D4C31" w:rsidRPr="00CC5E82">
        <w:rPr>
          <w:rFonts w:ascii="Times New Roman" w:hAnsi="Times New Roman"/>
          <w:sz w:val="24"/>
          <w:szCs w:val="24"/>
        </w:rPr>
        <w:t>вании картинок, шитье и др.) из-</w:t>
      </w:r>
      <w:r w:rsidRPr="00CC5E82">
        <w:rPr>
          <w:rFonts w:ascii="Times New Roman" w:hAnsi="Times New Roman"/>
          <w:sz w:val="24"/>
          <w:szCs w:val="24"/>
        </w:rPr>
        <w:t>за выпадения центрального поля зрения.</w:t>
      </w:r>
    </w:p>
    <w:p w:rsidR="00F8214C" w:rsidRPr="00CC5E82" w:rsidRDefault="00F8214C" w:rsidP="0054222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>Трудности в ориентировании и мобильности.</w:t>
      </w:r>
    </w:p>
    <w:p w:rsidR="00F8214C" w:rsidRPr="00CC5E82" w:rsidRDefault="00F8214C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C5E82">
        <w:rPr>
          <w:rFonts w:ascii="Times New Roman" w:hAnsi="Times New Roman"/>
          <w:b/>
          <w:bCs/>
          <w:i/>
          <w:sz w:val="24"/>
          <w:szCs w:val="24"/>
        </w:rPr>
        <w:t>Особенности, возникающие при наличии рассеянных скотом:</w:t>
      </w:r>
    </w:p>
    <w:p w:rsidR="00F8214C" w:rsidRPr="00CC5E82" w:rsidRDefault="00F8214C" w:rsidP="00542228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>В зависимости от количества, расположения и размера скотом трудности и соответственно рекомендации могут быть такими же, как и при выпадении центрального (если скотомы сосредоточены в центре) или периферического (если скотомы сосредоточены на периферии) поля зрения.</w:t>
      </w:r>
    </w:p>
    <w:p w:rsidR="00F8214C" w:rsidRPr="00CC5E82" w:rsidRDefault="00F8214C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C5E82">
        <w:rPr>
          <w:rFonts w:ascii="Times New Roman" w:hAnsi="Times New Roman"/>
          <w:b/>
          <w:bCs/>
          <w:i/>
          <w:sz w:val="24"/>
          <w:szCs w:val="24"/>
        </w:rPr>
        <w:t>Особенности, возникающи</w:t>
      </w:r>
      <w:r w:rsidR="00A207FF">
        <w:rPr>
          <w:rFonts w:ascii="Times New Roman" w:hAnsi="Times New Roman"/>
          <w:b/>
          <w:bCs/>
          <w:i/>
          <w:sz w:val="24"/>
          <w:szCs w:val="24"/>
        </w:rPr>
        <w:t>е при выпадении поля зрения:</w:t>
      </w:r>
    </w:p>
    <w:p w:rsidR="00F8214C" w:rsidRPr="00CC5E82" w:rsidRDefault="00F8214C" w:rsidP="00542228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 xml:space="preserve">При выпадении нижнего поля зрения основные трудности представляет распознавание препятствий на пути и определение перепадов высот (лестниц, бордюров, ям и т.д.). Дети с выпадением нижнего поля зрения, как правило, имеют шаркающую </w:t>
      </w:r>
      <w:proofErr w:type="gramStart"/>
      <w:r w:rsidRPr="00CC5E82">
        <w:rPr>
          <w:rFonts w:ascii="Times New Roman" w:hAnsi="Times New Roman"/>
          <w:sz w:val="24"/>
          <w:szCs w:val="24"/>
        </w:rPr>
        <w:t>походку</w:t>
      </w:r>
      <w:proofErr w:type="gramEnd"/>
      <w:r w:rsidRPr="00CC5E82">
        <w:rPr>
          <w:rFonts w:ascii="Times New Roman" w:hAnsi="Times New Roman"/>
          <w:sz w:val="24"/>
          <w:szCs w:val="24"/>
        </w:rPr>
        <w:t xml:space="preserve"> и все </w:t>
      </w:r>
      <w:r w:rsidR="005D4C31" w:rsidRPr="00CC5E82">
        <w:rPr>
          <w:rFonts w:ascii="Times New Roman" w:hAnsi="Times New Roman"/>
          <w:sz w:val="24"/>
          <w:szCs w:val="24"/>
        </w:rPr>
        <w:t>время</w:t>
      </w:r>
      <w:r w:rsidRPr="00CC5E82">
        <w:rPr>
          <w:rFonts w:ascii="Times New Roman" w:hAnsi="Times New Roman"/>
          <w:sz w:val="24"/>
          <w:szCs w:val="24"/>
        </w:rPr>
        <w:t xml:space="preserve"> смотрят вниз, наклоняя корпус и голову. Они испытывают трудности при поиске упавшего на пол предмета.</w:t>
      </w:r>
    </w:p>
    <w:p w:rsidR="00F8214C" w:rsidRPr="00CC5E82" w:rsidRDefault="00F8214C" w:rsidP="00542228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 xml:space="preserve">При выпадении боковых полей зрения основную опасность </w:t>
      </w:r>
      <w:proofErr w:type="gramStart"/>
      <w:r w:rsidRPr="00CC5E82">
        <w:rPr>
          <w:rFonts w:ascii="Times New Roman" w:hAnsi="Times New Roman"/>
          <w:sz w:val="24"/>
          <w:szCs w:val="24"/>
        </w:rPr>
        <w:t>представляет транспорт</w:t>
      </w:r>
      <w:proofErr w:type="gramEnd"/>
      <w:r w:rsidRPr="00CC5E82">
        <w:rPr>
          <w:rFonts w:ascii="Times New Roman" w:hAnsi="Times New Roman"/>
          <w:sz w:val="24"/>
          <w:szCs w:val="24"/>
        </w:rPr>
        <w:t>, приближающийся со «слепой» стороны. Также опасность представляют нависающие и другие препятствия, которые не попадают в поле зрения. Затруднен процесс чтения.</w:t>
      </w:r>
    </w:p>
    <w:p w:rsidR="00F8214C" w:rsidRPr="00CC5E82" w:rsidRDefault="00F8214C" w:rsidP="00542228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 xml:space="preserve">При выпадении верхнего поля зрения опасность вызывают нависающие препятствия, которые ребенок может не заметить при передвижении или наклоне. </w:t>
      </w:r>
    </w:p>
    <w:p w:rsidR="00F8214C" w:rsidRPr="00CC5E82" w:rsidRDefault="00F8214C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C5E82">
        <w:rPr>
          <w:rFonts w:ascii="Times New Roman" w:hAnsi="Times New Roman"/>
          <w:b/>
          <w:bCs/>
          <w:i/>
          <w:sz w:val="24"/>
          <w:szCs w:val="24"/>
        </w:rPr>
        <w:t>Особенности, возникающие при помутнении оптических сред:</w:t>
      </w:r>
    </w:p>
    <w:p w:rsidR="00F8214C" w:rsidRPr="00CC5E82" w:rsidRDefault="00F8214C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5E82">
        <w:rPr>
          <w:rFonts w:ascii="Times New Roman" w:hAnsi="Times New Roman"/>
          <w:sz w:val="24"/>
          <w:szCs w:val="24"/>
        </w:rPr>
        <w:t>Помутнение оптических сред сопровождается снижением остроты зрения, нарушением поля зрения.</w:t>
      </w:r>
    </w:p>
    <w:p w:rsidR="00F8214C" w:rsidRPr="00CC5E82" w:rsidRDefault="00F8214C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CC5E82">
        <w:rPr>
          <w:rFonts w:ascii="Times New Roman" w:hAnsi="Times New Roman"/>
          <w:b/>
          <w:bCs/>
          <w:sz w:val="24"/>
          <w:szCs w:val="24"/>
        </w:rPr>
        <w:t>Некоторые виды различных проявлений нарушения зрения</w:t>
      </w:r>
    </w:p>
    <w:p w:rsidR="00F8214C" w:rsidRPr="00542228" w:rsidRDefault="00F8214C" w:rsidP="00542228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542228">
        <w:rPr>
          <w:rFonts w:ascii="Times New Roman" w:hAnsi="Times New Roman"/>
          <w:bCs/>
          <w:sz w:val="24"/>
          <w:szCs w:val="24"/>
        </w:rPr>
        <w:t>Расходящееся косоглазие</w:t>
      </w:r>
    </w:p>
    <w:p w:rsidR="00F8214C" w:rsidRPr="00542228" w:rsidRDefault="00F8214C" w:rsidP="00542228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542228">
        <w:rPr>
          <w:rFonts w:ascii="Times New Roman" w:hAnsi="Times New Roman"/>
          <w:bCs/>
          <w:sz w:val="24"/>
          <w:szCs w:val="24"/>
        </w:rPr>
        <w:t>Миопия</w:t>
      </w:r>
    </w:p>
    <w:p w:rsidR="00F8214C" w:rsidRPr="00542228" w:rsidRDefault="00F8214C" w:rsidP="00542228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542228">
        <w:rPr>
          <w:rFonts w:ascii="Times New Roman" w:hAnsi="Times New Roman"/>
          <w:bCs/>
          <w:sz w:val="24"/>
          <w:szCs w:val="24"/>
        </w:rPr>
        <w:t>Летающие мушки</w:t>
      </w:r>
    </w:p>
    <w:p w:rsidR="007213F0" w:rsidRPr="00542228" w:rsidRDefault="00F8214C" w:rsidP="00542228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542228">
        <w:rPr>
          <w:rFonts w:ascii="Times New Roman" w:hAnsi="Times New Roman"/>
          <w:bCs/>
          <w:sz w:val="24"/>
          <w:szCs w:val="24"/>
        </w:rPr>
        <w:t xml:space="preserve">Астигматизм </w:t>
      </w:r>
    </w:p>
    <w:p w:rsidR="004D7B91" w:rsidRPr="00CC5E82" w:rsidRDefault="004D7B91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CC5E82">
        <w:rPr>
          <w:rFonts w:ascii="Times New Roman" w:hAnsi="Times New Roman"/>
          <w:bCs/>
          <w:sz w:val="24"/>
          <w:szCs w:val="24"/>
        </w:rPr>
        <w:t>Нарушение функции остроты зрения может проявляться в виде миопии (близорукости), гиперметропии (дальнозоркости), астигматизма (изменение преломления оптической системы глаза в различных меридианах).</w:t>
      </w:r>
    </w:p>
    <w:p w:rsidR="00F8214C" w:rsidRPr="00CC5E82" w:rsidRDefault="004D7B91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CC5E82">
        <w:rPr>
          <w:rFonts w:ascii="Times New Roman" w:hAnsi="Times New Roman"/>
          <w:bCs/>
          <w:sz w:val="24"/>
          <w:szCs w:val="24"/>
        </w:rPr>
        <w:t xml:space="preserve">Нарушение остроты зрения может быть вызвано функциональными расстройствами зрительного аппарата. Нарушение зрения, связанное с ослаблением остроты зрения, происходящим без видимой анатомической причины, называется </w:t>
      </w:r>
      <w:proofErr w:type="spellStart"/>
      <w:r w:rsidRPr="00CC5E82">
        <w:rPr>
          <w:rFonts w:ascii="Times New Roman" w:hAnsi="Times New Roman"/>
          <w:bCs/>
          <w:sz w:val="24"/>
          <w:szCs w:val="24"/>
        </w:rPr>
        <w:t>амблиопией</w:t>
      </w:r>
      <w:proofErr w:type="spellEnd"/>
      <w:r w:rsidRPr="00CC5E82">
        <w:rPr>
          <w:rFonts w:ascii="Times New Roman" w:hAnsi="Times New Roman"/>
          <w:bCs/>
          <w:sz w:val="24"/>
          <w:szCs w:val="24"/>
        </w:rPr>
        <w:t>.</w:t>
      </w:r>
    </w:p>
    <w:p w:rsidR="00F8214C" w:rsidRPr="00CC5E82" w:rsidRDefault="004D7B91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CC5E82">
        <w:rPr>
          <w:rFonts w:ascii="Times New Roman" w:hAnsi="Times New Roman"/>
          <w:bCs/>
          <w:sz w:val="24"/>
          <w:szCs w:val="24"/>
        </w:rPr>
        <w:t>Косоглазие - отклонение одной из зрительных осей от совместной точки фиксации с нарушением бинокулярного зрения.</w:t>
      </w:r>
    </w:p>
    <w:p w:rsidR="004D7B91" w:rsidRPr="00CC5E82" w:rsidRDefault="004D7B91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CC5E82">
        <w:rPr>
          <w:rFonts w:ascii="Times New Roman" w:hAnsi="Times New Roman"/>
          <w:bCs/>
          <w:sz w:val="24"/>
          <w:szCs w:val="24"/>
        </w:rPr>
        <w:lastRenderedPageBreak/>
        <w:t>По характеру отклонения косоглазие бывает:</w:t>
      </w:r>
    </w:p>
    <w:p w:rsidR="004D7B91" w:rsidRPr="00CC5E82" w:rsidRDefault="004D7B91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CC5E82">
        <w:rPr>
          <w:rFonts w:ascii="Times New Roman" w:hAnsi="Times New Roman"/>
          <w:bCs/>
          <w:sz w:val="24"/>
          <w:szCs w:val="24"/>
        </w:rPr>
        <w:t>Сходящееся</w:t>
      </w:r>
      <w:proofErr w:type="gramEnd"/>
      <w:r w:rsidRPr="00CC5E82">
        <w:rPr>
          <w:rFonts w:ascii="Times New Roman" w:hAnsi="Times New Roman"/>
          <w:bCs/>
          <w:sz w:val="24"/>
          <w:szCs w:val="24"/>
        </w:rPr>
        <w:t xml:space="preserve"> – глаз направлен к переносице</w:t>
      </w:r>
    </w:p>
    <w:p w:rsidR="004D7B91" w:rsidRPr="00CC5E82" w:rsidRDefault="004D7B91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CC5E82">
        <w:rPr>
          <w:rFonts w:ascii="Times New Roman" w:hAnsi="Times New Roman"/>
          <w:bCs/>
          <w:sz w:val="24"/>
          <w:szCs w:val="24"/>
        </w:rPr>
        <w:t>Расходящееся</w:t>
      </w:r>
      <w:proofErr w:type="gramEnd"/>
      <w:r w:rsidRPr="00CC5E82">
        <w:rPr>
          <w:rFonts w:ascii="Times New Roman" w:hAnsi="Times New Roman"/>
          <w:bCs/>
          <w:sz w:val="24"/>
          <w:szCs w:val="24"/>
        </w:rPr>
        <w:t xml:space="preserve"> – глаз направлен к виску</w:t>
      </w:r>
    </w:p>
    <w:p w:rsidR="004D7B91" w:rsidRPr="00CC5E82" w:rsidRDefault="004D7B91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CC5E82">
        <w:rPr>
          <w:rFonts w:ascii="Times New Roman" w:hAnsi="Times New Roman"/>
          <w:bCs/>
          <w:sz w:val="24"/>
          <w:szCs w:val="24"/>
        </w:rPr>
        <w:t>Вертикальное</w:t>
      </w:r>
      <w:proofErr w:type="gramEnd"/>
      <w:r w:rsidRPr="00CC5E82">
        <w:rPr>
          <w:rFonts w:ascii="Times New Roman" w:hAnsi="Times New Roman"/>
          <w:bCs/>
          <w:sz w:val="24"/>
          <w:szCs w:val="24"/>
        </w:rPr>
        <w:t xml:space="preserve"> – глаз направлен либо вниз, либо вверх</w:t>
      </w:r>
    </w:p>
    <w:p w:rsidR="004D7B91" w:rsidRPr="00CC5E82" w:rsidRDefault="004D7B91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CC5E82">
        <w:rPr>
          <w:rFonts w:ascii="Times New Roman" w:hAnsi="Times New Roman"/>
          <w:bCs/>
          <w:sz w:val="24"/>
          <w:szCs w:val="24"/>
        </w:rPr>
        <w:t>Смешанное</w:t>
      </w:r>
      <w:proofErr w:type="gramEnd"/>
      <w:r w:rsidRPr="00CC5E82">
        <w:rPr>
          <w:rFonts w:ascii="Times New Roman" w:hAnsi="Times New Roman"/>
          <w:bCs/>
          <w:sz w:val="24"/>
          <w:szCs w:val="24"/>
        </w:rPr>
        <w:t xml:space="preserve"> – сочетает в себе признаки нескольких форм.</w:t>
      </w:r>
    </w:p>
    <w:bookmarkEnd w:id="0"/>
    <w:p w:rsidR="00F8214C" w:rsidRPr="00CC5E82" w:rsidRDefault="00F8214C" w:rsidP="0054222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sectPr w:rsidR="00F8214C" w:rsidRPr="00CC5E82" w:rsidSect="00847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FB1" w:rsidRDefault="000A6FB1">
      <w:pPr>
        <w:spacing w:after="0" w:line="240" w:lineRule="auto"/>
      </w:pPr>
      <w:r>
        <w:separator/>
      </w:r>
    </w:p>
  </w:endnote>
  <w:endnote w:type="continuationSeparator" w:id="0">
    <w:p w:rsidR="000A6FB1" w:rsidRDefault="000A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2A2" w:rsidRDefault="000A6FB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2A2" w:rsidRDefault="00F8214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2228">
      <w:rPr>
        <w:noProof/>
      </w:rPr>
      <w:t>2</w:t>
    </w:r>
    <w:r>
      <w:fldChar w:fldCharType="end"/>
    </w:r>
  </w:p>
  <w:p w:rsidR="009232A2" w:rsidRDefault="000A6FB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2A2" w:rsidRDefault="000A6FB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FB1" w:rsidRDefault="000A6FB1">
      <w:pPr>
        <w:spacing w:after="0" w:line="240" w:lineRule="auto"/>
      </w:pPr>
      <w:r>
        <w:separator/>
      </w:r>
    </w:p>
  </w:footnote>
  <w:footnote w:type="continuationSeparator" w:id="0">
    <w:p w:rsidR="000A6FB1" w:rsidRDefault="000A6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2A2" w:rsidRDefault="000A6FB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2A2" w:rsidRDefault="000A6FB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2A2" w:rsidRDefault="000A6FB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6E5F"/>
    <w:multiLevelType w:val="hybridMultilevel"/>
    <w:tmpl w:val="DFC0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54A28"/>
    <w:multiLevelType w:val="hybridMultilevel"/>
    <w:tmpl w:val="503C7C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4CCA"/>
    <w:multiLevelType w:val="hybridMultilevel"/>
    <w:tmpl w:val="4E3E1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E39A2"/>
    <w:multiLevelType w:val="hybridMultilevel"/>
    <w:tmpl w:val="9796CAC2"/>
    <w:lvl w:ilvl="0" w:tplc="EB0A7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F838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E3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82E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6BC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449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44C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6C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40E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20706E"/>
    <w:multiLevelType w:val="hybridMultilevel"/>
    <w:tmpl w:val="17A20C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41AEE"/>
    <w:multiLevelType w:val="hybridMultilevel"/>
    <w:tmpl w:val="84868E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77907"/>
    <w:multiLevelType w:val="hybridMultilevel"/>
    <w:tmpl w:val="22823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85074"/>
    <w:multiLevelType w:val="hybridMultilevel"/>
    <w:tmpl w:val="6C52E6A4"/>
    <w:lvl w:ilvl="0" w:tplc="D73219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E6F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7AD3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5448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3AF6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B0B0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E837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A1D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5EAB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2D2DA8"/>
    <w:multiLevelType w:val="hybridMultilevel"/>
    <w:tmpl w:val="917E2DF0"/>
    <w:lvl w:ilvl="0" w:tplc="D2766F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7490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0C7C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002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284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0F6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ECA6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68E5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4A2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1512DF"/>
    <w:multiLevelType w:val="hybridMultilevel"/>
    <w:tmpl w:val="63621AD8"/>
    <w:lvl w:ilvl="0" w:tplc="2CA4FA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DADD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0F7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76C9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8ED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427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765E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2CA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CD7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5A1E8A"/>
    <w:multiLevelType w:val="hybridMultilevel"/>
    <w:tmpl w:val="9460C03C"/>
    <w:lvl w:ilvl="0" w:tplc="6CAC72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24E7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015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0EA0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C82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30F3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6C3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1681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E72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DD"/>
    <w:rsid w:val="000A6FB1"/>
    <w:rsid w:val="004D7B91"/>
    <w:rsid w:val="00542228"/>
    <w:rsid w:val="005D4C31"/>
    <w:rsid w:val="006B66DD"/>
    <w:rsid w:val="007213F0"/>
    <w:rsid w:val="009825CD"/>
    <w:rsid w:val="00A207FF"/>
    <w:rsid w:val="00B034CA"/>
    <w:rsid w:val="00CC5E82"/>
    <w:rsid w:val="00F8214C"/>
    <w:rsid w:val="00F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1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2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8214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F82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14C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542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1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2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8214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F82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14C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54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Admin</cp:lastModifiedBy>
  <cp:revision>8</cp:revision>
  <dcterms:created xsi:type="dcterms:W3CDTF">2020-12-11T07:07:00Z</dcterms:created>
  <dcterms:modified xsi:type="dcterms:W3CDTF">2021-09-21T07:48:00Z</dcterms:modified>
</cp:coreProperties>
</file>