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8045702"/>
        <w:docPartObj>
          <w:docPartGallery w:val="Cover Pages"/>
          <w:docPartUnique/>
        </w:docPartObj>
      </w:sdtPr>
      <w:sdtContent>
        <w:p w14:paraId="08ECE8CC" w14:textId="277B4679" w:rsidR="00183EAA" w:rsidRDefault="00183EAA">
          <w:r>
            <w:rPr>
              <w:noProof/>
            </w:rPr>
            <mc:AlternateContent>
              <mc:Choice Requires="wpg">
                <w:drawing>
                  <wp:anchor distT="0" distB="0" distL="114300" distR="114300" simplePos="0" relativeHeight="251659264" behindDoc="1" locked="0" layoutInCell="1" allowOverlap="1" wp14:anchorId="03AB9BE7" wp14:editId="5920C432">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504422E" w14:textId="5F0AA1A0" w:rsidR="0070525A" w:rsidRDefault="0070525A">
                                      <w:pPr>
                                        <w:pStyle w:val="NoSpacing"/>
                                        <w:rPr>
                                          <w:color w:val="FFFFFF" w:themeColor="background1"/>
                                          <w:sz w:val="32"/>
                                          <w:szCs w:val="32"/>
                                        </w:rPr>
                                      </w:pPr>
                                      <w:r>
                                        <w:rPr>
                                          <w:color w:val="FFFFFF" w:themeColor="background1"/>
                                          <w:sz w:val="32"/>
                                          <w:szCs w:val="32"/>
                                        </w:rPr>
                                        <w:t>Ashey, Bryce</w:t>
                                      </w:r>
                                    </w:p>
                                  </w:sdtContent>
                                </w:sdt>
                                <w:p w14:paraId="6F6BBBC5" w14:textId="0147241B" w:rsidR="0070525A" w:rsidRDefault="0070525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Optum</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Provider</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0AF55F4" w14:textId="66B3AE28" w:rsidR="0070525A" w:rsidRDefault="0070525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Provider Transit Hub</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18156F1" w14:textId="5C99A727" w:rsidR="0070525A" w:rsidRDefault="0070525A">
                                      <w:pPr>
                                        <w:pStyle w:val="NoSpacing"/>
                                        <w:spacing w:before="240"/>
                                        <w:rPr>
                                          <w:caps/>
                                          <w:color w:val="44546A" w:themeColor="text2"/>
                                          <w:sz w:val="36"/>
                                          <w:szCs w:val="36"/>
                                        </w:rPr>
                                      </w:pPr>
                                      <w:r>
                                        <w:rPr>
                                          <w:caps/>
                                          <w:color w:val="44546A" w:themeColor="text2"/>
                                          <w:sz w:val="36"/>
                                          <w:szCs w:val="36"/>
                                        </w:rPr>
                                        <w:t>with Azure Virtual WAN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AB9BE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" fillcolor="#a5a5a5 [2092]"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504422E" w14:textId="5F0AA1A0" w:rsidR="0070525A" w:rsidRDefault="0070525A">
                                <w:pPr>
                                  <w:pStyle w:val="NoSpacing"/>
                                  <w:rPr>
                                    <w:color w:val="FFFFFF" w:themeColor="background1"/>
                                    <w:sz w:val="32"/>
                                    <w:szCs w:val="32"/>
                                  </w:rPr>
                                </w:pPr>
                                <w:r>
                                  <w:rPr>
                                    <w:color w:val="FFFFFF" w:themeColor="background1"/>
                                    <w:sz w:val="32"/>
                                    <w:szCs w:val="32"/>
                                  </w:rPr>
                                  <w:t>Ashey, Bryce</w:t>
                                </w:r>
                              </w:p>
                            </w:sdtContent>
                          </w:sdt>
                          <w:p w14:paraId="6F6BBBC5" w14:textId="0147241B" w:rsidR="0070525A" w:rsidRDefault="0070525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Optum</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Provider</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0AF55F4" w14:textId="66B3AE28" w:rsidR="0070525A" w:rsidRDefault="0070525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Provider Transit Hub</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18156F1" w14:textId="5C99A727" w:rsidR="0070525A" w:rsidRDefault="0070525A">
                                <w:pPr>
                                  <w:pStyle w:val="NoSpacing"/>
                                  <w:spacing w:before="240"/>
                                  <w:rPr>
                                    <w:caps/>
                                    <w:color w:val="44546A" w:themeColor="text2"/>
                                    <w:sz w:val="36"/>
                                    <w:szCs w:val="36"/>
                                  </w:rPr>
                                </w:pPr>
                                <w:r>
                                  <w:rPr>
                                    <w:caps/>
                                    <w:color w:val="44546A" w:themeColor="text2"/>
                                    <w:sz w:val="36"/>
                                    <w:szCs w:val="36"/>
                                  </w:rPr>
                                  <w:t>with Azure Virtual WAN</w:t>
                                </w:r>
                              </w:p>
                            </w:sdtContent>
                          </w:sdt>
                        </w:txbxContent>
                      </v:textbox>
                    </v:shape>
                    <w10:wrap anchorx="page" anchory="page"/>
                  </v:group>
                </w:pict>
              </mc:Fallback>
            </mc:AlternateContent>
          </w:r>
        </w:p>
        <w:p w14:paraId="5AE2C9A0" w14:textId="277B4679" w:rsidR="00183EAA" w:rsidRDefault="00183EAA">
          <w:r>
            <w:br w:type="page"/>
          </w:r>
        </w:p>
      </w:sdtContent>
    </w:sdt>
    <w:sdt>
      <w:sdtPr>
        <w:rPr>
          <w:rFonts w:asciiTheme="minorHAnsi" w:eastAsiaTheme="minorHAnsi" w:hAnsiTheme="minorHAnsi" w:cstheme="minorBidi"/>
          <w:color w:val="auto"/>
          <w:sz w:val="24"/>
          <w:szCs w:val="24"/>
        </w:rPr>
        <w:id w:val="1938402809"/>
        <w:docPartObj>
          <w:docPartGallery w:val="Table of Contents"/>
          <w:docPartUnique/>
        </w:docPartObj>
      </w:sdtPr>
      <w:sdtEndPr>
        <w:rPr>
          <w:b/>
          <w:bCs/>
          <w:noProof/>
        </w:rPr>
      </w:sdtEndPr>
      <w:sdtContent>
        <w:p w14:paraId="47AAEF53" w14:textId="1EF0CCCF" w:rsidR="0023231E" w:rsidRDefault="0023231E">
          <w:pPr>
            <w:pStyle w:val="TOCHeading"/>
          </w:pPr>
          <w:r>
            <w:t>Contents</w:t>
          </w:r>
        </w:p>
        <w:p w14:paraId="1B3C96CA" w14:textId="4409A253" w:rsidR="00DD23BD" w:rsidRDefault="0023231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715862" w:history="1">
            <w:r w:rsidR="00DD23BD" w:rsidRPr="00F45968">
              <w:rPr>
                <w:rStyle w:val="Hyperlink"/>
                <w:noProof/>
              </w:rPr>
              <w:t>Applicable Datacenters &amp; Regional Hubs</w:t>
            </w:r>
            <w:r w:rsidR="00DD23BD">
              <w:rPr>
                <w:noProof/>
                <w:webHidden/>
              </w:rPr>
              <w:tab/>
            </w:r>
            <w:r w:rsidR="00DD23BD">
              <w:rPr>
                <w:noProof/>
                <w:webHidden/>
              </w:rPr>
              <w:fldChar w:fldCharType="begin"/>
            </w:r>
            <w:r w:rsidR="00DD23BD">
              <w:rPr>
                <w:noProof/>
                <w:webHidden/>
              </w:rPr>
              <w:instrText xml:space="preserve"> PAGEREF _Toc52715862 \h </w:instrText>
            </w:r>
            <w:r w:rsidR="00DD23BD">
              <w:rPr>
                <w:noProof/>
                <w:webHidden/>
              </w:rPr>
            </w:r>
            <w:r w:rsidR="00DD23BD">
              <w:rPr>
                <w:noProof/>
                <w:webHidden/>
              </w:rPr>
              <w:fldChar w:fldCharType="separate"/>
            </w:r>
            <w:r w:rsidR="00DD23BD">
              <w:rPr>
                <w:noProof/>
                <w:webHidden/>
              </w:rPr>
              <w:t>3</w:t>
            </w:r>
            <w:r w:rsidR="00DD23BD">
              <w:rPr>
                <w:noProof/>
                <w:webHidden/>
              </w:rPr>
              <w:fldChar w:fldCharType="end"/>
            </w:r>
          </w:hyperlink>
        </w:p>
        <w:p w14:paraId="7E7172A9" w14:textId="4757AAB9" w:rsidR="00DD23BD" w:rsidRDefault="0070525A">
          <w:pPr>
            <w:pStyle w:val="TOC1"/>
            <w:tabs>
              <w:tab w:val="right" w:leader="dot" w:pos="9350"/>
            </w:tabs>
            <w:rPr>
              <w:rFonts w:eastAsiaTheme="minorEastAsia"/>
              <w:noProof/>
            </w:rPr>
          </w:pPr>
          <w:hyperlink w:anchor="_Toc52715863" w:history="1">
            <w:r w:rsidR="00DD23BD" w:rsidRPr="00F45968">
              <w:rPr>
                <w:rStyle w:val="Hyperlink"/>
                <w:noProof/>
              </w:rPr>
              <w:t>Two Subscriptions</w:t>
            </w:r>
            <w:r w:rsidR="00DD23BD">
              <w:rPr>
                <w:noProof/>
                <w:webHidden/>
              </w:rPr>
              <w:tab/>
            </w:r>
            <w:r w:rsidR="00DD23BD">
              <w:rPr>
                <w:noProof/>
                <w:webHidden/>
              </w:rPr>
              <w:fldChar w:fldCharType="begin"/>
            </w:r>
            <w:r w:rsidR="00DD23BD">
              <w:rPr>
                <w:noProof/>
                <w:webHidden/>
              </w:rPr>
              <w:instrText xml:space="preserve"> PAGEREF _Toc52715863 \h </w:instrText>
            </w:r>
            <w:r w:rsidR="00DD23BD">
              <w:rPr>
                <w:noProof/>
                <w:webHidden/>
              </w:rPr>
            </w:r>
            <w:r w:rsidR="00DD23BD">
              <w:rPr>
                <w:noProof/>
                <w:webHidden/>
              </w:rPr>
              <w:fldChar w:fldCharType="separate"/>
            </w:r>
            <w:r w:rsidR="00DD23BD">
              <w:rPr>
                <w:noProof/>
                <w:webHidden/>
              </w:rPr>
              <w:t>3</w:t>
            </w:r>
            <w:r w:rsidR="00DD23BD">
              <w:rPr>
                <w:noProof/>
                <w:webHidden/>
              </w:rPr>
              <w:fldChar w:fldCharType="end"/>
            </w:r>
          </w:hyperlink>
        </w:p>
        <w:p w14:paraId="6148AED6" w14:textId="075E61A1" w:rsidR="00DD23BD" w:rsidRDefault="0070525A">
          <w:pPr>
            <w:pStyle w:val="TOC1"/>
            <w:tabs>
              <w:tab w:val="right" w:leader="dot" w:pos="9350"/>
            </w:tabs>
            <w:rPr>
              <w:rFonts w:eastAsiaTheme="minorEastAsia"/>
              <w:noProof/>
            </w:rPr>
          </w:pPr>
          <w:hyperlink w:anchor="_Toc52715864" w:history="1">
            <w:r w:rsidR="00DD23BD" w:rsidRPr="00F45968">
              <w:rPr>
                <w:rStyle w:val="Hyperlink"/>
                <w:noProof/>
              </w:rPr>
              <w:t>Statement of Overall Business Goal</w:t>
            </w:r>
            <w:r w:rsidR="00DD23BD">
              <w:rPr>
                <w:noProof/>
                <w:webHidden/>
              </w:rPr>
              <w:tab/>
            </w:r>
            <w:r w:rsidR="00DD23BD">
              <w:rPr>
                <w:noProof/>
                <w:webHidden/>
              </w:rPr>
              <w:fldChar w:fldCharType="begin"/>
            </w:r>
            <w:r w:rsidR="00DD23BD">
              <w:rPr>
                <w:noProof/>
                <w:webHidden/>
              </w:rPr>
              <w:instrText xml:space="preserve"> PAGEREF _Toc52715864 \h </w:instrText>
            </w:r>
            <w:r w:rsidR="00DD23BD">
              <w:rPr>
                <w:noProof/>
                <w:webHidden/>
              </w:rPr>
            </w:r>
            <w:r w:rsidR="00DD23BD">
              <w:rPr>
                <w:noProof/>
                <w:webHidden/>
              </w:rPr>
              <w:fldChar w:fldCharType="separate"/>
            </w:r>
            <w:r w:rsidR="00DD23BD">
              <w:rPr>
                <w:noProof/>
                <w:webHidden/>
              </w:rPr>
              <w:t>3</w:t>
            </w:r>
            <w:r w:rsidR="00DD23BD">
              <w:rPr>
                <w:noProof/>
                <w:webHidden/>
              </w:rPr>
              <w:fldChar w:fldCharType="end"/>
            </w:r>
          </w:hyperlink>
        </w:p>
        <w:p w14:paraId="3C6821E2" w14:textId="27D617EE" w:rsidR="00DD23BD" w:rsidRDefault="0070525A">
          <w:pPr>
            <w:pStyle w:val="TOC1"/>
            <w:tabs>
              <w:tab w:val="right" w:leader="dot" w:pos="9350"/>
            </w:tabs>
            <w:rPr>
              <w:rFonts w:eastAsiaTheme="minorEastAsia"/>
              <w:noProof/>
            </w:rPr>
          </w:pPr>
          <w:hyperlink w:anchor="_Toc52715865" w:history="1">
            <w:r w:rsidR="00DD23BD" w:rsidRPr="00F45968">
              <w:rPr>
                <w:rStyle w:val="Hyperlink"/>
                <w:noProof/>
              </w:rPr>
              <w:t>Use Case Definitions Supporting Virtual WAN Connectivity</w:t>
            </w:r>
            <w:r w:rsidR="00DD23BD">
              <w:rPr>
                <w:noProof/>
                <w:webHidden/>
              </w:rPr>
              <w:tab/>
            </w:r>
            <w:r w:rsidR="00DD23BD">
              <w:rPr>
                <w:noProof/>
                <w:webHidden/>
              </w:rPr>
              <w:fldChar w:fldCharType="begin"/>
            </w:r>
            <w:r w:rsidR="00DD23BD">
              <w:rPr>
                <w:noProof/>
                <w:webHidden/>
              </w:rPr>
              <w:instrText xml:space="preserve"> PAGEREF _Toc52715865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01E8A24A" w14:textId="53BBF48B" w:rsidR="00DD23BD" w:rsidRDefault="0070525A">
          <w:pPr>
            <w:pStyle w:val="TOC2"/>
            <w:tabs>
              <w:tab w:val="right" w:leader="dot" w:pos="9350"/>
            </w:tabs>
            <w:rPr>
              <w:rFonts w:eastAsiaTheme="minorEastAsia"/>
              <w:noProof/>
            </w:rPr>
          </w:pPr>
          <w:hyperlink w:anchor="_Toc52715866" w:history="1">
            <w:r w:rsidR="00DD23BD" w:rsidRPr="00F45968">
              <w:rPr>
                <w:rStyle w:val="Hyperlink"/>
                <w:noProof/>
              </w:rPr>
              <w:t>Azure ExpressRoute [Hybrid] Connectivity</w:t>
            </w:r>
            <w:r w:rsidR="00DD23BD">
              <w:rPr>
                <w:noProof/>
                <w:webHidden/>
              </w:rPr>
              <w:tab/>
            </w:r>
            <w:r w:rsidR="00DD23BD">
              <w:rPr>
                <w:noProof/>
                <w:webHidden/>
              </w:rPr>
              <w:fldChar w:fldCharType="begin"/>
            </w:r>
            <w:r w:rsidR="00DD23BD">
              <w:rPr>
                <w:noProof/>
                <w:webHidden/>
              </w:rPr>
              <w:instrText xml:space="preserve"> PAGEREF _Toc52715866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54A6936C" w14:textId="5F970D50" w:rsidR="00DD23BD" w:rsidRDefault="0070525A">
          <w:pPr>
            <w:pStyle w:val="TOC2"/>
            <w:tabs>
              <w:tab w:val="right" w:leader="dot" w:pos="9350"/>
            </w:tabs>
            <w:rPr>
              <w:rFonts w:eastAsiaTheme="minorEastAsia"/>
              <w:noProof/>
            </w:rPr>
          </w:pPr>
          <w:hyperlink w:anchor="_Toc52715867" w:history="1">
            <w:r w:rsidR="00DD23BD" w:rsidRPr="00F45968">
              <w:rPr>
                <w:rStyle w:val="Hyperlink"/>
                <w:noProof/>
              </w:rPr>
              <w:t>Hospital HL7v2 Connectivity (Site-to-Site VPN)</w:t>
            </w:r>
            <w:r w:rsidR="00DD23BD">
              <w:rPr>
                <w:noProof/>
                <w:webHidden/>
              </w:rPr>
              <w:tab/>
            </w:r>
            <w:r w:rsidR="00DD23BD">
              <w:rPr>
                <w:noProof/>
                <w:webHidden/>
              </w:rPr>
              <w:fldChar w:fldCharType="begin"/>
            </w:r>
            <w:r w:rsidR="00DD23BD">
              <w:rPr>
                <w:noProof/>
                <w:webHidden/>
              </w:rPr>
              <w:instrText xml:space="preserve"> PAGEREF _Toc52715867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15728C54" w14:textId="3C70872F" w:rsidR="00DD23BD" w:rsidRDefault="0070525A">
          <w:pPr>
            <w:pStyle w:val="TOC2"/>
            <w:tabs>
              <w:tab w:val="right" w:leader="dot" w:pos="9350"/>
            </w:tabs>
            <w:rPr>
              <w:rFonts w:eastAsiaTheme="minorEastAsia"/>
              <w:noProof/>
            </w:rPr>
          </w:pPr>
          <w:hyperlink w:anchor="_Toc52715868" w:history="1">
            <w:r w:rsidR="00DD23BD" w:rsidRPr="00F45968">
              <w:rPr>
                <w:rStyle w:val="Hyperlink"/>
                <w:noProof/>
              </w:rPr>
              <w:t>Future M&amp;A Datacenter Connectivity</w:t>
            </w:r>
            <w:r w:rsidR="00DD23BD">
              <w:rPr>
                <w:noProof/>
                <w:webHidden/>
              </w:rPr>
              <w:tab/>
            </w:r>
            <w:r w:rsidR="00DD23BD">
              <w:rPr>
                <w:noProof/>
                <w:webHidden/>
              </w:rPr>
              <w:fldChar w:fldCharType="begin"/>
            </w:r>
            <w:r w:rsidR="00DD23BD">
              <w:rPr>
                <w:noProof/>
                <w:webHidden/>
              </w:rPr>
              <w:instrText xml:space="preserve"> PAGEREF _Toc52715868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667E20D2" w14:textId="154BB7F2" w:rsidR="00DD23BD" w:rsidRDefault="0070525A">
          <w:pPr>
            <w:pStyle w:val="TOC2"/>
            <w:tabs>
              <w:tab w:val="right" w:leader="dot" w:pos="9350"/>
            </w:tabs>
            <w:rPr>
              <w:rFonts w:eastAsiaTheme="minorEastAsia"/>
              <w:noProof/>
            </w:rPr>
          </w:pPr>
          <w:hyperlink w:anchor="_Toc52715869" w:history="1">
            <w:r w:rsidR="00DD23BD" w:rsidRPr="00F45968">
              <w:rPr>
                <w:rStyle w:val="Hyperlink"/>
                <w:noProof/>
              </w:rPr>
              <w:t>Developer Access to Cloud Development Resources (Point-to-Site VPN)</w:t>
            </w:r>
            <w:r w:rsidR="00DD23BD">
              <w:rPr>
                <w:noProof/>
                <w:webHidden/>
              </w:rPr>
              <w:tab/>
            </w:r>
            <w:r w:rsidR="00DD23BD">
              <w:rPr>
                <w:noProof/>
                <w:webHidden/>
              </w:rPr>
              <w:fldChar w:fldCharType="begin"/>
            </w:r>
            <w:r w:rsidR="00DD23BD">
              <w:rPr>
                <w:noProof/>
                <w:webHidden/>
              </w:rPr>
              <w:instrText xml:space="preserve"> PAGEREF _Toc52715869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0FBDFBDF" w14:textId="0254CFB2" w:rsidR="00DD23BD" w:rsidRDefault="0070525A">
          <w:pPr>
            <w:pStyle w:val="TOC2"/>
            <w:tabs>
              <w:tab w:val="right" w:leader="dot" w:pos="9350"/>
            </w:tabs>
            <w:rPr>
              <w:rFonts w:eastAsiaTheme="minorEastAsia"/>
              <w:noProof/>
            </w:rPr>
          </w:pPr>
          <w:hyperlink w:anchor="_Toc52715870" w:history="1">
            <w:r w:rsidR="00DD23BD" w:rsidRPr="00F45968">
              <w:rPr>
                <w:rStyle w:val="Hyperlink"/>
                <w:noProof/>
              </w:rPr>
              <w:t>Production Support Access to Cloud Production Resources (Point-to-Site VPN)</w:t>
            </w:r>
            <w:r w:rsidR="00DD23BD">
              <w:rPr>
                <w:noProof/>
                <w:webHidden/>
              </w:rPr>
              <w:tab/>
            </w:r>
            <w:r w:rsidR="00DD23BD">
              <w:rPr>
                <w:noProof/>
                <w:webHidden/>
              </w:rPr>
              <w:fldChar w:fldCharType="begin"/>
            </w:r>
            <w:r w:rsidR="00DD23BD">
              <w:rPr>
                <w:noProof/>
                <w:webHidden/>
              </w:rPr>
              <w:instrText xml:space="preserve"> PAGEREF _Toc52715870 \h </w:instrText>
            </w:r>
            <w:r w:rsidR="00DD23BD">
              <w:rPr>
                <w:noProof/>
                <w:webHidden/>
              </w:rPr>
            </w:r>
            <w:r w:rsidR="00DD23BD">
              <w:rPr>
                <w:noProof/>
                <w:webHidden/>
              </w:rPr>
              <w:fldChar w:fldCharType="separate"/>
            </w:r>
            <w:r w:rsidR="00DD23BD">
              <w:rPr>
                <w:noProof/>
                <w:webHidden/>
              </w:rPr>
              <w:t>4</w:t>
            </w:r>
            <w:r w:rsidR="00DD23BD">
              <w:rPr>
                <w:noProof/>
                <w:webHidden/>
              </w:rPr>
              <w:fldChar w:fldCharType="end"/>
            </w:r>
          </w:hyperlink>
        </w:p>
        <w:p w14:paraId="06745CDA" w14:textId="5942C68B" w:rsidR="00DD23BD" w:rsidRDefault="0070525A">
          <w:pPr>
            <w:pStyle w:val="TOC2"/>
            <w:tabs>
              <w:tab w:val="right" w:leader="dot" w:pos="9350"/>
            </w:tabs>
            <w:rPr>
              <w:rFonts w:eastAsiaTheme="minorEastAsia"/>
              <w:noProof/>
            </w:rPr>
          </w:pPr>
          <w:hyperlink w:anchor="_Toc52715871" w:history="1">
            <w:r w:rsidR="00DD23BD" w:rsidRPr="00F45968">
              <w:rPr>
                <w:rStyle w:val="Hyperlink"/>
                <w:noProof/>
              </w:rPr>
              <w:t>Ingress/Egress Management for Unmanaged Resources</w:t>
            </w:r>
            <w:r w:rsidR="00DD23BD">
              <w:rPr>
                <w:noProof/>
                <w:webHidden/>
              </w:rPr>
              <w:tab/>
            </w:r>
            <w:r w:rsidR="00DD23BD">
              <w:rPr>
                <w:noProof/>
                <w:webHidden/>
              </w:rPr>
              <w:fldChar w:fldCharType="begin"/>
            </w:r>
            <w:r w:rsidR="00DD23BD">
              <w:rPr>
                <w:noProof/>
                <w:webHidden/>
              </w:rPr>
              <w:instrText xml:space="preserve"> PAGEREF _Toc52715871 \h </w:instrText>
            </w:r>
            <w:r w:rsidR="00DD23BD">
              <w:rPr>
                <w:noProof/>
                <w:webHidden/>
              </w:rPr>
            </w:r>
            <w:r w:rsidR="00DD23BD">
              <w:rPr>
                <w:noProof/>
                <w:webHidden/>
              </w:rPr>
              <w:fldChar w:fldCharType="separate"/>
            </w:r>
            <w:r w:rsidR="00DD23BD">
              <w:rPr>
                <w:noProof/>
                <w:webHidden/>
              </w:rPr>
              <w:t>5</w:t>
            </w:r>
            <w:r w:rsidR="00DD23BD">
              <w:rPr>
                <w:noProof/>
                <w:webHidden/>
              </w:rPr>
              <w:fldChar w:fldCharType="end"/>
            </w:r>
          </w:hyperlink>
        </w:p>
        <w:p w14:paraId="391ACB92" w14:textId="73518631" w:rsidR="00DD23BD" w:rsidRDefault="0070525A">
          <w:pPr>
            <w:pStyle w:val="TOC2"/>
            <w:tabs>
              <w:tab w:val="right" w:leader="dot" w:pos="9350"/>
            </w:tabs>
            <w:rPr>
              <w:rFonts w:eastAsiaTheme="minorEastAsia"/>
              <w:noProof/>
            </w:rPr>
          </w:pPr>
          <w:hyperlink w:anchor="_Toc52715872" w:history="1">
            <w:r w:rsidR="00DD23BD" w:rsidRPr="00F45968">
              <w:rPr>
                <w:rStyle w:val="Hyperlink"/>
                <w:noProof/>
              </w:rPr>
              <w:t>Legacy Domain Controller Support</w:t>
            </w:r>
            <w:r w:rsidR="00DD23BD">
              <w:rPr>
                <w:noProof/>
                <w:webHidden/>
              </w:rPr>
              <w:tab/>
            </w:r>
            <w:r w:rsidR="00DD23BD">
              <w:rPr>
                <w:noProof/>
                <w:webHidden/>
              </w:rPr>
              <w:fldChar w:fldCharType="begin"/>
            </w:r>
            <w:r w:rsidR="00DD23BD">
              <w:rPr>
                <w:noProof/>
                <w:webHidden/>
              </w:rPr>
              <w:instrText xml:space="preserve"> PAGEREF _Toc52715872 \h </w:instrText>
            </w:r>
            <w:r w:rsidR="00DD23BD">
              <w:rPr>
                <w:noProof/>
                <w:webHidden/>
              </w:rPr>
            </w:r>
            <w:r w:rsidR="00DD23BD">
              <w:rPr>
                <w:noProof/>
                <w:webHidden/>
              </w:rPr>
              <w:fldChar w:fldCharType="separate"/>
            </w:r>
            <w:r w:rsidR="00DD23BD">
              <w:rPr>
                <w:noProof/>
                <w:webHidden/>
              </w:rPr>
              <w:t>5</w:t>
            </w:r>
            <w:r w:rsidR="00DD23BD">
              <w:rPr>
                <w:noProof/>
                <w:webHidden/>
              </w:rPr>
              <w:fldChar w:fldCharType="end"/>
            </w:r>
          </w:hyperlink>
        </w:p>
        <w:p w14:paraId="5400789A" w14:textId="66CEB4B2" w:rsidR="00DD23BD" w:rsidRDefault="0070525A">
          <w:pPr>
            <w:pStyle w:val="TOC2"/>
            <w:tabs>
              <w:tab w:val="right" w:leader="dot" w:pos="9350"/>
            </w:tabs>
            <w:rPr>
              <w:rFonts w:eastAsiaTheme="minorEastAsia"/>
              <w:noProof/>
            </w:rPr>
          </w:pPr>
          <w:hyperlink w:anchor="_Toc52715873" w:history="1">
            <w:r w:rsidR="00DD23BD" w:rsidRPr="00F45968">
              <w:rPr>
                <w:rStyle w:val="Hyperlink"/>
                <w:noProof/>
              </w:rPr>
              <w:t>Virtual Machine Access Control (Non-Immutable Resources)</w:t>
            </w:r>
            <w:r w:rsidR="00DD23BD">
              <w:rPr>
                <w:noProof/>
                <w:webHidden/>
              </w:rPr>
              <w:tab/>
            </w:r>
            <w:r w:rsidR="00DD23BD">
              <w:rPr>
                <w:noProof/>
                <w:webHidden/>
              </w:rPr>
              <w:fldChar w:fldCharType="begin"/>
            </w:r>
            <w:r w:rsidR="00DD23BD">
              <w:rPr>
                <w:noProof/>
                <w:webHidden/>
              </w:rPr>
              <w:instrText xml:space="preserve"> PAGEREF _Toc52715873 \h </w:instrText>
            </w:r>
            <w:r w:rsidR="00DD23BD">
              <w:rPr>
                <w:noProof/>
                <w:webHidden/>
              </w:rPr>
            </w:r>
            <w:r w:rsidR="00DD23BD">
              <w:rPr>
                <w:noProof/>
                <w:webHidden/>
              </w:rPr>
              <w:fldChar w:fldCharType="separate"/>
            </w:r>
            <w:r w:rsidR="00DD23BD">
              <w:rPr>
                <w:noProof/>
                <w:webHidden/>
              </w:rPr>
              <w:t>5</w:t>
            </w:r>
            <w:r w:rsidR="00DD23BD">
              <w:rPr>
                <w:noProof/>
                <w:webHidden/>
              </w:rPr>
              <w:fldChar w:fldCharType="end"/>
            </w:r>
          </w:hyperlink>
        </w:p>
        <w:p w14:paraId="311FA09C" w14:textId="16F3FEDE" w:rsidR="00DD23BD" w:rsidRDefault="0070525A">
          <w:pPr>
            <w:pStyle w:val="TOC2"/>
            <w:tabs>
              <w:tab w:val="right" w:leader="dot" w:pos="9350"/>
            </w:tabs>
            <w:rPr>
              <w:rFonts w:eastAsiaTheme="minorEastAsia"/>
              <w:noProof/>
            </w:rPr>
          </w:pPr>
          <w:hyperlink w:anchor="_Toc52715874" w:history="1">
            <w:r w:rsidR="00DD23BD" w:rsidRPr="00F45968">
              <w:rPr>
                <w:rStyle w:val="Hyperlink"/>
                <w:noProof/>
              </w:rPr>
              <w:t>Virtual Machine Configuration (Non-Immutable Resources)</w:t>
            </w:r>
            <w:r w:rsidR="00DD23BD">
              <w:rPr>
                <w:noProof/>
                <w:webHidden/>
              </w:rPr>
              <w:tab/>
            </w:r>
            <w:r w:rsidR="00DD23BD">
              <w:rPr>
                <w:noProof/>
                <w:webHidden/>
              </w:rPr>
              <w:fldChar w:fldCharType="begin"/>
            </w:r>
            <w:r w:rsidR="00DD23BD">
              <w:rPr>
                <w:noProof/>
                <w:webHidden/>
              </w:rPr>
              <w:instrText xml:space="preserve"> PAGEREF _Toc52715874 \h </w:instrText>
            </w:r>
            <w:r w:rsidR="00DD23BD">
              <w:rPr>
                <w:noProof/>
                <w:webHidden/>
              </w:rPr>
            </w:r>
            <w:r w:rsidR="00DD23BD">
              <w:rPr>
                <w:noProof/>
                <w:webHidden/>
              </w:rPr>
              <w:fldChar w:fldCharType="separate"/>
            </w:r>
            <w:r w:rsidR="00DD23BD">
              <w:rPr>
                <w:noProof/>
                <w:webHidden/>
              </w:rPr>
              <w:t>5</w:t>
            </w:r>
            <w:r w:rsidR="00DD23BD">
              <w:rPr>
                <w:noProof/>
                <w:webHidden/>
              </w:rPr>
              <w:fldChar w:fldCharType="end"/>
            </w:r>
          </w:hyperlink>
        </w:p>
        <w:p w14:paraId="25615365" w14:textId="1111EFA6" w:rsidR="00DD23BD" w:rsidRDefault="0070525A">
          <w:pPr>
            <w:pStyle w:val="TOC1"/>
            <w:tabs>
              <w:tab w:val="right" w:leader="dot" w:pos="9350"/>
            </w:tabs>
            <w:rPr>
              <w:rFonts w:eastAsiaTheme="minorEastAsia"/>
              <w:noProof/>
            </w:rPr>
          </w:pPr>
          <w:hyperlink w:anchor="_Toc52715875" w:history="1">
            <w:r w:rsidR="00DD23BD" w:rsidRPr="00F45968">
              <w:rPr>
                <w:rStyle w:val="Hyperlink"/>
                <w:noProof/>
              </w:rPr>
              <w:t>The Virtual WAN and Transit Hub is NOT…</w:t>
            </w:r>
            <w:r w:rsidR="00DD23BD">
              <w:rPr>
                <w:noProof/>
                <w:webHidden/>
              </w:rPr>
              <w:tab/>
            </w:r>
            <w:r w:rsidR="00DD23BD">
              <w:rPr>
                <w:noProof/>
                <w:webHidden/>
              </w:rPr>
              <w:fldChar w:fldCharType="begin"/>
            </w:r>
            <w:r w:rsidR="00DD23BD">
              <w:rPr>
                <w:noProof/>
                <w:webHidden/>
              </w:rPr>
              <w:instrText xml:space="preserve"> PAGEREF _Toc52715875 \h </w:instrText>
            </w:r>
            <w:r w:rsidR="00DD23BD">
              <w:rPr>
                <w:noProof/>
                <w:webHidden/>
              </w:rPr>
            </w:r>
            <w:r w:rsidR="00DD23BD">
              <w:rPr>
                <w:noProof/>
                <w:webHidden/>
              </w:rPr>
              <w:fldChar w:fldCharType="separate"/>
            </w:r>
            <w:r w:rsidR="00DD23BD">
              <w:rPr>
                <w:noProof/>
                <w:webHidden/>
              </w:rPr>
              <w:t>6</w:t>
            </w:r>
            <w:r w:rsidR="00DD23BD">
              <w:rPr>
                <w:noProof/>
                <w:webHidden/>
              </w:rPr>
              <w:fldChar w:fldCharType="end"/>
            </w:r>
          </w:hyperlink>
        </w:p>
        <w:p w14:paraId="21C9118D" w14:textId="556D9CBA" w:rsidR="00DD23BD" w:rsidRDefault="0070525A">
          <w:pPr>
            <w:pStyle w:val="TOC1"/>
            <w:tabs>
              <w:tab w:val="right" w:leader="dot" w:pos="9350"/>
            </w:tabs>
            <w:rPr>
              <w:rFonts w:eastAsiaTheme="minorEastAsia"/>
              <w:noProof/>
            </w:rPr>
          </w:pPr>
          <w:hyperlink w:anchor="_Toc52715876" w:history="1">
            <w:r w:rsidR="00DD23BD" w:rsidRPr="00F45968">
              <w:rPr>
                <w:rStyle w:val="Hyperlink"/>
                <w:noProof/>
              </w:rPr>
              <w:t>Provider Transit Hub</w:t>
            </w:r>
            <w:r w:rsidR="00DD23BD">
              <w:rPr>
                <w:noProof/>
                <w:webHidden/>
              </w:rPr>
              <w:tab/>
            </w:r>
            <w:r w:rsidR="00DD23BD">
              <w:rPr>
                <w:noProof/>
                <w:webHidden/>
              </w:rPr>
              <w:fldChar w:fldCharType="begin"/>
            </w:r>
            <w:r w:rsidR="00DD23BD">
              <w:rPr>
                <w:noProof/>
                <w:webHidden/>
              </w:rPr>
              <w:instrText xml:space="preserve"> PAGEREF _Toc52715876 \h </w:instrText>
            </w:r>
            <w:r w:rsidR="00DD23BD">
              <w:rPr>
                <w:noProof/>
                <w:webHidden/>
              </w:rPr>
            </w:r>
            <w:r w:rsidR="00DD23BD">
              <w:rPr>
                <w:noProof/>
                <w:webHidden/>
              </w:rPr>
              <w:fldChar w:fldCharType="separate"/>
            </w:r>
            <w:r w:rsidR="00DD23BD">
              <w:rPr>
                <w:noProof/>
                <w:webHidden/>
              </w:rPr>
              <w:t>6</w:t>
            </w:r>
            <w:r w:rsidR="00DD23BD">
              <w:rPr>
                <w:noProof/>
                <w:webHidden/>
              </w:rPr>
              <w:fldChar w:fldCharType="end"/>
            </w:r>
          </w:hyperlink>
        </w:p>
        <w:p w14:paraId="39B3091E" w14:textId="3E3F7991" w:rsidR="00DD23BD" w:rsidRDefault="0070525A">
          <w:pPr>
            <w:pStyle w:val="TOC2"/>
            <w:tabs>
              <w:tab w:val="right" w:leader="dot" w:pos="9350"/>
            </w:tabs>
            <w:rPr>
              <w:rFonts w:eastAsiaTheme="minorEastAsia"/>
              <w:noProof/>
            </w:rPr>
          </w:pPr>
          <w:hyperlink w:anchor="_Toc52715877" w:history="1">
            <w:r w:rsidR="00DD23BD" w:rsidRPr="00F45968">
              <w:rPr>
                <w:rStyle w:val="Hyperlink"/>
                <w:noProof/>
              </w:rPr>
              <w:t>Introduction to Azure Virtual WAN</w:t>
            </w:r>
            <w:r w:rsidR="00DD23BD">
              <w:rPr>
                <w:noProof/>
                <w:webHidden/>
              </w:rPr>
              <w:tab/>
            </w:r>
            <w:r w:rsidR="00DD23BD">
              <w:rPr>
                <w:noProof/>
                <w:webHidden/>
              </w:rPr>
              <w:fldChar w:fldCharType="begin"/>
            </w:r>
            <w:r w:rsidR="00DD23BD">
              <w:rPr>
                <w:noProof/>
                <w:webHidden/>
              </w:rPr>
              <w:instrText xml:space="preserve"> PAGEREF _Toc52715877 \h </w:instrText>
            </w:r>
            <w:r w:rsidR="00DD23BD">
              <w:rPr>
                <w:noProof/>
                <w:webHidden/>
              </w:rPr>
            </w:r>
            <w:r w:rsidR="00DD23BD">
              <w:rPr>
                <w:noProof/>
                <w:webHidden/>
              </w:rPr>
              <w:fldChar w:fldCharType="separate"/>
            </w:r>
            <w:r w:rsidR="00DD23BD">
              <w:rPr>
                <w:noProof/>
                <w:webHidden/>
              </w:rPr>
              <w:t>6</w:t>
            </w:r>
            <w:r w:rsidR="00DD23BD">
              <w:rPr>
                <w:noProof/>
                <w:webHidden/>
              </w:rPr>
              <w:fldChar w:fldCharType="end"/>
            </w:r>
          </w:hyperlink>
        </w:p>
        <w:p w14:paraId="247194E6" w14:textId="10566271" w:rsidR="00DD23BD" w:rsidRDefault="0070525A">
          <w:pPr>
            <w:pStyle w:val="TOC2"/>
            <w:tabs>
              <w:tab w:val="right" w:leader="dot" w:pos="9350"/>
            </w:tabs>
            <w:rPr>
              <w:rFonts w:eastAsiaTheme="minorEastAsia"/>
              <w:noProof/>
            </w:rPr>
          </w:pPr>
          <w:hyperlink w:anchor="_Toc52715878" w:history="1">
            <w:r w:rsidR="00DD23BD" w:rsidRPr="00F45968">
              <w:rPr>
                <w:rStyle w:val="Hyperlink"/>
                <w:noProof/>
              </w:rPr>
              <w:t>Provider’s Virtual WAN Implementation</w:t>
            </w:r>
            <w:r w:rsidR="00DD23BD">
              <w:rPr>
                <w:noProof/>
                <w:webHidden/>
              </w:rPr>
              <w:tab/>
            </w:r>
            <w:r w:rsidR="00DD23BD">
              <w:rPr>
                <w:noProof/>
                <w:webHidden/>
              </w:rPr>
              <w:fldChar w:fldCharType="begin"/>
            </w:r>
            <w:r w:rsidR="00DD23BD">
              <w:rPr>
                <w:noProof/>
                <w:webHidden/>
              </w:rPr>
              <w:instrText xml:space="preserve"> PAGEREF _Toc52715878 \h </w:instrText>
            </w:r>
            <w:r w:rsidR="00DD23BD">
              <w:rPr>
                <w:noProof/>
                <w:webHidden/>
              </w:rPr>
            </w:r>
            <w:r w:rsidR="00DD23BD">
              <w:rPr>
                <w:noProof/>
                <w:webHidden/>
              </w:rPr>
              <w:fldChar w:fldCharType="separate"/>
            </w:r>
            <w:r w:rsidR="00DD23BD">
              <w:rPr>
                <w:noProof/>
                <w:webHidden/>
              </w:rPr>
              <w:t>7</w:t>
            </w:r>
            <w:r w:rsidR="00DD23BD">
              <w:rPr>
                <w:noProof/>
                <w:webHidden/>
              </w:rPr>
              <w:fldChar w:fldCharType="end"/>
            </w:r>
          </w:hyperlink>
        </w:p>
        <w:p w14:paraId="3469FC98" w14:textId="303D9800" w:rsidR="00DD23BD" w:rsidRDefault="0070525A">
          <w:pPr>
            <w:pStyle w:val="TOC2"/>
            <w:tabs>
              <w:tab w:val="right" w:leader="dot" w:pos="9350"/>
            </w:tabs>
            <w:rPr>
              <w:rFonts w:eastAsiaTheme="minorEastAsia"/>
              <w:noProof/>
            </w:rPr>
          </w:pPr>
          <w:hyperlink w:anchor="_Toc52715879" w:history="1">
            <w:r w:rsidR="00DD23BD" w:rsidRPr="00F45968">
              <w:rPr>
                <w:rStyle w:val="Hyperlink"/>
                <w:noProof/>
              </w:rPr>
              <w:t>Common Design</w:t>
            </w:r>
            <w:r w:rsidR="00DD23BD">
              <w:rPr>
                <w:noProof/>
                <w:webHidden/>
              </w:rPr>
              <w:tab/>
            </w:r>
            <w:r w:rsidR="00DD23BD">
              <w:rPr>
                <w:noProof/>
                <w:webHidden/>
              </w:rPr>
              <w:fldChar w:fldCharType="begin"/>
            </w:r>
            <w:r w:rsidR="00DD23BD">
              <w:rPr>
                <w:noProof/>
                <w:webHidden/>
              </w:rPr>
              <w:instrText xml:space="preserve"> PAGEREF _Toc52715879 \h </w:instrText>
            </w:r>
            <w:r w:rsidR="00DD23BD">
              <w:rPr>
                <w:noProof/>
                <w:webHidden/>
              </w:rPr>
            </w:r>
            <w:r w:rsidR="00DD23BD">
              <w:rPr>
                <w:noProof/>
                <w:webHidden/>
              </w:rPr>
              <w:fldChar w:fldCharType="separate"/>
            </w:r>
            <w:r w:rsidR="00DD23BD">
              <w:rPr>
                <w:noProof/>
                <w:webHidden/>
              </w:rPr>
              <w:t>8</w:t>
            </w:r>
            <w:r w:rsidR="00DD23BD">
              <w:rPr>
                <w:noProof/>
                <w:webHidden/>
              </w:rPr>
              <w:fldChar w:fldCharType="end"/>
            </w:r>
          </w:hyperlink>
        </w:p>
        <w:p w14:paraId="610C202B" w14:textId="6F8B15F4" w:rsidR="00DD23BD" w:rsidRDefault="0070525A">
          <w:pPr>
            <w:pStyle w:val="TOC2"/>
            <w:tabs>
              <w:tab w:val="right" w:leader="dot" w:pos="9350"/>
            </w:tabs>
            <w:rPr>
              <w:rFonts w:eastAsiaTheme="minorEastAsia"/>
              <w:noProof/>
            </w:rPr>
          </w:pPr>
          <w:hyperlink w:anchor="_Toc52715880" w:history="1">
            <w:r w:rsidR="00DD23BD" w:rsidRPr="00F45968">
              <w:rPr>
                <w:rStyle w:val="Hyperlink"/>
                <w:noProof/>
              </w:rPr>
              <w:t>Transit Hub Firewall Design</w:t>
            </w:r>
            <w:r w:rsidR="00DD23BD">
              <w:rPr>
                <w:noProof/>
                <w:webHidden/>
              </w:rPr>
              <w:tab/>
            </w:r>
            <w:r w:rsidR="00DD23BD">
              <w:rPr>
                <w:noProof/>
                <w:webHidden/>
              </w:rPr>
              <w:fldChar w:fldCharType="begin"/>
            </w:r>
            <w:r w:rsidR="00DD23BD">
              <w:rPr>
                <w:noProof/>
                <w:webHidden/>
              </w:rPr>
              <w:instrText xml:space="preserve"> PAGEREF _Toc52715880 \h </w:instrText>
            </w:r>
            <w:r w:rsidR="00DD23BD">
              <w:rPr>
                <w:noProof/>
                <w:webHidden/>
              </w:rPr>
            </w:r>
            <w:r w:rsidR="00DD23BD">
              <w:rPr>
                <w:noProof/>
                <w:webHidden/>
              </w:rPr>
              <w:fldChar w:fldCharType="separate"/>
            </w:r>
            <w:r w:rsidR="00DD23BD">
              <w:rPr>
                <w:noProof/>
                <w:webHidden/>
              </w:rPr>
              <w:t>9</w:t>
            </w:r>
            <w:r w:rsidR="00DD23BD">
              <w:rPr>
                <w:noProof/>
                <w:webHidden/>
              </w:rPr>
              <w:fldChar w:fldCharType="end"/>
            </w:r>
          </w:hyperlink>
        </w:p>
        <w:p w14:paraId="293B005E" w14:textId="546BD14F" w:rsidR="00DD23BD" w:rsidRDefault="0070525A">
          <w:pPr>
            <w:pStyle w:val="TOC3"/>
            <w:tabs>
              <w:tab w:val="right" w:leader="dot" w:pos="9350"/>
            </w:tabs>
            <w:rPr>
              <w:rFonts w:eastAsiaTheme="minorEastAsia"/>
              <w:noProof/>
            </w:rPr>
          </w:pPr>
          <w:hyperlink w:anchor="_Toc52715881" w:history="1">
            <w:r w:rsidR="00DD23BD" w:rsidRPr="00F45968">
              <w:rPr>
                <w:rStyle w:val="Hyperlink"/>
                <w:noProof/>
              </w:rPr>
              <w:t>Routing Traffic within the Virtual WAN</w:t>
            </w:r>
            <w:r w:rsidR="00DD23BD">
              <w:rPr>
                <w:noProof/>
                <w:webHidden/>
              </w:rPr>
              <w:tab/>
            </w:r>
            <w:r w:rsidR="00DD23BD">
              <w:rPr>
                <w:noProof/>
                <w:webHidden/>
              </w:rPr>
              <w:fldChar w:fldCharType="begin"/>
            </w:r>
            <w:r w:rsidR="00DD23BD">
              <w:rPr>
                <w:noProof/>
                <w:webHidden/>
              </w:rPr>
              <w:instrText xml:space="preserve"> PAGEREF _Toc52715881 \h </w:instrText>
            </w:r>
            <w:r w:rsidR="00DD23BD">
              <w:rPr>
                <w:noProof/>
                <w:webHidden/>
              </w:rPr>
            </w:r>
            <w:r w:rsidR="00DD23BD">
              <w:rPr>
                <w:noProof/>
                <w:webHidden/>
              </w:rPr>
              <w:fldChar w:fldCharType="separate"/>
            </w:r>
            <w:r w:rsidR="00DD23BD">
              <w:rPr>
                <w:noProof/>
                <w:webHidden/>
              </w:rPr>
              <w:t>10</w:t>
            </w:r>
            <w:r w:rsidR="00DD23BD">
              <w:rPr>
                <w:noProof/>
                <w:webHidden/>
              </w:rPr>
              <w:fldChar w:fldCharType="end"/>
            </w:r>
          </w:hyperlink>
        </w:p>
        <w:p w14:paraId="5789DB75" w14:textId="7C99ED45" w:rsidR="00DD23BD" w:rsidRDefault="0070525A">
          <w:pPr>
            <w:pStyle w:val="TOC3"/>
            <w:tabs>
              <w:tab w:val="right" w:leader="dot" w:pos="9350"/>
            </w:tabs>
            <w:rPr>
              <w:rFonts w:eastAsiaTheme="minorEastAsia"/>
              <w:noProof/>
            </w:rPr>
          </w:pPr>
          <w:hyperlink w:anchor="_Toc52715882" w:history="1">
            <w:r w:rsidR="00DD23BD" w:rsidRPr="00F45968">
              <w:rPr>
                <w:rStyle w:val="Hyperlink"/>
                <w:noProof/>
              </w:rPr>
              <w:t>Securing Virtual Network Boundaries</w:t>
            </w:r>
            <w:r w:rsidR="00DD23BD">
              <w:rPr>
                <w:noProof/>
                <w:webHidden/>
              </w:rPr>
              <w:tab/>
            </w:r>
            <w:r w:rsidR="00DD23BD">
              <w:rPr>
                <w:noProof/>
                <w:webHidden/>
              </w:rPr>
              <w:fldChar w:fldCharType="begin"/>
            </w:r>
            <w:r w:rsidR="00DD23BD">
              <w:rPr>
                <w:noProof/>
                <w:webHidden/>
              </w:rPr>
              <w:instrText xml:space="preserve"> PAGEREF _Toc52715882 \h </w:instrText>
            </w:r>
            <w:r w:rsidR="00DD23BD">
              <w:rPr>
                <w:noProof/>
                <w:webHidden/>
              </w:rPr>
            </w:r>
            <w:r w:rsidR="00DD23BD">
              <w:rPr>
                <w:noProof/>
                <w:webHidden/>
              </w:rPr>
              <w:fldChar w:fldCharType="separate"/>
            </w:r>
            <w:r w:rsidR="00DD23BD">
              <w:rPr>
                <w:noProof/>
                <w:webHidden/>
              </w:rPr>
              <w:t>11</w:t>
            </w:r>
            <w:r w:rsidR="00DD23BD">
              <w:rPr>
                <w:noProof/>
                <w:webHidden/>
              </w:rPr>
              <w:fldChar w:fldCharType="end"/>
            </w:r>
          </w:hyperlink>
        </w:p>
        <w:p w14:paraId="5EB4F204" w14:textId="40C90D7B" w:rsidR="00DD23BD" w:rsidRDefault="0070525A">
          <w:pPr>
            <w:pStyle w:val="TOC3"/>
            <w:tabs>
              <w:tab w:val="right" w:leader="dot" w:pos="9350"/>
            </w:tabs>
            <w:rPr>
              <w:rFonts w:eastAsiaTheme="minorEastAsia"/>
              <w:noProof/>
            </w:rPr>
          </w:pPr>
          <w:hyperlink w:anchor="_Toc52715883" w:history="1">
            <w:r w:rsidR="00DD23BD" w:rsidRPr="00F45968">
              <w:rPr>
                <w:rStyle w:val="Hyperlink"/>
                <w:noProof/>
              </w:rPr>
              <w:t>In-Region High Availability</w:t>
            </w:r>
            <w:r w:rsidR="00DD23BD">
              <w:rPr>
                <w:noProof/>
                <w:webHidden/>
              </w:rPr>
              <w:tab/>
            </w:r>
            <w:r w:rsidR="00DD23BD">
              <w:rPr>
                <w:noProof/>
                <w:webHidden/>
              </w:rPr>
              <w:fldChar w:fldCharType="begin"/>
            </w:r>
            <w:r w:rsidR="00DD23BD">
              <w:rPr>
                <w:noProof/>
                <w:webHidden/>
              </w:rPr>
              <w:instrText xml:space="preserve"> PAGEREF _Toc52715883 \h </w:instrText>
            </w:r>
            <w:r w:rsidR="00DD23BD">
              <w:rPr>
                <w:noProof/>
                <w:webHidden/>
              </w:rPr>
            </w:r>
            <w:r w:rsidR="00DD23BD">
              <w:rPr>
                <w:noProof/>
                <w:webHidden/>
              </w:rPr>
              <w:fldChar w:fldCharType="separate"/>
            </w:r>
            <w:r w:rsidR="00DD23BD">
              <w:rPr>
                <w:noProof/>
                <w:webHidden/>
              </w:rPr>
              <w:t>11</w:t>
            </w:r>
            <w:r w:rsidR="00DD23BD">
              <w:rPr>
                <w:noProof/>
                <w:webHidden/>
              </w:rPr>
              <w:fldChar w:fldCharType="end"/>
            </w:r>
          </w:hyperlink>
        </w:p>
        <w:p w14:paraId="5EB56D7A" w14:textId="1678B510" w:rsidR="00DD23BD" w:rsidRDefault="0070525A">
          <w:pPr>
            <w:pStyle w:val="TOC2"/>
            <w:tabs>
              <w:tab w:val="right" w:leader="dot" w:pos="9350"/>
            </w:tabs>
            <w:rPr>
              <w:rFonts w:eastAsiaTheme="minorEastAsia"/>
              <w:noProof/>
            </w:rPr>
          </w:pPr>
          <w:hyperlink w:anchor="_Toc52715884" w:history="1">
            <w:r w:rsidR="00DD23BD" w:rsidRPr="00F45968">
              <w:rPr>
                <w:rStyle w:val="Hyperlink"/>
                <w:noProof/>
              </w:rPr>
              <w:t>Transit Hub VPN Infrastructure Design</w:t>
            </w:r>
            <w:r w:rsidR="00DD23BD">
              <w:rPr>
                <w:noProof/>
                <w:webHidden/>
              </w:rPr>
              <w:tab/>
            </w:r>
            <w:r w:rsidR="00DD23BD">
              <w:rPr>
                <w:noProof/>
                <w:webHidden/>
              </w:rPr>
              <w:fldChar w:fldCharType="begin"/>
            </w:r>
            <w:r w:rsidR="00DD23BD">
              <w:rPr>
                <w:noProof/>
                <w:webHidden/>
              </w:rPr>
              <w:instrText xml:space="preserve"> PAGEREF _Toc52715884 \h </w:instrText>
            </w:r>
            <w:r w:rsidR="00DD23BD">
              <w:rPr>
                <w:noProof/>
                <w:webHidden/>
              </w:rPr>
            </w:r>
            <w:r w:rsidR="00DD23BD">
              <w:rPr>
                <w:noProof/>
                <w:webHidden/>
              </w:rPr>
              <w:fldChar w:fldCharType="separate"/>
            </w:r>
            <w:r w:rsidR="00DD23BD">
              <w:rPr>
                <w:noProof/>
                <w:webHidden/>
              </w:rPr>
              <w:t>11</w:t>
            </w:r>
            <w:r w:rsidR="00DD23BD">
              <w:rPr>
                <w:noProof/>
                <w:webHidden/>
              </w:rPr>
              <w:fldChar w:fldCharType="end"/>
            </w:r>
          </w:hyperlink>
        </w:p>
        <w:p w14:paraId="7135BBFB" w14:textId="1C6D5D5A" w:rsidR="00DD23BD" w:rsidRDefault="0070525A">
          <w:pPr>
            <w:pStyle w:val="TOC3"/>
            <w:tabs>
              <w:tab w:val="right" w:leader="dot" w:pos="9350"/>
            </w:tabs>
            <w:rPr>
              <w:rFonts w:eastAsiaTheme="minorEastAsia"/>
              <w:noProof/>
            </w:rPr>
          </w:pPr>
          <w:hyperlink w:anchor="_Toc52715885" w:history="1">
            <w:r w:rsidR="00DD23BD" w:rsidRPr="00F45968">
              <w:rPr>
                <w:rStyle w:val="Hyperlink"/>
                <w:noProof/>
              </w:rPr>
              <w:t>VPN Authentication and Read-Only Domain Controllers</w:t>
            </w:r>
            <w:r w:rsidR="00DD23BD">
              <w:rPr>
                <w:noProof/>
                <w:webHidden/>
              </w:rPr>
              <w:tab/>
            </w:r>
            <w:r w:rsidR="00DD23BD">
              <w:rPr>
                <w:noProof/>
                <w:webHidden/>
              </w:rPr>
              <w:fldChar w:fldCharType="begin"/>
            </w:r>
            <w:r w:rsidR="00DD23BD">
              <w:rPr>
                <w:noProof/>
                <w:webHidden/>
              </w:rPr>
              <w:instrText xml:space="preserve"> PAGEREF _Toc52715885 \h </w:instrText>
            </w:r>
            <w:r w:rsidR="00DD23BD">
              <w:rPr>
                <w:noProof/>
                <w:webHidden/>
              </w:rPr>
            </w:r>
            <w:r w:rsidR="00DD23BD">
              <w:rPr>
                <w:noProof/>
                <w:webHidden/>
              </w:rPr>
              <w:fldChar w:fldCharType="separate"/>
            </w:r>
            <w:r w:rsidR="00DD23BD">
              <w:rPr>
                <w:noProof/>
                <w:webHidden/>
              </w:rPr>
              <w:t>12</w:t>
            </w:r>
            <w:r w:rsidR="00DD23BD">
              <w:rPr>
                <w:noProof/>
                <w:webHidden/>
              </w:rPr>
              <w:fldChar w:fldCharType="end"/>
            </w:r>
          </w:hyperlink>
        </w:p>
        <w:p w14:paraId="35798425" w14:textId="74675C11" w:rsidR="00DD23BD" w:rsidRDefault="0070525A">
          <w:pPr>
            <w:pStyle w:val="TOC3"/>
            <w:tabs>
              <w:tab w:val="right" w:leader="dot" w:pos="9350"/>
            </w:tabs>
            <w:rPr>
              <w:rFonts w:eastAsiaTheme="minorEastAsia"/>
              <w:noProof/>
            </w:rPr>
          </w:pPr>
          <w:hyperlink w:anchor="_Toc52715886" w:history="1">
            <w:r w:rsidR="00DD23BD" w:rsidRPr="00F45968">
              <w:rPr>
                <w:rStyle w:val="Hyperlink"/>
                <w:noProof/>
              </w:rPr>
              <w:t>Securing VPN TCP/IP Traffic</w:t>
            </w:r>
            <w:r w:rsidR="00DD23BD">
              <w:rPr>
                <w:noProof/>
                <w:webHidden/>
              </w:rPr>
              <w:tab/>
            </w:r>
            <w:r w:rsidR="00DD23BD">
              <w:rPr>
                <w:noProof/>
                <w:webHidden/>
              </w:rPr>
              <w:fldChar w:fldCharType="begin"/>
            </w:r>
            <w:r w:rsidR="00DD23BD">
              <w:rPr>
                <w:noProof/>
                <w:webHidden/>
              </w:rPr>
              <w:instrText xml:space="preserve"> PAGEREF _Toc52715886 \h </w:instrText>
            </w:r>
            <w:r w:rsidR="00DD23BD">
              <w:rPr>
                <w:noProof/>
                <w:webHidden/>
              </w:rPr>
            </w:r>
            <w:r w:rsidR="00DD23BD">
              <w:rPr>
                <w:noProof/>
                <w:webHidden/>
              </w:rPr>
              <w:fldChar w:fldCharType="separate"/>
            </w:r>
            <w:r w:rsidR="00DD23BD">
              <w:rPr>
                <w:noProof/>
                <w:webHidden/>
              </w:rPr>
              <w:t>12</w:t>
            </w:r>
            <w:r w:rsidR="00DD23BD">
              <w:rPr>
                <w:noProof/>
                <w:webHidden/>
              </w:rPr>
              <w:fldChar w:fldCharType="end"/>
            </w:r>
          </w:hyperlink>
        </w:p>
        <w:p w14:paraId="11CF51F1" w14:textId="61E9FFA8" w:rsidR="00DD23BD" w:rsidRDefault="0070525A">
          <w:pPr>
            <w:pStyle w:val="TOC3"/>
            <w:tabs>
              <w:tab w:val="right" w:leader="dot" w:pos="9350"/>
            </w:tabs>
            <w:rPr>
              <w:rFonts w:eastAsiaTheme="minorEastAsia"/>
              <w:noProof/>
            </w:rPr>
          </w:pPr>
          <w:hyperlink w:anchor="_Toc52715887" w:history="1">
            <w:r w:rsidR="00DD23BD" w:rsidRPr="00F45968">
              <w:rPr>
                <w:rStyle w:val="Hyperlink"/>
                <w:noProof/>
              </w:rPr>
              <w:t>Site-to-Site VPN Configuration [Discovery in Progress]</w:t>
            </w:r>
            <w:r w:rsidR="00DD23BD">
              <w:rPr>
                <w:noProof/>
                <w:webHidden/>
              </w:rPr>
              <w:tab/>
            </w:r>
            <w:r w:rsidR="00DD23BD">
              <w:rPr>
                <w:noProof/>
                <w:webHidden/>
              </w:rPr>
              <w:fldChar w:fldCharType="begin"/>
            </w:r>
            <w:r w:rsidR="00DD23BD">
              <w:rPr>
                <w:noProof/>
                <w:webHidden/>
              </w:rPr>
              <w:instrText xml:space="preserve"> PAGEREF _Toc52715887 \h </w:instrText>
            </w:r>
            <w:r w:rsidR="00DD23BD">
              <w:rPr>
                <w:noProof/>
                <w:webHidden/>
              </w:rPr>
            </w:r>
            <w:r w:rsidR="00DD23BD">
              <w:rPr>
                <w:noProof/>
                <w:webHidden/>
              </w:rPr>
              <w:fldChar w:fldCharType="separate"/>
            </w:r>
            <w:r w:rsidR="00DD23BD">
              <w:rPr>
                <w:noProof/>
                <w:webHidden/>
              </w:rPr>
              <w:t>12</w:t>
            </w:r>
            <w:r w:rsidR="00DD23BD">
              <w:rPr>
                <w:noProof/>
                <w:webHidden/>
              </w:rPr>
              <w:fldChar w:fldCharType="end"/>
            </w:r>
          </w:hyperlink>
        </w:p>
        <w:p w14:paraId="59873D80" w14:textId="32E19C11" w:rsidR="00DD23BD" w:rsidRDefault="0070525A">
          <w:pPr>
            <w:pStyle w:val="TOC3"/>
            <w:tabs>
              <w:tab w:val="right" w:leader="dot" w:pos="9350"/>
            </w:tabs>
            <w:rPr>
              <w:rFonts w:eastAsiaTheme="minorEastAsia"/>
              <w:noProof/>
            </w:rPr>
          </w:pPr>
          <w:hyperlink w:anchor="_Toc52715888" w:history="1">
            <w:r w:rsidR="00DD23BD" w:rsidRPr="00F45968">
              <w:rPr>
                <w:rStyle w:val="Hyperlink"/>
                <w:noProof/>
              </w:rPr>
              <w:t>Point-to-Site VPN Configuration [Discovery in Progress]</w:t>
            </w:r>
            <w:r w:rsidR="00DD23BD">
              <w:rPr>
                <w:noProof/>
                <w:webHidden/>
              </w:rPr>
              <w:tab/>
            </w:r>
            <w:r w:rsidR="00DD23BD">
              <w:rPr>
                <w:noProof/>
                <w:webHidden/>
              </w:rPr>
              <w:fldChar w:fldCharType="begin"/>
            </w:r>
            <w:r w:rsidR="00DD23BD">
              <w:rPr>
                <w:noProof/>
                <w:webHidden/>
              </w:rPr>
              <w:instrText xml:space="preserve"> PAGEREF _Toc52715888 \h </w:instrText>
            </w:r>
            <w:r w:rsidR="00DD23BD">
              <w:rPr>
                <w:noProof/>
                <w:webHidden/>
              </w:rPr>
            </w:r>
            <w:r w:rsidR="00DD23BD">
              <w:rPr>
                <w:noProof/>
                <w:webHidden/>
              </w:rPr>
              <w:fldChar w:fldCharType="separate"/>
            </w:r>
            <w:r w:rsidR="00DD23BD">
              <w:rPr>
                <w:noProof/>
                <w:webHidden/>
              </w:rPr>
              <w:t>13</w:t>
            </w:r>
            <w:r w:rsidR="00DD23BD">
              <w:rPr>
                <w:noProof/>
                <w:webHidden/>
              </w:rPr>
              <w:fldChar w:fldCharType="end"/>
            </w:r>
          </w:hyperlink>
        </w:p>
        <w:p w14:paraId="344F451F" w14:textId="12E65AEB" w:rsidR="00DD23BD" w:rsidRDefault="0070525A">
          <w:pPr>
            <w:pStyle w:val="TOC1"/>
            <w:tabs>
              <w:tab w:val="right" w:leader="dot" w:pos="9350"/>
            </w:tabs>
            <w:rPr>
              <w:rFonts w:eastAsiaTheme="minorEastAsia"/>
              <w:noProof/>
            </w:rPr>
          </w:pPr>
          <w:hyperlink w:anchor="_Toc52715889" w:history="1">
            <w:r w:rsidR="00DD23BD" w:rsidRPr="00F45968">
              <w:rPr>
                <w:rStyle w:val="Hyperlink"/>
                <w:noProof/>
              </w:rPr>
              <w:t>Virtual WAN &amp; Transit Hub ITSM</w:t>
            </w:r>
            <w:r w:rsidR="00DD23BD">
              <w:rPr>
                <w:noProof/>
                <w:webHidden/>
              </w:rPr>
              <w:tab/>
            </w:r>
            <w:r w:rsidR="00DD23BD">
              <w:rPr>
                <w:noProof/>
                <w:webHidden/>
              </w:rPr>
              <w:fldChar w:fldCharType="begin"/>
            </w:r>
            <w:r w:rsidR="00DD23BD">
              <w:rPr>
                <w:noProof/>
                <w:webHidden/>
              </w:rPr>
              <w:instrText xml:space="preserve"> PAGEREF _Toc52715889 \h </w:instrText>
            </w:r>
            <w:r w:rsidR="00DD23BD">
              <w:rPr>
                <w:noProof/>
                <w:webHidden/>
              </w:rPr>
            </w:r>
            <w:r w:rsidR="00DD23BD">
              <w:rPr>
                <w:noProof/>
                <w:webHidden/>
              </w:rPr>
              <w:fldChar w:fldCharType="separate"/>
            </w:r>
            <w:r w:rsidR="00DD23BD">
              <w:rPr>
                <w:noProof/>
                <w:webHidden/>
              </w:rPr>
              <w:t>13</w:t>
            </w:r>
            <w:r w:rsidR="00DD23BD">
              <w:rPr>
                <w:noProof/>
                <w:webHidden/>
              </w:rPr>
              <w:fldChar w:fldCharType="end"/>
            </w:r>
          </w:hyperlink>
        </w:p>
        <w:p w14:paraId="601B8622" w14:textId="16DCE46F" w:rsidR="00DD23BD" w:rsidRDefault="0070525A">
          <w:pPr>
            <w:pStyle w:val="TOC2"/>
            <w:tabs>
              <w:tab w:val="right" w:leader="dot" w:pos="9350"/>
            </w:tabs>
            <w:rPr>
              <w:rFonts w:eastAsiaTheme="minorEastAsia"/>
              <w:noProof/>
            </w:rPr>
          </w:pPr>
          <w:hyperlink w:anchor="_Toc52715890" w:history="1">
            <w:r w:rsidR="00DD23BD" w:rsidRPr="00F45968">
              <w:rPr>
                <w:rStyle w:val="Hyperlink"/>
                <w:noProof/>
              </w:rPr>
              <w:t>Requiring Infrastructure as Code</w:t>
            </w:r>
            <w:r w:rsidR="00DD23BD">
              <w:rPr>
                <w:noProof/>
                <w:webHidden/>
              </w:rPr>
              <w:tab/>
            </w:r>
            <w:r w:rsidR="00DD23BD">
              <w:rPr>
                <w:noProof/>
                <w:webHidden/>
              </w:rPr>
              <w:fldChar w:fldCharType="begin"/>
            </w:r>
            <w:r w:rsidR="00DD23BD">
              <w:rPr>
                <w:noProof/>
                <w:webHidden/>
              </w:rPr>
              <w:instrText xml:space="preserve"> PAGEREF _Toc52715890 \h </w:instrText>
            </w:r>
            <w:r w:rsidR="00DD23BD">
              <w:rPr>
                <w:noProof/>
                <w:webHidden/>
              </w:rPr>
            </w:r>
            <w:r w:rsidR="00DD23BD">
              <w:rPr>
                <w:noProof/>
                <w:webHidden/>
              </w:rPr>
              <w:fldChar w:fldCharType="separate"/>
            </w:r>
            <w:r w:rsidR="00DD23BD">
              <w:rPr>
                <w:noProof/>
                <w:webHidden/>
              </w:rPr>
              <w:t>13</w:t>
            </w:r>
            <w:r w:rsidR="00DD23BD">
              <w:rPr>
                <w:noProof/>
                <w:webHidden/>
              </w:rPr>
              <w:fldChar w:fldCharType="end"/>
            </w:r>
          </w:hyperlink>
        </w:p>
        <w:p w14:paraId="1AF5B852" w14:textId="4E3469B3" w:rsidR="00DD23BD" w:rsidRDefault="0070525A">
          <w:pPr>
            <w:pStyle w:val="TOC2"/>
            <w:tabs>
              <w:tab w:val="right" w:leader="dot" w:pos="9350"/>
            </w:tabs>
            <w:rPr>
              <w:rFonts w:eastAsiaTheme="minorEastAsia"/>
              <w:noProof/>
            </w:rPr>
          </w:pPr>
          <w:hyperlink w:anchor="_Toc52715891" w:history="1">
            <w:r w:rsidR="00DD23BD" w:rsidRPr="00F45968">
              <w:rPr>
                <w:rStyle w:val="Hyperlink"/>
                <w:noProof/>
              </w:rPr>
              <w:t>Change Management</w:t>
            </w:r>
            <w:r w:rsidR="00DD23BD">
              <w:rPr>
                <w:noProof/>
                <w:webHidden/>
              </w:rPr>
              <w:tab/>
            </w:r>
            <w:r w:rsidR="00DD23BD">
              <w:rPr>
                <w:noProof/>
                <w:webHidden/>
              </w:rPr>
              <w:fldChar w:fldCharType="begin"/>
            </w:r>
            <w:r w:rsidR="00DD23BD">
              <w:rPr>
                <w:noProof/>
                <w:webHidden/>
              </w:rPr>
              <w:instrText xml:space="preserve"> PAGEREF _Toc52715891 \h </w:instrText>
            </w:r>
            <w:r w:rsidR="00DD23BD">
              <w:rPr>
                <w:noProof/>
                <w:webHidden/>
              </w:rPr>
            </w:r>
            <w:r w:rsidR="00DD23BD">
              <w:rPr>
                <w:noProof/>
                <w:webHidden/>
              </w:rPr>
              <w:fldChar w:fldCharType="separate"/>
            </w:r>
            <w:r w:rsidR="00DD23BD">
              <w:rPr>
                <w:noProof/>
                <w:webHidden/>
              </w:rPr>
              <w:t>13</w:t>
            </w:r>
            <w:r w:rsidR="00DD23BD">
              <w:rPr>
                <w:noProof/>
                <w:webHidden/>
              </w:rPr>
              <w:fldChar w:fldCharType="end"/>
            </w:r>
          </w:hyperlink>
        </w:p>
        <w:p w14:paraId="5FACDFD4" w14:textId="2661CAD1" w:rsidR="00DD23BD" w:rsidRDefault="0070525A">
          <w:pPr>
            <w:pStyle w:val="TOC3"/>
            <w:tabs>
              <w:tab w:val="right" w:leader="dot" w:pos="9350"/>
            </w:tabs>
            <w:rPr>
              <w:rFonts w:eastAsiaTheme="minorEastAsia"/>
              <w:noProof/>
            </w:rPr>
          </w:pPr>
          <w:hyperlink w:anchor="_Toc52715892" w:history="1">
            <w:r w:rsidR="00DD23BD" w:rsidRPr="00F45968">
              <w:rPr>
                <w:rStyle w:val="Hyperlink"/>
                <w:noProof/>
              </w:rPr>
              <w:t>Infrastructure Changes</w:t>
            </w:r>
            <w:r w:rsidR="00DD23BD">
              <w:rPr>
                <w:noProof/>
                <w:webHidden/>
              </w:rPr>
              <w:tab/>
            </w:r>
            <w:r w:rsidR="00DD23BD">
              <w:rPr>
                <w:noProof/>
                <w:webHidden/>
              </w:rPr>
              <w:fldChar w:fldCharType="begin"/>
            </w:r>
            <w:r w:rsidR="00DD23BD">
              <w:rPr>
                <w:noProof/>
                <w:webHidden/>
              </w:rPr>
              <w:instrText xml:space="preserve"> PAGEREF _Toc52715892 \h </w:instrText>
            </w:r>
            <w:r w:rsidR="00DD23BD">
              <w:rPr>
                <w:noProof/>
                <w:webHidden/>
              </w:rPr>
            </w:r>
            <w:r w:rsidR="00DD23BD">
              <w:rPr>
                <w:noProof/>
                <w:webHidden/>
              </w:rPr>
              <w:fldChar w:fldCharType="separate"/>
            </w:r>
            <w:r w:rsidR="00DD23BD">
              <w:rPr>
                <w:noProof/>
                <w:webHidden/>
              </w:rPr>
              <w:t>14</w:t>
            </w:r>
            <w:r w:rsidR="00DD23BD">
              <w:rPr>
                <w:noProof/>
                <w:webHidden/>
              </w:rPr>
              <w:fldChar w:fldCharType="end"/>
            </w:r>
          </w:hyperlink>
        </w:p>
        <w:p w14:paraId="0613B125" w14:textId="1FB03B7D" w:rsidR="00DD23BD" w:rsidRDefault="0070525A">
          <w:pPr>
            <w:pStyle w:val="TOC3"/>
            <w:tabs>
              <w:tab w:val="right" w:leader="dot" w:pos="9350"/>
            </w:tabs>
            <w:rPr>
              <w:rFonts w:eastAsiaTheme="minorEastAsia"/>
              <w:noProof/>
            </w:rPr>
          </w:pPr>
          <w:hyperlink w:anchor="_Toc52715893" w:history="1">
            <w:r w:rsidR="00DD23BD" w:rsidRPr="00F45968">
              <w:rPr>
                <w:rStyle w:val="Hyperlink"/>
                <w:noProof/>
              </w:rPr>
              <w:t>Firewall Rules [Discovery in Progress]</w:t>
            </w:r>
            <w:r w:rsidR="00DD23BD">
              <w:rPr>
                <w:noProof/>
                <w:webHidden/>
              </w:rPr>
              <w:tab/>
            </w:r>
            <w:r w:rsidR="00DD23BD">
              <w:rPr>
                <w:noProof/>
                <w:webHidden/>
              </w:rPr>
              <w:fldChar w:fldCharType="begin"/>
            </w:r>
            <w:r w:rsidR="00DD23BD">
              <w:rPr>
                <w:noProof/>
                <w:webHidden/>
              </w:rPr>
              <w:instrText xml:space="preserve"> PAGEREF _Toc52715893 \h </w:instrText>
            </w:r>
            <w:r w:rsidR="00DD23BD">
              <w:rPr>
                <w:noProof/>
                <w:webHidden/>
              </w:rPr>
            </w:r>
            <w:r w:rsidR="00DD23BD">
              <w:rPr>
                <w:noProof/>
                <w:webHidden/>
              </w:rPr>
              <w:fldChar w:fldCharType="separate"/>
            </w:r>
            <w:r w:rsidR="00DD23BD">
              <w:rPr>
                <w:noProof/>
                <w:webHidden/>
              </w:rPr>
              <w:t>14</w:t>
            </w:r>
            <w:r w:rsidR="00DD23BD">
              <w:rPr>
                <w:noProof/>
                <w:webHidden/>
              </w:rPr>
              <w:fldChar w:fldCharType="end"/>
            </w:r>
          </w:hyperlink>
        </w:p>
        <w:p w14:paraId="3C7F85D9" w14:textId="225E3BB1" w:rsidR="00DD23BD" w:rsidRDefault="0070525A">
          <w:pPr>
            <w:pStyle w:val="TOC3"/>
            <w:tabs>
              <w:tab w:val="right" w:leader="dot" w:pos="9350"/>
            </w:tabs>
            <w:rPr>
              <w:rFonts w:eastAsiaTheme="minorEastAsia"/>
              <w:noProof/>
            </w:rPr>
          </w:pPr>
          <w:hyperlink w:anchor="_Toc52715894" w:history="1">
            <w:r w:rsidR="00DD23BD" w:rsidRPr="00F45968">
              <w:rPr>
                <w:rStyle w:val="Hyperlink"/>
                <w:noProof/>
              </w:rPr>
              <w:t>Site-to-Site VPN Setup [Discovery in Progress]</w:t>
            </w:r>
            <w:r w:rsidR="00DD23BD">
              <w:rPr>
                <w:noProof/>
                <w:webHidden/>
              </w:rPr>
              <w:tab/>
            </w:r>
            <w:r w:rsidR="00DD23BD">
              <w:rPr>
                <w:noProof/>
                <w:webHidden/>
              </w:rPr>
              <w:fldChar w:fldCharType="begin"/>
            </w:r>
            <w:r w:rsidR="00DD23BD">
              <w:rPr>
                <w:noProof/>
                <w:webHidden/>
              </w:rPr>
              <w:instrText xml:space="preserve"> PAGEREF _Toc52715894 \h </w:instrText>
            </w:r>
            <w:r w:rsidR="00DD23BD">
              <w:rPr>
                <w:noProof/>
                <w:webHidden/>
              </w:rPr>
            </w:r>
            <w:r w:rsidR="00DD23BD">
              <w:rPr>
                <w:noProof/>
                <w:webHidden/>
              </w:rPr>
              <w:fldChar w:fldCharType="separate"/>
            </w:r>
            <w:r w:rsidR="00DD23BD">
              <w:rPr>
                <w:noProof/>
                <w:webHidden/>
              </w:rPr>
              <w:t>14</w:t>
            </w:r>
            <w:r w:rsidR="00DD23BD">
              <w:rPr>
                <w:noProof/>
                <w:webHidden/>
              </w:rPr>
              <w:fldChar w:fldCharType="end"/>
            </w:r>
          </w:hyperlink>
        </w:p>
        <w:p w14:paraId="033EB286" w14:textId="728E1734" w:rsidR="00DD23BD" w:rsidRDefault="0070525A">
          <w:pPr>
            <w:pStyle w:val="TOC3"/>
            <w:tabs>
              <w:tab w:val="right" w:leader="dot" w:pos="9350"/>
            </w:tabs>
            <w:rPr>
              <w:rFonts w:eastAsiaTheme="minorEastAsia"/>
              <w:noProof/>
            </w:rPr>
          </w:pPr>
          <w:hyperlink w:anchor="_Toc52715895" w:history="1">
            <w:r w:rsidR="00DD23BD" w:rsidRPr="00F45968">
              <w:rPr>
                <w:rStyle w:val="Hyperlink"/>
                <w:noProof/>
              </w:rPr>
              <w:t>Point-to-Site VPN Setup [Discovery in Progress]</w:t>
            </w:r>
            <w:r w:rsidR="00DD23BD">
              <w:rPr>
                <w:noProof/>
                <w:webHidden/>
              </w:rPr>
              <w:tab/>
            </w:r>
            <w:r w:rsidR="00DD23BD">
              <w:rPr>
                <w:noProof/>
                <w:webHidden/>
              </w:rPr>
              <w:fldChar w:fldCharType="begin"/>
            </w:r>
            <w:r w:rsidR="00DD23BD">
              <w:rPr>
                <w:noProof/>
                <w:webHidden/>
              </w:rPr>
              <w:instrText xml:space="preserve"> PAGEREF _Toc52715895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1753663F" w14:textId="03E3E5DD" w:rsidR="00DD23BD" w:rsidRDefault="0070525A">
          <w:pPr>
            <w:pStyle w:val="TOC2"/>
            <w:tabs>
              <w:tab w:val="right" w:leader="dot" w:pos="9350"/>
            </w:tabs>
            <w:rPr>
              <w:rFonts w:eastAsiaTheme="minorEastAsia"/>
              <w:noProof/>
            </w:rPr>
          </w:pPr>
          <w:hyperlink w:anchor="_Toc52715896" w:history="1">
            <w:r w:rsidR="00DD23BD" w:rsidRPr="00F45968">
              <w:rPr>
                <w:rStyle w:val="Hyperlink"/>
                <w:noProof/>
              </w:rPr>
              <w:t>Peering Connections within the Virtual WAN</w:t>
            </w:r>
            <w:r w:rsidR="00DD23BD">
              <w:rPr>
                <w:noProof/>
                <w:webHidden/>
              </w:rPr>
              <w:tab/>
            </w:r>
            <w:r w:rsidR="00DD23BD">
              <w:rPr>
                <w:noProof/>
                <w:webHidden/>
              </w:rPr>
              <w:fldChar w:fldCharType="begin"/>
            </w:r>
            <w:r w:rsidR="00DD23BD">
              <w:rPr>
                <w:noProof/>
                <w:webHidden/>
              </w:rPr>
              <w:instrText xml:space="preserve"> PAGEREF _Toc52715896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75862EC4" w14:textId="32AD63A3" w:rsidR="00DD23BD" w:rsidRDefault="0070525A">
          <w:pPr>
            <w:pStyle w:val="TOC2"/>
            <w:tabs>
              <w:tab w:val="right" w:leader="dot" w:pos="9350"/>
            </w:tabs>
            <w:rPr>
              <w:rFonts w:eastAsiaTheme="minorEastAsia"/>
              <w:noProof/>
            </w:rPr>
          </w:pPr>
          <w:hyperlink w:anchor="_Toc52715897" w:history="1">
            <w:r w:rsidR="00DD23BD" w:rsidRPr="00F45968">
              <w:rPr>
                <w:rStyle w:val="Hyperlink"/>
                <w:noProof/>
              </w:rPr>
              <w:t>Observability [Discovery in Progress]</w:t>
            </w:r>
            <w:r w:rsidR="00DD23BD">
              <w:rPr>
                <w:noProof/>
                <w:webHidden/>
              </w:rPr>
              <w:tab/>
            </w:r>
            <w:r w:rsidR="00DD23BD">
              <w:rPr>
                <w:noProof/>
                <w:webHidden/>
              </w:rPr>
              <w:fldChar w:fldCharType="begin"/>
            </w:r>
            <w:r w:rsidR="00DD23BD">
              <w:rPr>
                <w:noProof/>
                <w:webHidden/>
              </w:rPr>
              <w:instrText xml:space="preserve"> PAGEREF _Toc52715897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37BD08AB" w14:textId="7E10EB63" w:rsidR="00DD23BD" w:rsidRDefault="0070525A">
          <w:pPr>
            <w:pStyle w:val="TOC3"/>
            <w:tabs>
              <w:tab w:val="right" w:leader="dot" w:pos="9350"/>
            </w:tabs>
            <w:rPr>
              <w:rFonts w:eastAsiaTheme="minorEastAsia"/>
              <w:noProof/>
            </w:rPr>
          </w:pPr>
          <w:hyperlink w:anchor="_Toc52715898" w:history="1">
            <w:r w:rsidR="00DD23BD" w:rsidRPr="00F45968">
              <w:rPr>
                <w:rStyle w:val="Hyperlink"/>
                <w:noProof/>
              </w:rPr>
              <w:t>Integration Hub: General Infrastructure Health</w:t>
            </w:r>
            <w:r w:rsidR="00DD23BD">
              <w:rPr>
                <w:noProof/>
                <w:webHidden/>
              </w:rPr>
              <w:tab/>
            </w:r>
            <w:r w:rsidR="00DD23BD">
              <w:rPr>
                <w:noProof/>
                <w:webHidden/>
              </w:rPr>
              <w:fldChar w:fldCharType="begin"/>
            </w:r>
            <w:r w:rsidR="00DD23BD">
              <w:rPr>
                <w:noProof/>
                <w:webHidden/>
              </w:rPr>
              <w:instrText xml:space="preserve"> PAGEREF _Toc52715898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6A025E83" w14:textId="65FB588F" w:rsidR="00DD23BD" w:rsidRDefault="0070525A">
          <w:pPr>
            <w:pStyle w:val="TOC3"/>
            <w:tabs>
              <w:tab w:val="right" w:leader="dot" w:pos="9350"/>
            </w:tabs>
            <w:rPr>
              <w:rFonts w:eastAsiaTheme="minorEastAsia"/>
              <w:noProof/>
            </w:rPr>
          </w:pPr>
          <w:hyperlink w:anchor="_Toc52715899" w:history="1">
            <w:r w:rsidR="00DD23BD" w:rsidRPr="00F45968">
              <w:rPr>
                <w:rStyle w:val="Hyperlink"/>
                <w:noProof/>
              </w:rPr>
              <w:t>Palo Alto Health [Discovery in Progress]</w:t>
            </w:r>
            <w:r w:rsidR="00DD23BD">
              <w:rPr>
                <w:noProof/>
                <w:webHidden/>
              </w:rPr>
              <w:tab/>
            </w:r>
            <w:r w:rsidR="00DD23BD">
              <w:rPr>
                <w:noProof/>
                <w:webHidden/>
              </w:rPr>
              <w:fldChar w:fldCharType="begin"/>
            </w:r>
            <w:r w:rsidR="00DD23BD">
              <w:rPr>
                <w:noProof/>
                <w:webHidden/>
              </w:rPr>
              <w:instrText xml:space="preserve"> PAGEREF _Toc52715899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77F0B1FC" w14:textId="6A503C91" w:rsidR="00DD23BD" w:rsidRDefault="0070525A">
          <w:pPr>
            <w:pStyle w:val="TOC3"/>
            <w:tabs>
              <w:tab w:val="right" w:leader="dot" w:pos="9350"/>
            </w:tabs>
            <w:rPr>
              <w:rFonts w:eastAsiaTheme="minorEastAsia"/>
              <w:noProof/>
            </w:rPr>
          </w:pPr>
          <w:hyperlink w:anchor="_Toc52715900" w:history="1">
            <w:r w:rsidR="00DD23BD" w:rsidRPr="00F45968">
              <w:rPr>
                <w:rStyle w:val="Hyperlink"/>
                <w:noProof/>
              </w:rPr>
              <w:t>Hybrid Connectivity Health</w:t>
            </w:r>
            <w:r w:rsidR="00DD23BD">
              <w:rPr>
                <w:noProof/>
                <w:webHidden/>
              </w:rPr>
              <w:tab/>
            </w:r>
            <w:r w:rsidR="00DD23BD">
              <w:rPr>
                <w:noProof/>
                <w:webHidden/>
              </w:rPr>
              <w:fldChar w:fldCharType="begin"/>
            </w:r>
            <w:r w:rsidR="00DD23BD">
              <w:rPr>
                <w:noProof/>
                <w:webHidden/>
              </w:rPr>
              <w:instrText xml:space="preserve"> PAGEREF _Toc52715900 \h </w:instrText>
            </w:r>
            <w:r w:rsidR="00DD23BD">
              <w:rPr>
                <w:noProof/>
                <w:webHidden/>
              </w:rPr>
            </w:r>
            <w:r w:rsidR="00DD23BD">
              <w:rPr>
                <w:noProof/>
                <w:webHidden/>
              </w:rPr>
              <w:fldChar w:fldCharType="separate"/>
            </w:r>
            <w:r w:rsidR="00DD23BD">
              <w:rPr>
                <w:noProof/>
                <w:webHidden/>
              </w:rPr>
              <w:t>15</w:t>
            </w:r>
            <w:r w:rsidR="00DD23BD">
              <w:rPr>
                <w:noProof/>
                <w:webHidden/>
              </w:rPr>
              <w:fldChar w:fldCharType="end"/>
            </w:r>
          </w:hyperlink>
        </w:p>
        <w:p w14:paraId="67E90E0D" w14:textId="036A94AF" w:rsidR="00DD23BD" w:rsidRDefault="0070525A">
          <w:pPr>
            <w:pStyle w:val="TOC2"/>
            <w:tabs>
              <w:tab w:val="right" w:leader="dot" w:pos="9350"/>
            </w:tabs>
            <w:rPr>
              <w:rFonts w:eastAsiaTheme="minorEastAsia"/>
              <w:noProof/>
            </w:rPr>
          </w:pPr>
          <w:hyperlink w:anchor="_Toc52715901" w:history="1">
            <w:r w:rsidR="00DD23BD" w:rsidRPr="00F45968">
              <w:rPr>
                <w:rStyle w:val="Hyperlink"/>
                <w:noProof/>
              </w:rPr>
              <w:t>SIEM: Azure Sentinel and the Palo Altos [Discovery in Progress]</w:t>
            </w:r>
            <w:r w:rsidR="00DD23BD">
              <w:rPr>
                <w:noProof/>
                <w:webHidden/>
              </w:rPr>
              <w:tab/>
            </w:r>
            <w:r w:rsidR="00DD23BD">
              <w:rPr>
                <w:noProof/>
                <w:webHidden/>
              </w:rPr>
              <w:fldChar w:fldCharType="begin"/>
            </w:r>
            <w:r w:rsidR="00DD23BD">
              <w:rPr>
                <w:noProof/>
                <w:webHidden/>
              </w:rPr>
              <w:instrText xml:space="preserve"> PAGEREF _Toc52715901 \h </w:instrText>
            </w:r>
            <w:r w:rsidR="00DD23BD">
              <w:rPr>
                <w:noProof/>
                <w:webHidden/>
              </w:rPr>
            </w:r>
            <w:r w:rsidR="00DD23BD">
              <w:rPr>
                <w:noProof/>
                <w:webHidden/>
              </w:rPr>
              <w:fldChar w:fldCharType="separate"/>
            </w:r>
            <w:r w:rsidR="00DD23BD">
              <w:rPr>
                <w:noProof/>
                <w:webHidden/>
              </w:rPr>
              <w:t>16</w:t>
            </w:r>
            <w:r w:rsidR="00DD23BD">
              <w:rPr>
                <w:noProof/>
                <w:webHidden/>
              </w:rPr>
              <w:fldChar w:fldCharType="end"/>
            </w:r>
          </w:hyperlink>
        </w:p>
        <w:p w14:paraId="72CCEC26" w14:textId="0B6CFCE3" w:rsidR="00DD23BD" w:rsidRDefault="0070525A">
          <w:pPr>
            <w:pStyle w:val="TOC1"/>
            <w:tabs>
              <w:tab w:val="right" w:leader="dot" w:pos="9350"/>
            </w:tabs>
            <w:rPr>
              <w:rFonts w:eastAsiaTheme="minorEastAsia"/>
              <w:noProof/>
            </w:rPr>
          </w:pPr>
          <w:hyperlink w:anchor="_Toc52715902" w:history="1">
            <w:r w:rsidR="00DD23BD" w:rsidRPr="00F45968">
              <w:rPr>
                <w:rStyle w:val="Hyperlink"/>
                <w:noProof/>
              </w:rPr>
              <w:t>Chargeback Model [Discovery in Progress]</w:t>
            </w:r>
            <w:r w:rsidR="00DD23BD">
              <w:rPr>
                <w:noProof/>
                <w:webHidden/>
              </w:rPr>
              <w:tab/>
            </w:r>
            <w:r w:rsidR="00DD23BD">
              <w:rPr>
                <w:noProof/>
                <w:webHidden/>
              </w:rPr>
              <w:fldChar w:fldCharType="begin"/>
            </w:r>
            <w:r w:rsidR="00DD23BD">
              <w:rPr>
                <w:noProof/>
                <w:webHidden/>
              </w:rPr>
              <w:instrText xml:space="preserve"> PAGEREF _Toc52715902 \h </w:instrText>
            </w:r>
            <w:r w:rsidR="00DD23BD">
              <w:rPr>
                <w:noProof/>
                <w:webHidden/>
              </w:rPr>
            </w:r>
            <w:r w:rsidR="00DD23BD">
              <w:rPr>
                <w:noProof/>
                <w:webHidden/>
              </w:rPr>
              <w:fldChar w:fldCharType="separate"/>
            </w:r>
            <w:r w:rsidR="00DD23BD">
              <w:rPr>
                <w:noProof/>
                <w:webHidden/>
              </w:rPr>
              <w:t>16</w:t>
            </w:r>
            <w:r w:rsidR="00DD23BD">
              <w:rPr>
                <w:noProof/>
                <w:webHidden/>
              </w:rPr>
              <w:fldChar w:fldCharType="end"/>
            </w:r>
          </w:hyperlink>
        </w:p>
        <w:p w14:paraId="3A8C6F6E" w14:textId="1C5A5436" w:rsidR="00DD23BD" w:rsidRDefault="0070525A">
          <w:pPr>
            <w:pStyle w:val="TOC1"/>
            <w:tabs>
              <w:tab w:val="right" w:leader="dot" w:pos="9350"/>
            </w:tabs>
            <w:rPr>
              <w:rFonts w:eastAsiaTheme="minorEastAsia"/>
              <w:noProof/>
            </w:rPr>
          </w:pPr>
          <w:hyperlink w:anchor="_Toc52715903" w:history="1">
            <w:r w:rsidR="00DD23BD" w:rsidRPr="00F45968">
              <w:rPr>
                <w:rStyle w:val="Hyperlink"/>
                <w:noProof/>
              </w:rPr>
              <w:t>Appendix A: Cost Detail</w:t>
            </w:r>
            <w:r w:rsidR="00DD23BD">
              <w:rPr>
                <w:noProof/>
                <w:webHidden/>
              </w:rPr>
              <w:tab/>
            </w:r>
            <w:r w:rsidR="00DD23BD">
              <w:rPr>
                <w:noProof/>
                <w:webHidden/>
              </w:rPr>
              <w:fldChar w:fldCharType="begin"/>
            </w:r>
            <w:r w:rsidR="00DD23BD">
              <w:rPr>
                <w:noProof/>
                <w:webHidden/>
              </w:rPr>
              <w:instrText xml:space="preserve"> PAGEREF _Toc52715903 \h </w:instrText>
            </w:r>
            <w:r w:rsidR="00DD23BD">
              <w:rPr>
                <w:noProof/>
                <w:webHidden/>
              </w:rPr>
            </w:r>
            <w:r w:rsidR="00DD23BD">
              <w:rPr>
                <w:noProof/>
                <w:webHidden/>
              </w:rPr>
              <w:fldChar w:fldCharType="separate"/>
            </w:r>
            <w:r w:rsidR="00DD23BD">
              <w:rPr>
                <w:noProof/>
                <w:webHidden/>
              </w:rPr>
              <w:t>17</w:t>
            </w:r>
            <w:r w:rsidR="00DD23BD">
              <w:rPr>
                <w:noProof/>
                <w:webHidden/>
              </w:rPr>
              <w:fldChar w:fldCharType="end"/>
            </w:r>
          </w:hyperlink>
        </w:p>
        <w:p w14:paraId="389BB218" w14:textId="3B87EACA" w:rsidR="00DD23BD" w:rsidRDefault="0070525A">
          <w:pPr>
            <w:pStyle w:val="TOC1"/>
            <w:tabs>
              <w:tab w:val="right" w:leader="dot" w:pos="9350"/>
            </w:tabs>
            <w:rPr>
              <w:rFonts w:eastAsiaTheme="minorEastAsia"/>
              <w:noProof/>
            </w:rPr>
          </w:pPr>
          <w:hyperlink w:anchor="_Toc52715904" w:history="1">
            <w:r w:rsidR="00DD23BD" w:rsidRPr="00F45968">
              <w:rPr>
                <w:rStyle w:val="Hyperlink"/>
                <w:noProof/>
              </w:rPr>
              <w:t>Appendix B: IP Allocations</w:t>
            </w:r>
            <w:r w:rsidR="00DD23BD">
              <w:rPr>
                <w:noProof/>
                <w:webHidden/>
              </w:rPr>
              <w:tab/>
            </w:r>
            <w:r w:rsidR="00DD23BD">
              <w:rPr>
                <w:noProof/>
                <w:webHidden/>
              </w:rPr>
              <w:fldChar w:fldCharType="begin"/>
            </w:r>
            <w:r w:rsidR="00DD23BD">
              <w:rPr>
                <w:noProof/>
                <w:webHidden/>
              </w:rPr>
              <w:instrText xml:space="preserve"> PAGEREF _Toc52715904 \h </w:instrText>
            </w:r>
            <w:r w:rsidR="00DD23BD">
              <w:rPr>
                <w:noProof/>
                <w:webHidden/>
              </w:rPr>
            </w:r>
            <w:r w:rsidR="00DD23BD">
              <w:rPr>
                <w:noProof/>
                <w:webHidden/>
              </w:rPr>
              <w:fldChar w:fldCharType="separate"/>
            </w:r>
            <w:r w:rsidR="00DD23BD">
              <w:rPr>
                <w:noProof/>
                <w:webHidden/>
              </w:rPr>
              <w:t>18</w:t>
            </w:r>
            <w:r w:rsidR="00DD23BD">
              <w:rPr>
                <w:noProof/>
                <w:webHidden/>
              </w:rPr>
              <w:fldChar w:fldCharType="end"/>
            </w:r>
          </w:hyperlink>
        </w:p>
        <w:p w14:paraId="480C021C" w14:textId="07E2DE5E" w:rsidR="00DD23BD" w:rsidRDefault="0070525A">
          <w:pPr>
            <w:pStyle w:val="TOC1"/>
            <w:tabs>
              <w:tab w:val="right" w:leader="dot" w:pos="9350"/>
            </w:tabs>
            <w:rPr>
              <w:rFonts w:eastAsiaTheme="minorEastAsia"/>
              <w:noProof/>
            </w:rPr>
          </w:pPr>
          <w:hyperlink w:anchor="_Toc52715905" w:history="1">
            <w:r w:rsidR="00DD23BD" w:rsidRPr="00F45968">
              <w:rPr>
                <w:rStyle w:val="Hyperlink"/>
                <w:noProof/>
              </w:rPr>
              <w:t>Appendix C: Per Use Case Implementation Detail</w:t>
            </w:r>
            <w:r w:rsidR="00DD23BD">
              <w:rPr>
                <w:noProof/>
                <w:webHidden/>
              </w:rPr>
              <w:tab/>
            </w:r>
            <w:r w:rsidR="00DD23BD">
              <w:rPr>
                <w:noProof/>
                <w:webHidden/>
              </w:rPr>
              <w:fldChar w:fldCharType="begin"/>
            </w:r>
            <w:r w:rsidR="00DD23BD">
              <w:rPr>
                <w:noProof/>
                <w:webHidden/>
              </w:rPr>
              <w:instrText xml:space="preserve"> PAGEREF _Toc52715905 \h </w:instrText>
            </w:r>
            <w:r w:rsidR="00DD23BD">
              <w:rPr>
                <w:noProof/>
                <w:webHidden/>
              </w:rPr>
            </w:r>
            <w:r w:rsidR="00DD23BD">
              <w:rPr>
                <w:noProof/>
                <w:webHidden/>
              </w:rPr>
              <w:fldChar w:fldCharType="separate"/>
            </w:r>
            <w:r w:rsidR="00DD23BD">
              <w:rPr>
                <w:noProof/>
                <w:webHidden/>
              </w:rPr>
              <w:t>19</w:t>
            </w:r>
            <w:r w:rsidR="00DD23BD">
              <w:rPr>
                <w:noProof/>
                <w:webHidden/>
              </w:rPr>
              <w:fldChar w:fldCharType="end"/>
            </w:r>
          </w:hyperlink>
        </w:p>
        <w:p w14:paraId="0FB9B947" w14:textId="264CB02A" w:rsidR="00DD23BD" w:rsidRDefault="0070525A">
          <w:pPr>
            <w:pStyle w:val="TOC2"/>
            <w:tabs>
              <w:tab w:val="right" w:leader="dot" w:pos="9350"/>
            </w:tabs>
            <w:rPr>
              <w:rFonts w:eastAsiaTheme="minorEastAsia"/>
              <w:noProof/>
            </w:rPr>
          </w:pPr>
          <w:hyperlink w:anchor="_Toc52715906" w:history="1">
            <w:r w:rsidR="00DD23BD" w:rsidRPr="00F45968">
              <w:rPr>
                <w:rStyle w:val="Hyperlink"/>
                <w:noProof/>
              </w:rPr>
              <w:t>Azure ExpressRoute [Hybrid] Connectivity</w:t>
            </w:r>
            <w:r w:rsidR="00DD23BD">
              <w:rPr>
                <w:noProof/>
                <w:webHidden/>
              </w:rPr>
              <w:tab/>
            </w:r>
            <w:r w:rsidR="00DD23BD">
              <w:rPr>
                <w:noProof/>
                <w:webHidden/>
              </w:rPr>
              <w:fldChar w:fldCharType="begin"/>
            </w:r>
            <w:r w:rsidR="00DD23BD">
              <w:rPr>
                <w:noProof/>
                <w:webHidden/>
              </w:rPr>
              <w:instrText xml:space="preserve"> PAGEREF _Toc52715906 \h </w:instrText>
            </w:r>
            <w:r w:rsidR="00DD23BD">
              <w:rPr>
                <w:noProof/>
                <w:webHidden/>
              </w:rPr>
            </w:r>
            <w:r w:rsidR="00DD23BD">
              <w:rPr>
                <w:noProof/>
                <w:webHidden/>
              </w:rPr>
              <w:fldChar w:fldCharType="separate"/>
            </w:r>
            <w:r w:rsidR="00DD23BD">
              <w:rPr>
                <w:noProof/>
                <w:webHidden/>
              </w:rPr>
              <w:t>19</w:t>
            </w:r>
            <w:r w:rsidR="00DD23BD">
              <w:rPr>
                <w:noProof/>
                <w:webHidden/>
              </w:rPr>
              <w:fldChar w:fldCharType="end"/>
            </w:r>
          </w:hyperlink>
        </w:p>
        <w:p w14:paraId="630588BF" w14:textId="2FFAEC1D" w:rsidR="00DD23BD" w:rsidRDefault="0070525A">
          <w:pPr>
            <w:pStyle w:val="TOC2"/>
            <w:tabs>
              <w:tab w:val="right" w:leader="dot" w:pos="9350"/>
            </w:tabs>
            <w:rPr>
              <w:rFonts w:eastAsiaTheme="minorEastAsia"/>
              <w:noProof/>
            </w:rPr>
          </w:pPr>
          <w:hyperlink w:anchor="_Toc52715907" w:history="1">
            <w:r w:rsidR="00DD23BD" w:rsidRPr="00F45968">
              <w:rPr>
                <w:rStyle w:val="Hyperlink"/>
                <w:noProof/>
              </w:rPr>
              <w:t>Hospital HL7v2 Connectivity (Site-to-Site VPN)</w:t>
            </w:r>
            <w:r w:rsidR="00DD23BD">
              <w:rPr>
                <w:noProof/>
                <w:webHidden/>
              </w:rPr>
              <w:tab/>
            </w:r>
            <w:r w:rsidR="00DD23BD">
              <w:rPr>
                <w:noProof/>
                <w:webHidden/>
              </w:rPr>
              <w:fldChar w:fldCharType="begin"/>
            </w:r>
            <w:r w:rsidR="00DD23BD">
              <w:rPr>
                <w:noProof/>
                <w:webHidden/>
              </w:rPr>
              <w:instrText xml:space="preserve"> PAGEREF _Toc52715907 \h </w:instrText>
            </w:r>
            <w:r w:rsidR="00DD23BD">
              <w:rPr>
                <w:noProof/>
                <w:webHidden/>
              </w:rPr>
            </w:r>
            <w:r w:rsidR="00DD23BD">
              <w:rPr>
                <w:noProof/>
                <w:webHidden/>
              </w:rPr>
              <w:fldChar w:fldCharType="separate"/>
            </w:r>
            <w:r w:rsidR="00DD23BD">
              <w:rPr>
                <w:noProof/>
                <w:webHidden/>
              </w:rPr>
              <w:t>20</w:t>
            </w:r>
            <w:r w:rsidR="00DD23BD">
              <w:rPr>
                <w:noProof/>
                <w:webHidden/>
              </w:rPr>
              <w:fldChar w:fldCharType="end"/>
            </w:r>
          </w:hyperlink>
        </w:p>
        <w:p w14:paraId="665BEAD1" w14:textId="7CB661F2" w:rsidR="00DD23BD" w:rsidRDefault="0070525A">
          <w:pPr>
            <w:pStyle w:val="TOC2"/>
            <w:tabs>
              <w:tab w:val="right" w:leader="dot" w:pos="9350"/>
            </w:tabs>
            <w:rPr>
              <w:rFonts w:eastAsiaTheme="minorEastAsia"/>
              <w:noProof/>
            </w:rPr>
          </w:pPr>
          <w:hyperlink w:anchor="_Toc52715908" w:history="1">
            <w:r w:rsidR="00DD23BD" w:rsidRPr="00F45968">
              <w:rPr>
                <w:rStyle w:val="Hyperlink"/>
                <w:noProof/>
              </w:rPr>
              <w:t>Future M&amp;A Datacenter Connectivity</w:t>
            </w:r>
            <w:r w:rsidR="00DD23BD">
              <w:rPr>
                <w:noProof/>
                <w:webHidden/>
              </w:rPr>
              <w:tab/>
            </w:r>
            <w:r w:rsidR="00DD23BD">
              <w:rPr>
                <w:noProof/>
                <w:webHidden/>
              </w:rPr>
              <w:fldChar w:fldCharType="begin"/>
            </w:r>
            <w:r w:rsidR="00DD23BD">
              <w:rPr>
                <w:noProof/>
                <w:webHidden/>
              </w:rPr>
              <w:instrText xml:space="preserve"> PAGEREF _Toc52715908 \h </w:instrText>
            </w:r>
            <w:r w:rsidR="00DD23BD">
              <w:rPr>
                <w:noProof/>
                <w:webHidden/>
              </w:rPr>
            </w:r>
            <w:r w:rsidR="00DD23BD">
              <w:rPr>
                <w:noProof/>
                <w:webHidden/>
              </w:rPr>
              <w:fldChar w:fldCharType="separate"/>
            </w:r>
            <w:r w:rsidR="00DD23BD">
              <w:rPr>
                <w:noProof/>
                <w:webHidden/>
              </w:rPr>
              <w:t>21</w:t>
            </w:r>
            <w:r w:rsidR="00DD23BD">
              <w:rPr>
                <w:noProof/>
                <w:webHidden/>
              </w:rPr>
              <w:fldChar w:fldCharType="end"/>
            </w:r>
          </w:hyperlink>
        </w:p>
        <w:p w14:paraId="6F4C2F30" w14:textId="58BB9C37" w:rsidR="00DD23BD" w:rsidRDefault="0070525A">
          <w:pPr>
            <w:pStyle w:val="TOC2"/>
            <w:tabs>
              <w:tab w:val="right" w:leader="dot" w:pos="9350"/>
            </w:tabs>
            <w:rPr>
              <w:rFonts w:eastAsiaTheme="minorEastAsia"/>
              <w:noProof/>
            </w:rPr>
          </w:pPr>
          <w:hyperlink w:anchor="_Toc52715909" w:history="1">
            <w:r w:rsidR="00DD23BD" w:rsidRPr="00F45968">
              <w:rPr>
                <w:rStyle w:val="Hyperlink"/>
                <w:noProof/>
              </w:rPr>
              <w:t>Developer Access to Cloud Development Resources (Point-to-Site VPN)</w:t>
            </w:r>
            <w:r w:rsidR="00DD23BD">
              <w:rPr>
                <w:noProof/>
                <w:webHidden/>
              </w:rPr>
              <w:tab/>
            </w:r>
            <w:r w:rsidR="00DD23BD">
              <w:rPr>
                <w:noProof/>
                <w:webHidden/>
              </w:rPr>
              <w:fldChar w:fldCharType="begin"/>
            </w:r>
            <w:r w:rsidR="00DD23BD">
              <w:rPr>
                <w:noProof/>
                <w:webHidden/>
              </w:rPr>
              <w:instrText xml:space="preserve"> PAGEREF _Toc52715909 \h </w:instrText>
            </w:r>
            <w:r w:rsidR="00DD23BD">
              <w:rPr>
                <w:noProof/>
                <w:webHidden/>
              </w:rPr>
            </w:r>
            <w:r w:rsidR="00DD23BD">
              <w:rPr>
                <w:noProof/>
                <w:webHidden/>
              </w:rPr>
              <w:fldChar w:fldCharType="separate"/>
            </w:r>
            <w:r w:rsidR="00DD23BD">
              <w:rPr>
                <w:noProof/>
                <w:webHidden/>
              </w:rPr>
              <w:t>22</w:t>
            </w:r>
            <w:r w:rsidR="00DD23BD">
              <w:rPr>
                <w:noProof/>
                <w:webHidden/>
              </w:rPr>
              <w:fldChar w:fldCharType="end"/>
            </w:r>
          </w:hyperlink>
        </w:p>
        <w:p w14:paraId="58BB276B" w14:textId="2FD4B4DA" w:rsidR="00DD23BD" w:rsidRDefault="0070525A">
          <w:pPr>
            <w:pStyle w:val="TOC2"/>
            <w:tabs>
              <w:tab w:val="right" w:leader="dot" w:pos="9350"/>
            </w:tabs>
            <w:rPr>
              <w:rFonts w:eastAsiaTheme="minorEastAsia"/>
              <w:noProof/>
            </w:rPr>
          </w:pPr>
          <w:hyperlink w:anchor="_Toc52715910" w:history="1">
            <w:r w:rsidR="00DD23BD" w:rsidRPr="00F45968">
              <w:rPr>
                <w:rStyle w:val="Hyperlink"/>
                <w:noProof/>
              </w:rPr>
              <w:t>Production Support Access to Cloud Production Resources (Point-to-Site VPN)</w:t>
            </w:r>
            <w:r w:rsidR="00DD23BD">
              <w:rPr>
                <w:noProof/>
                <w:webHidden/>
              </w:rPr>
              <w:tab/>
            </w:r>
            <w:r w:rsidR="00DD23BD">
              <w:rPr>
                <w:noProof/>
                <w:webHidden/>
              </w:rPr>
              <w:fldChar w:fldCharType="begin"/>
            </w:r>
            <w:r w:rsidR="00DD23BD">
              <w:rPr>
                <w:noProof/>
                <w:webHidden/>
              </w:rPr>
              <w:instrText xml:space="preserve"> PAGEREF _Toc52715910 \h </w:instrText>
            </w:r>
            <w:r w:rsidR="00DD23BD">
              <w:rPr>
                <w:noProof/>
                <w:webHidden/>
              </w:rPr>
            </w:r>
            <w:r w:rsidR="00DD23BD">
              <w:rPr>
                <w:noProof/>
                <w:webHidden/>
              </w:rPr>
              <w:fldChar w:fldCharType="separate"/>
            </w:r>
            <w:r w:rsidR="00DD23BD">
              <w:rPr>
                <w:noProof/>
                <w:webHidden/>
              </w:rPr>
              <w:t>23</w:t>
            </w:r>
            <w:r w:rsidR="00DD23BD">
              <w:rPr>
                <w:noProof/>
                <w:webHidden/>
              </w:rPr>
              <w:fldChar w:fldCharType="end"/>
            </w:r>
          </w:hyperlink>
        </w:p>
        <w:p w14:paraId="1EE40BC4" w14:textId="2D61348B" w:rsidR="00DD23BD" w:rsidRDefault="0070525A">
          <w:pPr>
            <w:pStyle w:val="TOC2"/>
            <w:tabs>
              <w:tab w:val="right" w:leader="dot" w:pos="9350"/>
            </w:tabs>
            <w:rPr>
              <w:rFonts w:eastAsiaTheme="minorEastAsia"/>
              <w:noProof/>
            </w:rPr>
          </w:pPr>
          <w:hyperlink w:anchor="_Toc52715911" w:history="1">
            <w:r w:rsidR="00DD23BD" w:rsidRPr="00F45968">
              <w:rPr>
                <w:rStyle w:val="Hyperlink"/>
                <w:noProof/>
              </w:rPr>
              <w:t>Ingress/Egress Management for Unmanaged Resources</w:t>
            </w:r>
            <w:r w:rsidR="00DD23BD">
              <w:rPr>
                <w:noProof/>
                <w:webHidden/>
              </w:rPr>
              <w:tab/>
            </w:r>
            <w:r w:rsidR="00DD23BD">
              <w:rPr>
                <w:noProof/>
                <w:webHidden/>
              </w:rPr>
              <w:fldChar w:fldCharType="begin"/>
            </w:r>
            <w:r w:rsidR="00DD23BD">
              <w:rPr>
                <w:noProof/>
                <w:webHidden/>
              </w:rPr>
              <w:instrText xml:space="preserve"> PAGEREF _Toc52715911 \h </w:instrText>
            </w:r>
            <w:r w:rsidR="00DD23BD">
              <w:rPr>
                <w:noProof/>
                <w:webHidden/>
              </w:rPr>
            </w:r>
            <w:r w:rsidR="00DD23BD">
              <w:rPr>
                <w:noProof/>
                <w:webHidden/>
              </w:rPr>
              <w:fldChar w:fldCharType="separate"/>
            </w:r>
            <w:r w:rsidR="00DD23BD">
              <w:rPr>
                <w:noProof/>
                <w:webHidden/>
              </w:rPr>
              <w:t>24</w:t>
            </w:r>
            <w:r w:rsidR="00DD23BD">
              <w:rPr>
                <w:noProof/>
                <w:webHidden/>
              </w:rPr>
              <w:fldChar w:fldCharType="end"/>
            </w:r>
          </w:hyperlink>
        </w:p>
        <w:p w14:paraId="2DA41427" w14:textId="1966304D" w:rsidR="00DD23BD" w:rsidRDefault="0070525A">
          <w:pPr>
            <w:pStyle w:val="TOC2"/>
            <w:tabs>
              <w:tab w:val="right" w:leader="dot" w:pos="9350"/>
            </w:tabs>
            <w:rPr>
              <w:rFonts w:eastAsiaTheme="minorEastAsia"/>
              <w:noProof/>
            </w:rPr>
          </w:pPr>
          <w:hyperlink w:anchor="_Toc52715912" w:history="1">
            <w:r w:rsidR="00DD23BD" w:rsidRPr="00F45968">
              <w:rPr>
                <w:rStyle w:val="Hyperlink"/>
                <w:noProof/>
              </w:rPr>
              <w:t>Legacy Domain Controller Support</w:t>
            </w:r>
            <w:r w:rsidR="00DD23BD">
              <w:rPr>
                <w:noProof/>
                <w:webHidden/>
              </w:rPr>
              <w:tab/>
            </w:r>
            <w:r w:rsidR="00DD23BD">
              <w:rPr>
                <w:noProof/>
                <w:webHidden/>
              </w:rPr>
              <w:fldChar w:fldCharType="begin"/>
            </w:r>
            <w:r w:rsidR="00DD23BD">
              <w:rPr>
                <w:noProof/>
                <w:webHidden/>
              </w:rPr>
              <w:instrText xml:space="preserve"> PAGEREF _Toc52715912 \h </w:instrText>
            </w:r>
            <w:r w:rsidR="00DD23BD">
              <w:rPr>
                <w:noProof/>
                <w:webHidden/>
              </w:rPr>
            </w:r>
            <w:r w:rsidR="00DD23BD">
              <w:rPr>
                <w:noProof/>
                <w:webHidden/>
              </w:rPr>
              <w:fldChar w:fldCharType="separate"/>
            </w:r>
            <w:r w:rsidR="00DD23BD">
              <w:rPr>
                <w:noProof/>
                <w:webHidden/>
              </w:rPr>
              <w:t>25</w:t>
            </w:r>
            <w:r w:rsidR="00DD23BD">
              <w:rPr>
                <w:noProof/>
                <w:webHidden/>
              </w:rPr>
              <w:fldChar w:fldCharType="end"/>
            </w:r>
          </w:hyperlink>
        </w:p>
        <w:p w14:paraId="0AA5ED9E" w14:textId="0B23E688" w:rsidR="00DD23BD" w:rsidRDefault="0070525A">
          <w:pPr>
            <w:pStyle w:val="TOC2"/>
            <w:tabs>
              <w:tab w:val="right" w:leader="dot" w:pos="9350"/>
            </w:tabs>
            <w:rPr>
              <w:rFonts w:eastAsiaTheme="minorEastAsia"/>
              <w:noProof/>
            </w:rPr>
          </w:pPr>
          <w:hyperlink w:anchor="_Toc52715913" w:history="1">
            <w:r w:rsidR="00DD23BD" w:rsidRPr="00F45968">
              <w:rPr>
                <w:rStyle w:val="Hyperlink"/>
                <w:noProof/>
              </w:rPr>
              <w:t>Virtual Machine Access Control (Non-Immutable Resources)</w:t>
            </w:r>
            <w:r w:rsidR="00DD23BD">
              <w:rPr>
                <w:noProof/>
                <w:webHidden/>
              </w:rPr>
              <w:tab/>
            </w:r>
            <w:r w:rsidR="00DD23BD">
              <w:rPr>
                <w:noProof/>
                <w:webHidden/>
              </w:rPr>
              <w:fldChar w:fldCharType="begin"/>
            </w:r>
            <w:r w:rsidR="00DD23BD">
              <w:rPr>
                <w:noProof/>
                <w:webHidden/>
              </w:rPr>
              <w:instrText xml:space="preserve"> PAGEREF _Toc52715913 \h </w:instrText>
            </w:r>
            <w:r w:rsidR="00DD23BD">
              <w:rPr>
                <w:noProof/>
                <w:webHidden/>
              </w:rPr>
            </w:r>
            <w:r w:rsidR="00DD23BD">
              <w:rPr>
                <w:noProof/>
                <w:webHidden/>
              </w:rPr>
              <w:fldChar w:fldCharType="separate"/>
            </w:r>
            <w:r w:rsidR="00DD23BD">
              <w:rPr>
                <w:noProof/>
                <w:webHidden/>
              </w:rPr>
              <w:t>26</w:t>
            </w:r>
            <w:r w:rsidR="00DD23BD">
              <w:rPr>
                <w:noProof/>
                <w:webHidden/>
              </w:rPr>
              <w:fldChar w:fldCharType="end"/>
            </w:r>
          </w:hyperlink>
        </w:p>
        <w:p w14:paraId="1A998AE3" w14:textId="71AF1B7B" w:rsidR="00DD23BD" w:rsidRDefault="0070525A">
          <w:pPr>
            <w:pStyle w:val="TOC2"/>
            <w:tabs>
              <w:tab w:val="right" w:leader="dot" w:pos="9350"/>
            </w:tabs>
            <w:rPr>
              <w:rFonts w:eastAsiaTheme="minorEastAsia"/>
              <w:noProof/>
            </w:rPr>
          </w:pPr>
          <w:hyperlink w:anchor="_Toc52715914" w:history="1">
            <w:r w:rsidR="00DD23BD" w:rsidRPr="00F45968">
              <w:rPr>
                <w:rStyle w:val="Hyperlink"/>
                <w:noProof/>
              </w:rPr>
              <w:t>Virtual Machine Configuration (Non-Immutable Resources)</w:t>
            </w:r>
            <w:r w:rsidR="00DD23BD">
              <w:rPr>
                <w:noProof/>
                <w:webHidden/>
              </w:rPr>
              <w:tab/>
            </w:r>
            <w:r w:rsidR="00DD23BD">
              <w:rPr>
                <w:noProof/>
                <w:webHidden/>
              </w:rPr>
              <w:fldChar w:fldCharType="begin"/>
            </w:r>
            <w:r w:rsidR="00DD23BD">
              <w:rPr>
                <w:noProof/>
                <w:webHidden/>
              </w:rPr>
              <w:instrText xml:space="preserve"> PAGEREF _Toc52715914 \h </w:instrText>
            </w:r>
            <w:r w:rsidR="00DD23BD">
              <w:rPr>
                <w:noProof/>
                <w:webHidden/>
              </w:rPr>
            </w:r>
            <w:r w:rsidR="00DD23BD">
              <w:rPr>
                <w:noProof/>
                <w:webHidden/>
              </w:rPr>
              <w:fldChar w:fldCharType="separate"/>
            </w:r>
            <w:r w:rsidR="00DD23BD">
              <w:rPr>
                <w:noProof/>
                <w:webHidden/>
              </w:rPr>
              <w:t>27</w:t>
            </w:r>
            <w:r w:rsidR="00DD23BD">
              <w:rPr>
                <w:noProof/>
                <w:webHidden/>
              </w:rPr>
              <w:fldChar w:fldCharType="end"/>
            </w:r>
          </w:hyperlink>
        </w:p>
        <w:p w14:paraId="0F71DAB1" w14:textId="343098D5" w:rsidR="00DD23BD" w:rsidRDefault="0070525A">
          <w:pPr>
            <w:pStyle w:val="TOC1"/>
            <w:tabs>
              <w:tab w:val="right" w:leader="dot" w:pos="9350"/>
            </w:tabs>
            <w:rPr>
              <w:rFonts w:eastAsiaTheme="minorEastAsia"/>
              <w:noProof/>
            </w:rPr>
          </w:pPr>
          <w:hyperlink w:anchor="_Toc52715915" w:history="1">
            <w:r w:rsidR="00DD23BD" w:rsidRPr="00F45968">
              <w:rPr>
                <w:rStyle w:val="Hyperlink"/>
                <w:noProof/>
              </w:rPr>
              <w:t>References</w:t>
            </w:r>
            <w:r w:rsidR="00DD23BD">
              <w:rPr>
                <w:noProof/>
                <w:webHidden/>
              </w:rPr>
              <w:tab/>
            </w:r>
            <w:r w:rsidR="00DD23BD">
              <w:rPr>
                <w:noProof/>
                <w:webHidden/>
              </w:rPr>
              <w:fldChar w:fldCharType="begin"/>
            </w:r>
            <w:r w:rsidR="00DD23BD">
              <w:rPr>
                <w:noProof/>
                <w:webHidden/>
              </w:rPr>
              <w:instrText xml:space="preserve"> PAGEREF _Toc52715915 \h </w:instrText>
            </w:r>
            <w:r w:rsidR="00DD23BD">
              <w:rPr>
                <w:noProof/>
                <w:webHidden/>
              </w:rPr>
            </w:r>
            <w:r w:rsidR="00DD23BD">
              <w:rPr>
                <w:noProof/>
                <w:webHidden/>
              </w:rPr>
              <w:fldChar w:fldCharType="separate"/>
            </w:r>
            <w:r w:rsidR="00DD23BD">
              <w:rPr>
                <w:noProof/>
                <w:webHidden/>
              </w:rPr>
              <w:t>28</w:t>
            </w:r>
            <w:r w:rsidR="00DD23BD">
              <w:rPr>
                <w:noProof/>
                <w:webHidden/>
              </w:rPr>
              <w:fldChar w:fldCharType="end"/>
            </w:r>
          </w:hyperlink>
        </w:p>
        <w:p w14:paraId="03AC132E" w14:textId="1DDF82EF" w:rsidR="0023231E" w:rsidRDefault="0023231E">
          <w:r>
            <w:rPr>
              <w:b/>
              <w:bCs/>
              <w:noProof/>
            </w:rPr>
            <w:fldChar w:fldCharType="end"/>
          </w:r>
        </w:p>
      </w:sdtContent>
    </w:sdt>
    <w:p w14:paraId="588661C0" w14:textId="77777777" w:rsidR="0023231E" w:rsidRDefault="0023231E" w:rsidP="0023231E">
      <w:pPr>
        <w:rPr>
          <w:rFonts w:asciiTheme="majorHAnsi" w:eastAsiaTheme="majorEastAsia" w:hAnsiTheme="majorHAnsi" w:cstheme="majorBidi"/>
          <w:color w:val="2F5496" w:themeColor="accent1" w:themeShade="BF"/>
          <w:sz w:val="32"/>
          <w:szCs w:val="32"/>
        </w:rPr>
      </w:pPr>
      <w:r>
        <w:br w:type="page"/>
      </w:r>
    </w:p>
    <w:p w14:paraId="6CBDC131" w14:textId="5FF51729" w:rsidR="007644D5" w:rsidRDefault="007644D5" w:rsidP="00183EAA">
      <w:pPr>
        <w:pStyle w:val="Heading1"/>
      </w:pPr>
      <w:bookmarkStart w:id="0" w:name="_Toc52715862"/>
      <w:r>
        <w:lastRenderedPageBreak/>
        <w:t>Applicable Datacenters &amp; Regional Hubs</w:t>
      </w:r>
      <w:bookmarkEnd w:id="0"/>
    </w:p>
    <w:tbl>
      <w:tblPr>
        <w:tblStyle w:val="TableGrid"/>
        <w:tblW w:w="0" w:type="auto"/>
        <w:tblLook w:val="04A0" w:firstRow="1" w:lastRow="0" w:firstColumn="1" w:lastColumn="0" w:noHBand="0" w:noVBand="1"/>
      </w:tblPr>
      <w:tblGrid>
        <w:gridCol w:w="2236"/>
        <w:gridCol w:w="1631"/>
        <w:gridCol w:w="1078"/>
        <w:gridCol w:w="2223"/>
        <w:gridCol w:w="2182"/>
      </w:tblGrid>
      <w:tr w:rsidR="009005B5" w14:paraId="662C7808" w14:textId="54F02764" w:rsidTr="009005B5">
        <w:tc>
          <w:tcPr>
            <w:tcW w:w="2236" w:type="dxa"/>
            <w:shd w:val="clear" w:color="auto" w:fill="D9D9D9" w:themeFill="background1" w:themeFillShade="D9"/>
          </w:tcPr>
          <w:p w14:paraId="01F437C4" w14:textId="2B13F976" w:rsidR="009005B5" w:rsidRDefault="009005B5" w:rsidP="007644D5">
            <w:r>
              <w:t>Common Name</w:t>
            </w:r>
          </w:p>
        </w:tc>
        <w:tc>
          <w:tcPr>
            <w:tcW w:w="1631" w:type="dxa"/>
            <w:shd w:val="clear" w:color="auto" w:fill="D9D9D9" w:themeFill="background1" w:themeFillShade="D9"/>
          </w:tcPr>
          <w:p w14:paraId="110C1B05" w14:textId="1DC94580" w:rsidR="009005B5" w:rsidRDefault="009005B5" w:rsidP="007644D5">
            <w:r>
              <w:t>M&amp;A or UHG</w:t>
            </w:r>
          </w:p>
        </w:tc>
        <w:tc>
          <w:tcPr>
            <w:tcW w:w="1078" w:type="dxa"/>
            <w:shd w:val="clear" w:color="auto" w:fill="D9D9D9" w:themeFill="background1" w:themeFillShade="D9"/>
          </w:tcPr>
          <w:p w14:paraId="187546DE" w14:textId="77777777" w:rsidR="009005B5" w:rsidRDefault="009005B5" w:rsidP="007644D5"/>
        </w:tc>
        <w:tc>
          <w:tcPr>
            <w:tcW w:w="2223" w:type="dxa"/>
            <w:shd w:val="clear" w:color="auto" w:fill="D9D9D9" w:themeFill="background1" w:themeFillShade="D9"/>
          </w:tcPr>
          <w:p w14:paraId="4272FBF3" w14:textId="21F28142" w:rsidR="009005B5" w:rsidRDefault="009005B5" w:rsidP="007644D5">
            <w:r>
              <w:t>On UHG Network</w:t>
            </w:r>
          </w:p>
        </w:tc>
        <w:tc>
          <w:tcPr>
            <w:tcW w:w="2182" w:type="dxa"/>
            <w:shd w:val="clear" w:color="auto" w:fill="D9D9D9" w:themeFill="background1" w:themeFillShade="D9"/>
          </w:tcPr>
          <w:p w14:paraId="1C240DD5" w14:textId="0C3D2AF8" w:rsidR="009005B5" w:rsidRDefault="009005B5" w:rsidP="007644D5">
            <w:r>
              <w:t>CIDRs / # Devices</w:t>
            </w:r>
          </w:p>
        </w:tc>
      </w:tr>
      <w:tr w:rsidR="009005B5" w14:paraId="22C20566" w14:textId="2E336A70" w:rsidTr="009005B5">
        <w:tc>
          <w:tcPr>
            <w:tcW w:w="2236" w:type="dxa"/>
          </w:tcPr>
          <w:p w14:paraId="3AE75E05" w14:textId="4C0EBB42" w:rsidR="009005B5" w:rsidRDefault="009005B5" w:rsidP="007644D5">
            <w:r>
              <w:t>Ashburn</w:t>
            </w:r>
          </w:p>
        </w:tc>
        <w:tc>
          <w:tcPr>
            <w:tcW w:w="1631" w:type="dxa"/>
          </w:tcPr>
          <w:p w14:paraId="398624A7" w14:textId="5502E2D2" w:rsidR="009005B5" w:rsidRDefault="009005B5" w:rsidP="007644D5">
            <w:r>
              <w:t>M&amp;A</w:t>
            </w:r>
          </w:p>
        </w:tc>
        <w:tc>
          <w:tcPr>
            <w:tcW w:w="1078" w:type="dxa"/>
          </w:tcPr>
          <w:p w14:paraId="590EAAF9" w14:textId="3F08392C" w:rsidR="009005B5" w:rsidRDefault="009005B5" w:rsidP="007644D5">
            <w:r>
              <w:t>VA730</w:t>
            </w:r>
          </w:p>
        </w:tc>
        <w:tc>
          <w:tcPr>
            <w:tcW w:w="2223" w:type="dxa"/>
          </w:tcPr>
          <w:p w14:paraId="1F718569" w14:textId="418CDA8F" w:rsidR="009005B5" w:rsidRDefault="00113490" w:rsidP="007644D5">
            <w:proofErr w:type="gramStart"/>
            <w:r>
              <w:t>Yes</w:t>
            </w:r>
            <w:proofErr w:type="gramEnd"/>
            <w:r>
              <w:t xml:space="preserve"> via MPLS</w:t>
            </w:r>
          </w:p>
        </w:tc>
        <w:tc>
          <w:tcPr>
            <w:tcW w:w="2182" w:type="dxa"/>
          </w:tcPr>
          <w:p w14:paraId="2910BC47" w14:textId="5205A6A0" w:rsidR="00113490" w:rsidRDefault="00113490" w:rsidP="00113490">
            <w:pPr>
              <w:rPr>
                <w:rFonts w:ascii="Calibri" w:hAnsi="Calibri" w:cs="Calibri"/>
                <w:color w:val="000000"/>
                <w:sz w:val="22"/>
                <w:szCs w:val="22"/>
              </w:rPr>
            </w:pPr>
            <w:r>
              <w:rPr>
                <w:rFonts w:ascii="Calibri" w:hAnsi="Calibri" w:cs="Calibri"/>
                <w:color w:val="000000"/>
                <w:sz w:val="22"/>
                <w:szCs w:val="22"/>
              </w:rPr>
              <w:t>1120 devices</w:t>
            </w:r>
          </w:p>
          <w:p w14:paraId="14F4FD12" w14:textId="53A982EE" w:rsidR="00113490" w:rsidRDefault="00113490" w:rsidP="00113490">
            <w:pPr>
              <w:rPr>
                <w:rFonts w:ascii="Calibri" w:hAnsi="Calibri" w:cs="Calibri"/>
                <w:color w:val="000000"/>
              </w:rPr>
            </w:pPr>
            <w:r>
              <w:rPr>
                <w:rFonts w:ascii="Calibri" w:hAnsi="Calibri" w:cs="Calibri"/>
                <w:color w:val="000000"/>
                <w:sz w:val="22"/>
                <w:szCs w:val="22"/>
              </w:rPr>
              <w:t>10.210.128.0/18</w:t>
            </w:r>
          </w:p>
          <w:p w14:paraId="159D6951" w14:textId="77777777" w:rsidR="00113490" w:rsidRDefault="00113490" w:rsidP="00113490">
            <w:pPr>
              <w:rPr>
                <w:rFonts w:ascii="Calibri" w:hAnsi="Calibri" w:cs="Calibri"/>
                <w:color w:val="000000"/>
              </w:rPr>
            </w:pPr>
            <w:r>
              <w:rPr>
                <w:rFonts w:ascii="Calibri" w:hAnsi="Calibri" w:cs="Calibri"/>
                <w:color w:val="000000"/>
                <w:sz w:val="22"/>
                <w:szCs w:val="22"/>
              </w:rPr>
              <w:t>10.211.128.0/18</w:t>
            </w:r>
          </w:p>
          <w:p w14:paraId="05871E29" w14:textId="6993B77B" w:rsidR="009005B5" w:rsidRPr="00113490" w:rsidRDefault="00113490" w:rsidP="007644D5">
            <w:pPr>
              <w:rPr>
                <w:rFonts w:ascii="Calibri" w:hAnsi="Calibri" w:cs="Calibri"/>
                <w:color w:val="000000"/>
              </w:rPr>
            </w:pPr>
            <w:r>
              <w:rPr>
                <w:rFonts w:ascii="Calibri" w:hAnsi="Calibri" w:cs="Calibri"/>
                <w:color w:val="000000"/>
                <w:sz w:val="22"/>
                <w:szCs w:val="22"/>
              </w:rPr>
              <w:t>10.250.160.0/21</w:t>
            </w:r>
          </w:p>
        </w:tc>
      </w:tr>
      <w:tr w:rsidR="009005B5" w14:paraId="58F24DE7" w14:textId="2B9CCBB6" w:rsidTr="009005B5">
        <w:tc>
          <w:tcPr>
            <w:tcW w:w="2236" w:type="dxa"/>
          </w:tcPr>
          <w:p w14:paraId="4271657B" w14:textId="340E5D72" w:rsidR="009005B5" w:rsidRDefault="009005B5" w:rsidP="007644D5">
            <w:r>
              <w:t>Austin</w:t>
            </w:r>
          </w:p>
        </w:tc>
        <w:tc>
          <w:tcPr>
            <w:tcW w:w="1631" w:type="dxa"/>
          </w:tcPr>
          <w:p w14:paraId="2345D0B7" w14:textId="26A2A71A" w:rsidR="009005B5" w:rsidRDefault="009005B5" w:rsidP="007644D5">
            <w:r>
              <w:t>M&amp;A</w:t>
            </w:r>
          </w:p>
        </w:tc>
        <w:tc>
          <w:tcPr>
            <w:tcW w:w="1078" w:type="dxa"/>
          </w:tcPr>
          <w:p w14:paraId="134F0151" w14:textId="13BF9E10" w:rsidR="009005B5" w:rsidRDefault="009005B5" w:rsidP="007644D5">
            <w:r>
              <w:t>TX746</w:t>
            </w:r>
          </w:p>
        </w:tc>
        <w:tc>
          <w:tcPr>
            <w:tcW w:w="2223" w:type="dxa"/>
          </w:tcPr>
          <w:p w14:paraId="6A0B657D" w14:textId="561CA085" w:rsidR="009005B5" w:rsidRDefault="00113490" w:rsidP="007644D5">
            <w:proofErr w:type="gramStart"/>
            <w:r>
              <w:t>Yes</w:t>
            </w:r>
            <w:proofErr w:type="gramEnd"/>
            <w:r>
              <w:t xml:space="preserve"> via MPLS</w:t>
            </w:r>
          </w:p>
        </w:tc>
        <w:tc>
          <w:tcPr>
            <w:tcW w:w="2182" w:type="dxa"/>
          </w:tcPr>
          <w:p w14:paraId="0DF99671" w14:textId="67FE7315" w:rsidR="00113490" w:rsidRDefault="00113490" w:rsidP="007644D5">
            <w:pPr>
              <w:rPr>
                <w:rFonts w:ascii="Calibri" w:hAnsi="Calibri" w:cs="Calibri"/>
                <w:color w:val="000000"/>
                <w:sz w:val="22"/>
                <w:szCs w:val="22"/>
              </w:rPr>
            </w:pPr>
            <w:r>
              <w:rPr>
                <w:rFonts w:ascii="Calibri" w:hAnsi="Calibri" w:cs="Calibri"/>
                <w:color w:val="000000"/>
                <w:sz w:val="22"/>
                <w:szCs w:val="22"/>
              </w:rPr>
              <w:t>290 devices</w:t>
            </w:r>
          </w:p>
          <w:p w14:paraId="393FBD2A" w14:textId="05DD184B" w:rsidR="009005B5" w:rsidRDefault="00113490" w:rsidP="007644D5">
            <w:r>
              <w:rPr>
                <w:rFonts w:ascii="Calibri" w:hAnsi="Calibri" w:cs="Calibri"/>
                <w:color w:val="000000"/>
                <w:sz w:val="22"/>
                <w:szCs w:val="22"/>
              </w:rPr>
              <w:t>10.211.64.0/18</w:t>
            </w:r>
          </w:p>
        </w:tc>
      </w:tr>
      <w:tr w:rsidR="009005B5" w14:paraId="2811C6A2" w14:textId="5D48C900" w:rsidTr="009005B5">
        <w:tc>
          <w:tcPr>
            <w:tcW w:w="2236" w:type="dxa"/>
          </w:tcPr>
          <w:p w14:paraId="48C793FC" w14:textId="57508787" w:rsidR="009005B5" w:rsidRDefault="009005B5" w:rsidP="007644D5">
            <w:r>
              <w:t>Chaska</w:t>
            </w:r>
          </w:p>
        </w:tc>
        <w:tc>
          <w:tcPr>
            <w:tcW w:w="1631" w:type="dxa"/>
          </w:tcPr>
          <w:p w14:paraId="5C208042" w14:textId="0543E422" w:rsidR="009005B5" w:rsidRDefault="009005B5" w:rsidP="007644D5">
            <w:r>
              <w:t>UHG</w:t>
            </w:r>
          </w:p>
        </w:tc>
        <w:tc>
          <w:tcPr>
            <w:tcW w:w="1078" w:type="dxa"/>
          </w:tcPr>
          <w:p w14:paraId="2B84FE05" w14:textId="1EEA8631" w:rsidR="009005B5" w:rsidRDefault="009005B5" w:rsidP="007644D5">
            <w:r>
              <w:t>MN011</w:t>
            </w:r>
          </w:p>
        </w:tc>
        <w:tc>
          <w:tcPr>
            <w:tcW w:w="2223" w:type="dxa"/>
          </w:tcPr>
          <w:p w14:paraId="2FCE98CA" w14:textId="4B6FEF1F" w:rsidR="009005B5" w:rsidRDefault="009005B5" w:rsidP="007644D5">
            <w:r>
              <w:t>N/A</w:t>
            </w:r>
          </w:p>
        </w:tc>
        <w:tc>
          <w:tcPr>
            <w:tcW w:w="2182" w:type="dxa"/>
          </w:tcPr>
          <w:p w14:paraId="4C53EF8C" w14:textId="524157B5" w:rsidR="009005B5" w:rsidRDefault="009005B5" w:rsidP="007644D5">
            <w:r>
              <w:t>~848 devices</w:t>
            </w:r>
          </w:p>
        </w:tc>
      </w:tr>
      <w:tr w:rsidR="009005B5" w14:paraId="11E7D350" w14:textId="4B19B2F0" w:rsidTr="009005B5">
        <w:tc>
          <w:tcPr>
            <w:tcW w:w="2236" w:type="dxa"/>
          </w:tcPr>
          <w:p w14:paraId="664F8CBB" w14:textId="475447B2" w:rsidR="009005B5" w:rsidRDefault="009005B5" w:rsidP="00AE5017">
            <w:r>
              <w:t>Elk River</w:t>
            </w:r>
          </w:p>
        </w:tc>
        <w:tc>
          <w:tcPr>
            <w:tcW w:w="1631" w:type="dxa"/>
          </w:tcPr>
          <w:p w14:paraId="27BD7E60" w14:textId="15E65FD3" w:rsidR="009005B5" w:rsidRDefault="009005B5" w:rsidP="00AE5017">
            <w:r>
              <w:t>UHG</w:t>
            </w:r>
          </w:p>
        </w:tc>
        <w:tc>
          <w:tcPr>
            <w:tcW w:w="1078" w:type="dxa"/>
          </w:tcPr>
          <w:p w14:paraId="14D6DCF8" w14:textId="38DD5AA0" w:rsidR="009005B5" w:rsidRDefault="009005B5" w:rsidP="00AE5017">
            <w:r>
              <w:t>MN053</w:t>
            </w:r>
          </w:p>
        </w:tc>
        <w:tc>
          <w:tcPr>
            <w:tcW w:w="2223" w:type="dxa"/>
          </w:tcPr>
          <w:p w14:paraId="578A9A18" w14:textId="72B9C39F" w:rsidR="009005B5" w:rsidRDefault="009005B5" w:rsidP="00AE5017">
            <w:r>
              <w:t>N/A</w:t>
            </w:r>
          </w:p>
        </w:tc>
        <w:tc>
          <w:tcPr>
            <w:tcW w:w="2182" w:type="dxa"/>
          </w:tcPr>
          <w:p w14:paraId="33F27C4D" w14:textId="23C855A6" w:rsidR="009005B5" w:rsidRDefault="009005B5" w:rsidP="00AE5017">
            <w:r>
              <w:t>~848 devices</w:t>
            </w:r>
          </w:p>
        </w:tc>
      </w:tr>
      <w:tr w:rsidR="009005B5" w14:paraId="64AE2439" w14:textId="78976B03" w:rsidTr="009005B5">
        <w:tc>
          <w:tcPr>
            <w:tcW w:w="2236" w:type="dxa"/>
          </w:tcPr>
          <w:p w14:paraId="560E5478" w14:textId="09DC6B08" w:rsidR="009005B5" w:rsidRDefault="009005B5" w:rsidP="00AE5017">
            <w:r>
              <w:t>Georgia RNH</w:t>
            </w:r>
          </w:p>
        </w:tc>
        <w:tc>
          <w:tcPr>
            <w:tcW w:w="1631" w:type="dxa"/>
          </w:tcPr>
          <w:p w14:paraId="7ECB7620" w14:textId="674AF5C8" w:rsidR="009005B5" w:rsidRDefault="009005B5" w:rsidP="00AE5017">
            <w:r>
              <w:t>UHG</w:t>
            </w:r>
          </w:p>
        </w:tc>
        <w:tc>
          <w:tcPr>
            <w:tcW w:w="1078" w:type="dxa"/>
          </w:tcPr>
          <w:p w14:paraId="5E7FB776" w14:textId="150E38C1" w:rsidR="009005B5" w:rsidRDefault="009005B5" w:rsidP="00AE5017">
            <w:r>
              <w:t>GA777</w:t>
            </w:r>
          </w:p>
        </w:tc>
        <w:tc>
          <w:tcPr>
            <w:tcW w:w="2223" w:type="dxa"/>
          </w:tcPr>
          <w:p w14:paraId="57F3E374" w14:textId="330F18FF" w:rsidR="009005B5" w:rsidRDefault="009005B5" w:rsidP="00AE5017">
            <w:r>
              <w:t>N/A</w:t>
            </w:r>
          </w:p>
        </w:tc>
        <w:tc>
          <w:tcPr>
            <w:tcW w:w="2182" w:type="dxa"/>
          </w:tcPr>
          <w:p w14:paraId="63F15882" w14:textId="7B466DEC" w:rsidR="009005B5" w:rsidRDefault="009005B5" w:rsidP="00AE5017">
            <w:r>
              <w:t>N/A</w:t>
            </w:r>
          </w:p>
        </w:tc>
      </w:tr>
      <w:tr w:rsidR="009005B5" w14:paraId="3DB05DC9" w14:textId="3CDD6E56" w:rsidTr="009005B5">
        <w:tc>
          <w:tcPr>
            <w:tcW w:w="2236" w:type="dxa"/>
          </w:tcPr>
          <w:p w14:paraId="2327054F" w14:textId="3AAB949F" w:rsidR="009005B5" w:rsidRDefault="009005B5" w:rsidP="00AE5017">
            <w:r>
              <w:t>NTTA</w:t>
            </w:r>
          </w:p>
        </w:tc>
        <w:tc>
          <w:tcPr>
            <w:tcW w:w="1631" w:type="dxa"/>
          </w:tcPr>
          <w:p w14:paraId="16002EFD" w14:textId="2BDB3522" w:rsidR="009005B5" w:rsidRDefault="009005B5" w:rsidP="00AE5017">
            <w:r>
              <w:t>M&amp;A</w:t>
            </w:r>
          </w:p>
        </w:tc>
        <w:tc>
          <w:tcPr>
            <w:tcW w:w="1078" w:type="dxa"/>
          </w:tcPr>
          <w:p w14:paraId="2B036E6F" w14:textId="28603547" w:rsidR="009005B5" w:rsidRDefault="009005B5" w:rsidP="00AE5017">
            <w:r>
              <w:t>VA732</w:t>
            </w:r>
          </w:p>
        </w:tc>
        <w:tc>
          <w:tcPr>
            <w:tcW w:w="2223" w:type="dxa"/>
          </w:tcPr>
          <w:p w14:paraId="6F3FF39B" w14:textId="5A0DD4C8" w:rsidR="009005B5" w:rsidRDefault="009005B5" w:rsidP="00AE5017">
            <w:r>
              <w:t>Via VPN</w:t>
            </w:r>
          </w:p>
        </w:tc>
        <w:tc>
          <w:tcPr>
            <w:tcW w:w="2182" w:type="dxa"/>
          </w:tcPr>
          <w:p w14:paraId="5877650D" w14:textId="4269C88F" w:rsidR="009005B5" w:rsidRDefault="009005B5" w:rsidP="00AE5017">
            <w:r>
              <w:t>~250 devices</w:t>
            </w:r>
          </w:p>
          <w:p w14:paraId="1A592BBA" w14:textId="77777777" w:rsidR="009005B5" w:rsidRDefault="009005B5" w:rsidP="00A0451A">
            <w:pPr>
              <w:rPr>
                <w:rFonts w:ascii="Calibri" w:hAnsi="Calibri" w:cs="Calibri"/>
                <w:color w:val="000000"/>
              </w:rPr>
            </w:pPr>
            <w:r>
              <w:rPr>
                <w:rFonts w:ascii="Calibri" w:hAnsi="Calibri" w:cs="Calibri"/>
                <w:color w:val="000000"/>
                <w:sz w:val="22"/>
                <w:szCs w:val="22"/>
              </w:rPr>
              <w:t>216.167.124.64/26</w:t>
            </w:r>
          </w:p>
          <w:p w14:paraId="69EF48E6" w14:textId="77777777" w:rsidR="009005B5" w:rsidRDefault="009005B5" w:rsidP="00A0451A">
            <w:pPr>
              <w:rPr>
                <w:rFonts w:ascii="Calibri" w:hAnsi="Calibri" w:cs="Calibri"/>
                <w:color w:val="000000"/>
              </w:rPr>
            </w:pPr>
            <w:r>
              <w:rPr>
                <w:rFonts w:ascii="Calibri" w:hAnsi="Calibri" w:cs="Calibri"/>
                <w:color w:val="000000"/>
                <w:sz w:val="22"/>
                <w:szCs w:val="22"/>
              </w:rPr>
              <w:t>216.167.127.0/26</w:t>
            </w:r>
          </w:p>
          <w:p w14:paraId="1BCC8097" w14:textId="77777777" w:rsidR="009005B5" w:rsidRDefault="009005B5" w:rsidP="00A0451A">
            <w:pPr>
              <w:rPr>
                <w:rFonts w:ascii="Calibri" w:hAnsi="Calibri" w:cs="Calibri"/>
                <w:color w:val="000000"/>
              </w:rPr>
            </w:pPr>
            <w:r>
              <w:rPr>
                <w:rFonts w:ascii="Calibri" w:hAnsi="Calibri" w:cs="Calibri"/>
                <w:color w:val="000000"/>
                <w:sz w:val="22"/>
                <w:szCs w:val="22"/>
              </w:rPr>
              <w:t>209.207.253.0/24</w:t>
            </w:r>
          </w:p>
          <w:p w14:paraId="0F6DDCF4" w14:textId="77777777" w:rsidR="009005B5" w:rsidRDefault="009005B5" w:rsidP="00A0451A">
            <w:pPr>
              <w:rPr>
                <w:rFonts w:ascii="Calibri" w:hAnsi="Calibri" w:cs="Calibri"/>
                <w:color w:val="000000"/>
              </w:rPr>
            </w:pPr>
            <w:r>
              <w:rPr>
                <w:rFonts w:ascii="Calibri" w:hAnsi="Calibri" w:cs="Calibri"/>
                <w:color w:val="000000"/>
                <w:sz w:val="22"/>
                <w:szCs w:val="22"/>
              </w:rPr>
              <w:t>209.207.254.0/24</w:t>
            </w:r>
          </w:p>
          <w:p w14:paraId="04C223AF" w14:textId="77777777" w:rsidR="009005B5" w:rsidRDefault="009005B5" w:rsidP="00A0451A">
            <w:pPr>
              <w:rPr>
                <w:rFonts w:ascii="Calibri" w:hAnsi="Calibri" w:cs="Calibri"/>
                <w:color w:val="000000"/>
              </w:rPr>
            </w:pPr>
            <w:r>
              <w:rPr>
                <w:rFonts w:ascii="Calibri" w:hAnsi="Calibri" w:cs="Calibri"/>
                <w:color w:val="000000"/>
                <w:sz w:val="22"/>
                <w:szCs w:val="22"/>
              </w:rPr>
              <w:t>209.207.255.0/24</w:t>
            </w:r>
          </w:p>
          <w:p w14:paraId="26DF960A" w14:textId="77777777" w:rsidR="009005B5" w:rsidRDefault="009005B5" w:rsidP="00A0451A">
            <w:pPr>
              <w:rPr>
                <w:rFonts w:ascii="Calibri" w:hAnsi="Calibri" w:cs="Calibri"/>
                <w:color w:val="000000"/>
              </w:rPr>
            </w:pPr>
            <w:r>
              <w:rPr>
                <w:rFonts w:ascii="Calibri" w:hAnsi="Calibri" w:cs="Calibri"/>
                <w:color w:val="000000"/>
                <w:sz w:val="22"/>
                <w:szCs w:val="22"/>
              </w:rPr>
              <w:t>198.107.199.0/24</w:t>
            </w:r>
            <w:r>
              <w:rPr>
                <w:rStyle w:val="apple-converted-space"/>
                <w:rFonts w:ascii="Calibri" w:hAnsi="Calibri" w:cs="Calibri"/>
                <w:color w:val="000000"/>
              </w:rPr>
              <w:t> </w:t>
            </w:r>
          </w:p>
          <w:p w14:paraId="6A8BD093" w14:textId="77777777" w:rsidR="009005B5" w:rsidRDefault="009005B5" w:rsidP="00A0451A">
            <w:pPr>
              <w:rPr>
                <w:rFonts w:ascii="Calibri" w:hAnsi="Calibri" w:cs="Calibri"/>
                <w:color w:val="000000"/>
              </w:rPr>
            </w:pPr>
            <w:r>
              <w:rPr>
                <w:rFonts w:ascii="Calibri" w:hAnsi="Calibri" w:cs="Calibri"/>
                <w:color w:val="000000"/>
                <w:sz w:val="22"/>
                <w:szCs w:val="22"/>
              </w:rPr>
              <w:t>198.64.143.64/29</w:t>
            </w:r>
          </w:p>
          <w:p w14:paraId="10CD9A88" w14:textId="77777777" w:rsidR="009005B5" w:rsidRDefault="009005B5" w:rsidP="00A0451A">
            <w:pPr>
              <w:rPr>
                <w:rFonts w:ascii="Calibri" w:hAnsi="Calibri" w:cs="Calibri"/>
                <w:color w:val="000000"/>
              </w:rPr>
            </w:pPr>
            <w:r>
              <w:rPr>
                <w:rFonts w:ascii="Calibri" w:hAnsi="Calibri" w:cs="Calibri"/>
                <w:color w:val="000000"/>
                <w:sz w:val="22"/>
                <w:szCs w:val="22"/>
              </w:rPr>
              <w:t>198.65.114.64/29</w:t>
            </w:r>
          </w:p>
          <w:p w14:paraId="3AAE01F0" w14:textId="77777777" w:rsidR="009005B5" w:rsidRDefault="009005B5" w:rsidP="00A0451A">
            <w:pPr>
              <w:rPr>
                <w:rFonts w:ascii="Calibri" w:hAnsi="Calibri" w:cs="Calibri"/>
                <w:color w:val="000000"/>
              </w:rPr>
            </w:pPr>
            <w:r>
              <w:rPr>
                <w:rFonts w:ascii="Calibri" w:hAnsi="Calibri" w:cs="Calibri"/>
                <w:color w:val="000000"/>
                <w:sz w:val="22"/>
                <w:szCs w:val="22"/>
              </w:rPr>
              <w:t>198.65.147.152/29</w:t>
            </w:r>
          </w:p>
          <w:p w14:paraId="408D264F" w14:textId="77777777" w:rsidR="009005B5" w:rsidRDefault="009005B5" w:rsidP="00A0451A">
            <w:pPr>
              <w:rPr>
                <w:rFonts w:ascii="Calibri" w:hAnsi="Calibri" w:cs="Calibri"/>
                <w:color w:val="000000"/>
              </w:rPr>
            </w:pPr>
            <w:r>
              <w:rPr>
                <w:rFonts w:ascii="Calibri" w:hAnsi="Calibri" w:cs="Calibri"/>
                <w:color w:val="000000"/>
                <w:sz w:val="22"/>
                <w:szCs w:val="22"/>
              </w:rPr>
              <w:t>198.104.156.x</w:t>
            </w:r>
          </w:p>
          <w:p w14:paraId="0203818A" w14:textId="77777777" w:rsidR="009005B5" w:rsidRDefault="009005B5" w:rsidP="00A0451A">
            <w:pPr>
              <w:rPr>
                <w:rFonts w:ascii="Calibri" w:hAnsi="Calibri" w:cs="Calibri"/>
                <w:color w:val="000000"/>
              </w:rPr>
            </w:pPr>
            <w:r>
              <w:rPr>
                <w:rFonts w:ascii="Calibri" w:hAnsi="Calibri" w:cs="Calibri"/>
                <w:color w:val="000000"/>
                <w:sz w:val="22"/>
                <w:szCs w:val="22"/>
              </w:rPr>
              <w:t>161.58.180.x</w:t>
            </w:r>
          </w:p>
          <w:p w14:paraId="15DE9D6E" w14:textId="54F554DA" w:rsidR="009005B5" w:rsidRDefault="009005B5" w:rsidP="00A0451A">
            <w:r>
              <w:rPr>
                <w:rFonts w:ascii="Calibri" w:hAnsi="Calibri" w:cs="Calibri"/>
                <w:color w:val="000000"/>
                <w:sz w:val="22"/>
                <w:szCs w:val="22"/>
              </w:rPr>
              <w:t>161.</w:t>
            </w:r>
            <w:proofErr w:type="gramStart"/>
            <w:r>
              <w:rPr>
                <w:rFonts w:ascii="Calibri" w:hAnsi="Calibri" w:cs="Calibri"/>
                <w:color w:val="000000"/>
                <w:sz w:val="22"/>
                <w:szCs w:val="22"/>
              </w:rPr>
              <w:t>58.191.x</w:t>
            </w:r>
            <w:proofErr w:type="gramEnd"/>
          </w:p>
        </w:tc>
      </w:tr>
      <w:tr w:rsidR="009005B5" w14:paraId="20FDDAF9" w14:textId="184A43AE" w:rsidTr="009005B5">
        <w:tc>
          <w:tcPr>
            <w:tcW w:w="2236" w:type="dxa"/>
          </w:tcPr>
          <w:p w14:paraId="10021C32" w14:textId="5EA8D8B4" w:rsidR="009005B5" w:rsidRDefault="009005B5" w:rsidP="00AE5017">
            <w:r>
              <w:t>Pennsylvania</w:t>
            </w:r>
          </w:p>
        </w:tc>
        <w:tc>
          <w:tcPr>
            <w:tcW w:w="1631" w:type="dxa"/>
          </w:tcPr>
          <w:p w14:paraId="3C006702" w14:textId="72A5FB80" w:rsidR="009005B5" w:rsidRDefault="009005B5" w:rsidP="00AE5017">
            <w:r>
              <w:t>M&amp;A</w:t>
            </w:r>
          </w:p>
        </w:tc>
        <w:tc>
          <w:tcPr>
            <w:tcW w:w="1078" w:type="dxa"/>
          </w:tcPr>
          <w:p w14:paraId="767C7E15" w14:textId="0A2D9786" w:rsidR="009005B5" w:rsidRDefault="009005B5" w:rsidP="00AE5017">
            <w:r>
              <w:t>PA007</w:t>
            </w:r>
          </w:p>
        </w:tc>
        <w:tc>
          <w:tcPr>
            <w:tcW w:w="2223" w:type="dxa"/>
          </w:tcPr>
          <w:p w14:paraId="34CD0CFA" w14:textId="77777777" w:rsidR="009005B5" w:rsidRDefault="009005B5" w:rsidP="00AE5017"/>
        </w:tc>
        <w:tc>
          <w:tcPr>
            <w:tcW w:w="2182" w:type="dxa"/>
          </w:tcPr>
          <w:p w14:paraId="74131EF5" w14:textId="03718377" w:rsidR="009005B5" w:rsidRDefault="009005B5" w:rsidP="00AE5017"/>
        </w:tc>
      </w:tr>
      <w:tr w:rsidR="009005B5" w14:paraId="6F6DC57D" w14:textId="1C97986A" w:rsidTr="009005B5">
        <w:tc>
          <w:tcPr>
            <w:tcW w:w="2236" w:type="dxa"/>
          </w:tcPr>
          <w:p w14:paraId="49DFE0F9" w14:textId="284A54B7" w:rsidR="009005B5" w:rsidRDefault="009005B5" w:rsidP="00AE5017">
            <w:proofErr w:type="spellStart"/>
            <w:r>
              <w:t>Sommersville</w:t>
            </w:r>
            <w:proofErr w:type="spellEnd"/>
          </w:p>
        </w:tc>
        <w:tc>
          <w:tcPr>
            <w:tcW w:w="1631" w:type="dxa"/>
          </w:tcPr>
          <w:p w14:paraId="2CC695FD" w14:textId="481CF150" w:rsidR="009005B5" w:rsidRDefault="009005B5" w:rsidP="00AE5017">
            <w:r>
              <w:t>M&amp;A</w:t>
            </w:r>
          </w:p>
        </w:tc>
        <w:tc>
          <w:tcPr>
            <w:tcW w:w="1078" w:type="dxa"/>
          </w:tcPr>
          <w:p w14:paraId="5974C31B" w14:textId="4756E3A3" w:rsidR="009005B5" w:rsidRDefault="009005B5" w:rsidP="00AE5017">
            <w:r>
              <w:t>MA710</w:t>
            </w:r>
          </w:p>
        </w:tc>
        <w:tc>
          <w:tcPr>
            <w:tcW w:w="2223" w:type="dxa"/>
          </w:tcPr>
          <w:p w14:paraId="3B92AA52" w14:textId="77777777" w:rsidR="009005B5" w:rsidRDefault="009005B5" w:rsidP="00AE5017"/>
        </w:tc>
        <w:tc>
          <w:tcPr>
            <w:tcW w:w="2182" w:type="dxa"/>
          </w:tcPr>
          <w:p w14:paraId="73668B2A" w14:textId="7D000C19" w:rsidR="00113490" w:rsidRDefault="00113490" w:rsidP="00113490">
            <w:pPr>
              <w:rPr>
                <w:rFonts w:ascii="Calibri" w:hAnsi="Calibri" w:cs="Calibri"/>
                <w:color w:val="000000"/>
                <w:sz w:val="22"/>
                <w:szCs w:val="22"/>
              </w:rPr>
            </w:pPr>
            <w:r>
              <w:rPr>
                <w:rFonts w:ascii="Calibri" w:hAnsi="Calibri" w:cs="Calibri"/>
                <w:color w:val="000000"/>
                <w:sz w:val="22"/>
                <w:szCs w:val="22"/>
              </w:rPr>
              <w:t>560 devices</w:t>
            </w:r>
          </w:p>
          <w:p w14:paraId="71D727A2" w14:textId="6B8549A1" w:rsidR="00113490" w:rsidRDefault="00113490" w:rsidP="00113490">
            <w:r>
              <w:rPr>
                <w:rFonts w:ascii="Calibri" w:hAnsi="Calibri" w:cs="Calibri"/>
                <w:color w:val="000000"/>
                <w:sz w:val="22"/>
                <w:szCs w:val="22"/>
              </w:rPr>
              <w:t>172.30.64.0/18</w:t>
            </w:r>
          </w:p>
          <w:p w14:paraId="7EBED446" w14:textId="397794C2" w:rsidR="009005B5" w:rsidRDefault="009005B5" w:rsidP="00AE5017"/>
        </w:tc>
      </w:tr>
      <w:tr w:rsidR="009005B5" w14:paraId="5F74993D" w14:textId="79E2835A" w:rsidTr="009005B5">
        <w:tc>
          <w:tcPr>
            <w:tcW w:w="2236" w:type="dxa"/>
          </w:tcPr>
          <w:p w14:paraId="59432FA8" w14:textId="62EB8B3D" w:rsidR="009005B5" w:rsidRDefault="009005B5" w:rsidP="00AE5017">
            <w:r>
              <w:t>Tampa</w:t>
            </w:r>
          </w:p>
        </w:tc>
        <w:tc>
          <w:tcPr>
            <w:tcW w:w="1631" w:type="dxa"/>
          </w:tcPr>
          <w:p w14:paraId="3CFA6B34" w14:textId="3CC7CC02" w:rsidR="009005B5" w:rsidRDefault="009005B5" w:rsidP="00AE5017">
            <w:r>
              <w:t>M&amp;A</w:t>
            </w:r>
          </w:p>
        </w:tc>
        <w:tc>
          <w:tcPr>
            <w:tcW w:w="1078" w:type="dxa"/>
          </w:tcPr>
          <w:p w14:paraId="01882809" w14:textId="201767EB" w:rsidR="009005B5" w:rsidRDefault="009005B5" w:rsidP="00AE5017">
            <w:r>
              <w:t>FL750</w:t>
            </w:r>
          </w:p>
        </w:tc>
        <w:tc>
          <w:tcPr>
            <w:tcW w:w="2223" w:type="dxa"/>
          </w:tcPr>
          <w:p w14:paraId="139AB239" w14:textId="534A18AF" w:rsidR="009005B5" w:rsidRDefault="009005B5" w:rsidP="00AE5017">
            <w:proofErr w:type="gramStart"/>
            <w:r>
              <w:t>Yes</w:t>
            </w:r>
            <w:proofErr w:type="gramEnd"/>
            <w:r>
              <w:t xml:space="preserve"> via MPLS</w:t>
            </w:r>
          </w:p>
        </w:tc>
        <w:tc>
          <w:tcPr>
            <w:tcW w:w="2182" w:type="dxa"/>
          </w:tcPr>
          <w:p w14:paraId="4E751EFA" w14:textId="049CEF73" w:rsidR="009005B5" w:rsidRDefault="009005B5" w:rsidP="00AE5017">
            <w:r>
              <w:t>4890 devices</w:t>
            </w:r>
          </w:p>
          <w:p w14:paraId="01D612B4" w14:textId="277BABA8" w:rsidR="009005B5" w:rsidRDefault="009005B5" w:rsidP="00AE5017">
            <w:r>
              <w:t>10.140.0.0/19 &amp; 10.142.64.0/19</w:t>
            </w:r>
          </w:p>
        </w:tc>
      </w:tr>
    </w:tbl>
    <w:p w14:paraId="19D5F9CD" w14:textId="069DB9D1" w:rsidR="007644D5" w:rsidRDefault="007644D5" w:rsidP="007644D5"/>
    <w:p w14:paraId="6BEE300F" w14:textId="3E7E58F3" w:rsidR="0030138B" w:rsidRDefault="000525D3" w:rsidP="0030138B">
      <w:pPr>
        <w:pStyle w:val="Heading1"/>
      </w:pPr>
      <w:bookmarkStart w:id="1" w:name="_Toc52715863"/>
      <w:r>
        <w:t>Two</w:t>
      </w:r>
      <w:r w:rsidR="0030138B">
        <w:t xml:space="preserve"> Subscriptions</w:t>
      </w:r>
      <w:bookmarkEnd w:id="1"/>
    </w:p>
    <w:p w14:paraId="3B3F9BF3" w14:textId="606D7623" w:rsidR="0030138B" w:rsidRDefault="0030138B" w:rsidP="0030138B"/>
    <w:p w14:paraId="625A1114" w14:textId="3CB93BC0" w:rsidR="002B1932" w:rsidRPr="002B1932" w:rsidRDefault="002B1932" w:rsidP="0030138B">
      <w:pPr>
        <w:rPr>
          <w:rFonts w:ascii="Times New Roman" w:eastAsia="Times New Roman" w:hAnsi="Times New Roman" w:cs="Times New Roman"/>
        </w:rPr>
      </w:pPr>
      <w:r>
        <w:t xml:space="preserve">ASK ID: </w:t>
      </w:r>
      <w:r w:rsidRPr="002B1932">
        <w:rPr>
          <w:rFonts w:ascii="Arial" w:eastAsia="Times New Roman" w:hAnsi="Arial" w:cs="Arial"/>
          <w:b/>
          <w:bCs/>
          <w:color w:val="444444"/>
          <w:sz w:val="20"/>
          <w:szCs w:val="20"/>
          <w:shd w:val="clear" w:color="auto" w:fill="FFFFFF"/>
        </w:rPr>
        <w:t>UHGWM110-026739</w:t>
      </w:r>
    </w:p>
    <w:tbl>
      <w:tblPr>
        <w:tblStyle w:val="TableGrid"/>
        <w:tblW w:w="0" w:type="auto"/>
        <w:tblLook w:val="04A0" w:firstRow="1" w:lastRow="0" w:firstColumn="1" w:lastColumn="0" w:noHBand="0" w:noVBand="1"/>
      </w:tblPr>
      <w:tblGrid>
        <w:gridCol w:w="1795"/>
        <w:gridCol w:w="1170"/>
        <w:gridCol w:w="6385"/>
      </w:tblGrid>
      <w:tr w:rsidR="0030138B" w14:paraId="0798D0A2" w14:textId="77777777" w:rsidTr="0030138B">
        <w:tc>
          <w:tcPr>
            <w:tcW w:w="1795" w:type="dxa"/>
            <w:shd w:val="clear" w:color="auto" w:fill="D9D9D9" w:themeFill="background1" w:themeFillShade="D9"/>
          </w:tcPr>
          <w:p w14:paraId="1D816A8F" w14:textId="761BD35E" w:rsidR="0030138B" w:rsidRDefault="0030138B" w:rsidP="0030138B">
            <w:r>
              <w:t>Name</w:t>
            </w:r>
          </w:p>
        </w:tc>
        <w:tc>
          <w:tcPr>
            <w:tcW w:w="1170" w:type="dxa"/>
            <w:shd w:val="clear" w:color="auto" w:fill="D9D9D9" w:themeFill="background1" w:themeFillShade="D9"/>
          </w:tcPr>
          <w:p w14:paraId="08E1A60D" w14:textId="016A01B1" w:rsidR="0030138B" w:rsidRDefault="0030138B" w:rsidP="0030138B">
            <w:r>
              <w:t>Prod?</w:t>
            </w:r>
          </w:p>
        </w:tc>
        <w:tc>
          <w:tcPr>
            <w:tcW w:w="6385" w:type="dxa"/>
            <w:shd w:val="clear" w:color="auto" w:fill="D9D9D9" w:themeFill="background1" w:themeFillShade="D9"/>
          </w:tcPr>
          <w:p w14:paraId="53ABF9BE" w14:textId="5E8E765A" w:rsidR="0030138B" w:rsidRDefault="0030138B" w:rsidP="0030138B">
            <w:r>
              <w:t>Description</w:t>
            </w:r>
          </w:p>
        </w:tc>
      </w:tr>
      <w:tr w:rsidR="0030138B" w14:paraId="2308CDBF" w14:textId="77777777" w:rsidTr="0030138B">
        <w:tc>
          <w:tcPr>
            <w:tcW w:w="1795" w:type="dxa"/>
          </w:tcPr>
          <w:p w14:paraId="345F0BB6" w14:textId="7A6B0CB3" w:rsidR="0030138B" w:rsidRDefault="0030138B" w:rsidP="0030138B">
            <w:r>
              <w:t>Transit Hub</w:t>
            </w:r>
          </w:p>
        </w:tc>
        <w:tc>
          <w:tcPr>
            <w:tcW w:w="1170" w:type="dxa"/>
          </w:tcPr>
          <w:p w14:paraId="3D510ED9" w14:textId="1BD2B9A0" w:rsidR="0030138B" w:rsidRDefault="0030138B" w:rsidP="0030138B">
            <w:r>
              <w:t>Non-Prod</w:t>
            </w:r>
          </w:p>
        </w:tc>
        <w:tc>
          <w:tcPr>
            <w:tcW w:w="6385" w:type="dxa"/>
          </w:tcPr>
          <w:p w14:paraId="69B36A7B" w14:textId="17CC2BCE" w:rsidR="0030138B" w:rsidRDefault="0030138B" w:rsidP="0030138B">
            <w:r>
              <w:t>Used for pre-testing any infrastructure changes to the Virtual WAN or Transit Hub before deploying to production.</w:t>
            </w:r>
          </w:p>
        </w:tc>
      </w:tr>
      <w:tr w:rsidR="0030138B" w14:paraId="32007AC9" w14:textId="77777777" w:rsidTr="0030138B">
        <w:tc>
          <w:tcPr>
            <w:tcW w:w="1795" w:type="dxa"/>
          </w:tcPr>
          <w:p w14:paraId="626B8DF5" w14:textId="1B7683DF" w:rsidR="0030138B" w:rsidRDefault="0030138B" w:rsidP="0030138B">
            <w:r>
              <w:t>Transit Hub</w:t>
            </w:r>
          </w:p>
        </w:tc>
        <w:tc>
          <w:tcPr>
            <w:tcW w:w="1170" w:type="dxa"/>
          </w:tcPr>
          <w:p w14:paraId="5331D289" w14:textId="6A93AFDA" w:rsidR="0030138B" w:rsidRDefault="0030138B" w:rsidP="0030138B">
            <w:r>
              <w:t>Prod</w:t>
            </w:r>
          </w:p>
        </w:tc>
        <w:tc>
          <w:tcPr>
            <w:tcW w:w="6385" w:type="dxa"/>
          </w:tcPr>
          <w:p w14:paraId="3966A624" w14:textId="05874AF2" w:rsidR="0030138B" w:rsidRDefault="0030138B" w:rsidP="0030138B">
            <w:r>
              <w:t>Host to the Virtual WAN itself. Also hosts both the Palo Alto Firewall and the Palo Alto VPN implementations.</w:t>
            </w:r>
          </w:p>
        </w:tc>
      </w:tr>
    </w:tbl>
    <w:p w14:paraId="3AC04A0E" w14:textId="3114CD2B" w:rsidR="007644D5" w:rsidRDefault="007644D5" w:rsidP="00183EAA">
      <w:pPr>
        <w:pStyle w:val="Heading1"/>
      </w:pPr>
      <w:bookmarkStart w:id="2" w:name="_Toc52715864"/>
      <w:r>
        <w:lastRenderedPageBreak/>
        <w:t>Statement of Overall Business Goal</w:t>
      </w:r>
      <w:bookmarkEnd w:id="2"/>
    </w:p>
    <w:p w14:paraId="39956F28" w14:textId="2D9B5D23" w:rsidR="005503A3" w:rsidRDefault="007644D5" w:rsidP="007644D5">
      <w:r>
        <w:t xml:space="preserve">Provider, as a business, has elected to migrate out of all physical datacenters and move its entire platform onto one or more public cloud providers. This decision is based on the </w:t>
      </w:r>
      <w:r w:rsidRPr="00F93251">
        <w:t>forecasted savings</w:t>
      </w:r>
      <w:r>
        <w:t xml:space="preserve"> </w:t>
      </w:r>
      <w:r w:rsidR="00F93251">
        <w:t>versus</w:t>
      </w:r>
      <w:r>
        <w:t xml:space="preserve"> continuing to host Provider’s products in various M&amp;A and </w:t>
      </w:r>
      <w:r w:rsidR="00F93251">
        <w:t>“core”</w:t>
      </w:r>
      <w:r>
        <w:t xml:space="preserve"> </w:t>
      </w:r>
      <w:r w:rsidR="00F93251">
        <w:t>(</w:t>
      </w:r>
      <w:r>
        <w:t>Chaska/Elk River</w:t>
      </w:r>
      <w:r w:rsidR="00F93251">
        <w:t>)</w:t>
      </w:r>
      <w:r>
        <w:t xml:space="preserve"> datacenters. </w:t>
      </w:r>
      <w:r w:rsidR="005503A3">
        <w:t>To this end, a large sum of L.E.G.O. funding is now available to the teams to facilitate rapid migration.</w:t>
      </w:r>
    </w:p>
    <w:p w14:paraId="17368E17" w14:textId="77777777" w:rsidR="005503A3" w:rsidRDefault="005503A3" w:rsidP="007644D5"/>
    <w:p w14:paraId="3CDE1523" w14:textId="0059443A" w:rsidR="007644D5" w:rsidRDefault="007644D5" w:rsidP="007644D5">
      <w:r w:rsidRPr="0030138B">
        <w:rPr>
          <w:b/>
          <w:bCs/>
        </w:rPr>
        <w:t>During the course of executing this goal</w:t>
      </w:r>
      <w:r w:rsidR="00F93251">
        <w:rPr>
          <w:b/>
          <w:bCs/>
        </w:rPr>
        <w:t>,</w:t>
      </w:r>
      <w:r w:rsidRPr="0030138B">
        <w:rPr>
          <w:b/>
          <w:bCs/>
        </w:rPr>
        <w:t xml:space="preserve"> Provider </w:t>
      </w:r>
      <w:r w:rsidR="0030138B" w:rsidRPr="0030138B">
        <w:rPr>
          <w:b/>
          <w:bCs/>
        </w:rPr>
        <w:t>E</w:t>
      </w:r>
      <w:r w:rsidRPr="0030138B">
        <w:rPr>
          <w:b/>
          <w:bCs/>
        </w:rPr>
        <w:t xml:space="preserve">ngineering teams will </w:t>
      </w:r>
      <w:r w:rsidR="00F93251">
        <w:rPr>
          <w:b/>
          <w:bCs/>
        </w:rPr>
        <w:t xml:space="preserve">continue to </w:t>
      </w:r>
      <w:r w:rsidRPr="0030138B">
        <w:rPr>
          <w:b/>
          <w:bCs/>
        </w:rPr>
        <w:t>strive to move to highly isolated environments exposing HTTPS endpoints</w:t>
      </w:r>
      <w:r>
        <w:t>. However, there will be instances where Provider chooses speed of migration over technology refactor. Likewise, there will be instances where refactor is not an option (</w:t>
      </w:r>
      <w:r w:rsidR="0030138B">
        <w:t>e.g</w:t>
      </w:r>
      <w:r>
        <w:t xml:space="preserve">. </w:t>
      </w:r>
      <w:r w:rsidR="0030138B">
        <w:t>v</w:t>
      </w:r>
      <w:r>
        <w:t xml:space="preserve">endor products). These exceptions are </w:t>
      </w:r>
      <w:r w:rsidR="0030138B">
        <w:t>evaluated</w:t>
      </w:r>
      <w:r w:rsidR="005503A3">
        <w:t xml:space="preserve"> in </w:t>
      </w:r>
      <w:r w:rsidR="0030138B">
        <w:t>each</w:t>
      </w:r>
      <w:r w:rsidR="005503A3">
        <w:t xml:space="preserve"> cost-benefit analysis</w:t>
      </w:r>
      <w:r>
        <w:t xml:space="preserve"> and</w:t>
      </w:r>
      <w:r w:rsidR="0030138B">
        <w:t xml:space="preserve"> may be deemed </w:t>
      </w:r>
      <w:r>
        <w:t>acceptable</w:t>
      </w:r>
      <w:r w:rsidR="005503A3">
        <w:t xml:space="preserve"> given </w:t>
      </w:r>
      <w:r w:rsidR="0030138B">
        <w:t>Provider’s</w:t>
      </w:r>
      <w:r w:rsidR="005503A3">
        <w:t xml:space="preserve"> overall goal</w:t>
      </w:r>
      <w:r w:rsidR="0030138B">
        <w:t xml:space="preserve"> of a purely cloud based infrastructure</w:t>
      </w:r>
      <w:r>
        <w:t>.</w:t>
      </w:r>
    </w:p>
    <w:p w14:paraId="5EDB7B0C" w14:textId="250C6922" w:rsidR="005503A3" w:rsidRDefault="005503A3" w:rsidP="007644D5"/>
    <w:p w14:paraId="6829F4CC" w14:textId="7C27EF30" w:rsidR="005503A3" w:rsidRPr="007644D5" w:rsidRDefault="005503A3" w:rsidP="007644D5">
      <w:r>
        <w:t>In addition to support</w:t>
      </w:r>
      <w:r w:rsidR="00F47D9C">
        <w:t>ing</w:t>
      </w:r>
      <w:r>
        <w:t xml:space="preserve"> hybrid, business partner, and employee access the Provider Virtual WAN will facilitate operation and maintenance of the systems that cannot be natively migrated. The following section outlines </w:t>
      </w:r>
      <w:r w:rsidR="00FB27E8">
        <w:t>the various use cases, supported by the Virtual WAN, in greater detail.</w:t>
      </w:r>
    </w:p>
    <w:p w14:paraId="6E721261" w14:textId="15A7C31E" w:rsidR="00B27A4C" w:rsidRDefault="00183EAA" w:rsidP="00183EAA">
      <w:pPr>
        <w:pStyle w:val="Heading1"/>
      </w:pPr>
      <w:bookmarkStart w:id="3" w:name="_Toc52715865"/>
      <w:r>
        <w:t>Use Case Definitions</w:t>
      </w:r>
      <w:r w:rsidR="007644D5">
        <w:t xml:space="preserve"> Supporting Virtual WAN</w:t>
      </w:r>
      <w:r w:rsidR="0023231E">
        <w:t xml:space="preserve"> Connectivity</w:t>
      </w:r>
      <w:bookmarkEnd w:id="3"/>
    </w:p>
    <w:p w14:paraId="3541CEE8" w14:textId="77777777" w:rsidR="007C3E47" w:rsidRDefault="007C3E47" w:rsidP="00183EAA">
      <w:pPr>
        <w:pStyle w:val="Heading2"/>
      </w:pPr>
    </w:p>
    <w:p w14:paraId="4CF0EE50" w14:textId="296C27DB" w:rsidR="00183EAA" w:rsidRDefault="00183EAA" w:rsidP="00183EAA">
      <w:pPr>
        <w:pStyle w:val="Heading2"/>
      </w:pPr>
      <w:bookmarkStart w:id="4" w:name="_Toc52715866"/>
      <w:r>
        <w:t>Azure ExpressRoute [Hybrid] Connectivity</w:t>
      </w:r>
      <w:bookmarkEnd w:id="4"/>
    </w:p>
    <w:p w14:paraId="2267D3E5" w14:textId="77777777" w:rsidR="007C3E47" w:rsidRDefault="007C3E47" w:rsidP="007C3E47"/>
    <w:p w14:paraId="07330EE5" w14:textId="437B8DCC" w:rsidR="00BF3EF6" w:rsidRDefault="007C3E47" w:rsidP="007C3E47">
      <w:r>
        <w:t>Provider hosts a 10Gbps Azure ExpressRoute connection to the FL750 “Tampa” datacenter. The primary use case behind this connectivity is to facilitate the transfer of backup data from FL750 to Azure via Azure Site Recovery (for application servers) and the command line utility, “</w:t>
      </w:r>
      <w:proofErr w:type="spellStart"/>
      <w:r>
        <w:t>az</w:t>
      </w:r>
      <w:proofErr w:type="spellEnd"/>
      <w:r>
        <w:t xml:space="preserve"> copy”, for SQL Servers residing in FL750. A secondary use case, for this connectivity, has developed in the form of </w:t>
      </w:r>
      <w:r w:rsidR="00BF3EF6">
        <w:t>enabling</w:t>
      </w:r>
      <w:r>
        <w:t xml:space="preserve"> temporary access to on-premise infrastructure </w:t>
      </w:r>
      <w:r w:rsidR="00BF3EF6">
        <w:t>in order to expedite migrating data or services to Azure. The architecture utilizes a Palo Alto to control traffic between on-premise and the various product virtual networks in the cloud. Change management is performed via the UnitedHealth Group firewall change management process.</w:t>
      </w:r>
    </w:p>
    <w:p w14:paraId="40502304" w14:textId="77777777" w:rsidR="00BF3EF6" w:rsidRDefault="00BF3EF6" w:rsidP="007C3E47"/>
    <w:p w14:paraId="5EEB1469" w14:textId="1D7242DB" w:rsidR="007C3E47" w:rsidRDefault="00BF3EF6" w:rsidP="007C3E47">
      <w:r>
        <w:t xml:space="preserve">This functionality is in place today. </w:t>
      </w:r>
    </w:p>
    <w:p w14:paraId="7E62A54B" w14:textId="77777777" w:rsidR="007C3E47" w:rsidRPr="007C3E47" w:rsidRDefault="007C3E47" w:rsidP="007C3E47"/>
    <w:p w14:paraId="220A1F44" w14:textId="02964806" w:rsidR="00183EAA" w:rsidRDefault="00183EAA" w:rsidP="00183EAA">
      <w:pPr>
        <w:pStyle w:val="Heading2"/>
      </w:pPr>
      <w:bookmarkStart w:id="5" w:name="_Toc52715867"/>
      <w:r>
        <w:t>Hospital HL7v2 Connectivity (Site-to-Site</w:t>
      </w:r>
      <w:r w:rsidR="00FE12DD">
        <w:t xml:space="preserve"> VPN</w:t>
      </w:r>
      <w:r>
        <w:t>)</w:t>
      </w:r>
      <w:bookmarkEnd w:id="5"/>
    </w:p>
    <w:p w14:paraId="03172F30" w14:textId="0DD8B549" w:rsidR="00BF3EF6" w:rsidRDefault="00BF3EF6" w:rsidP="00BF3EF6"/>
    <w:p w14:paraId="4DAF7302" w14:textId="6774A359" w:rsidR="00BF3EF6" w:rsidRDefault="00BF3EF6" w:rsidP="00BF3EF6">
      <w:pPr>
        <w:tabs>
          <w:tab w:val="left" w:pos="1590"/>
        </w:tabs>
      </w:pPr>
      <w:r>
        <w:t xml:space="preserve">The Provider portfolio of products currently supports over 200 </w:t>
      </w:r>
      <w:r w:rsidR="00033887">
        <w:t xml:space="preserve">Site-to-Site </w:t>
      </w:r>
      <w:r>
        <w:t xml:space="preserve">VPN connections to various partners and customers. These VPN connections primarily consist of HL7v2 </w:t>
      </w:r>
      <w:r w:rsidR="00033887">
        <w:t>traffic utilizing the Minimal Lower Layer Protocol (MLLP). Today the endpoints primar</w:t>
      </w:r>
      <w:r w:rsidR="007644D5">
        <w:t>ily</w:t>
      </w:r>
      <w:r w:rsidR="00033887">
        <w:t xml:space="preserve"> connect to </w:t>
      </w:r>
      <w:r w:rsidR="006B3E8E">
        <w:t xml:space="preserve">several of Provider’s </w:t>
      </w:r>
      <w:r w:rsidR="00033887">
        <w:t>merger and acquisition (M&amp;A) datacenters including NTTA (VA726), Ashburn (VA730), and Tampa (FL750).</w:t>
      </w:r>
      <w:r w:rsidR="006B3E8E">
        <w:t xml:space="preserve"> While Provider is working to migrate these older technologies to HL7v3 (i.e. over HTTPS) that work is projected to take the next 3 to 5 years. </w:t>
      </w:r>
    </w:p>
    <w:p w14:paraId="03592478" w14:textId="193A2F91" w:rsidR="00BF3EF6" w:rsidRDefault="00BF3EF6" w:rsidP="00BF3EF6"/>
    <w:p w14:paraId="683F7A68" w14:textId="3310D455" w:rsidR="007644D5" w:rsidRDefault="007644D5" w:rsidP="007644D5">
      <w:pPr>
        <w:pStyle w:val="Heading2"/>
      </w:pPr>
      <w:bookmarkStart w:id="6" w:name="_Toc52715868"/>
      <w:r>
        <w:lastRenderedPageBreak/>
        <w:t>Future M&amp;A Datacenter Connectivity</w:t>
      </w:r>
      <w:bookmarkEnd w:id="6"/>
    </w:p>
    <w:p w14:paraId="4F08A1F6" w14:textId="3D3E32AE" w:rsidR="007644D5" w:rsidRDefault="007644D5" w:rsidP="00BF3EF6"/>
    <w:p w14:paraId="0255D46E" w14:textId="2539D28B" w:rsidR="00FB27E8" w:rsidRDefault="00CD17BD" w:rsidP="00BF3EF6">
      <w:r>
        <w:t xml:space="preserve">Provider must maintain </w:t>
      </w:r>
      <w:r w:rsidR="00FB27E8">
        <w:t xml:space="preserve">the ability to integrate future </w:t>
      </w:r>
      <w:r>
        <w:t>merger &amp; acquisition</w:t>
      </w:r>
      <w:r w:rsidR="00FB27E8">
        <w:t xml:space="preserve"> datacenters into Provider’s platform through both public and private network connectivity</w:t>
      </w:r>
      <w:r>
        <w:t>. To this end, Provider’s WAN infrastructure must support Site-to-Site VPN (including source/destination NAT) and dedicated line (e.g. ExpressRoute).</w:t>
      </w:r>
    </w:p>
    <w:p w14:paraId="505F9C33" w14:textId="77777777" w:rsidR="00FB27E8" w:rsidRPr="00BF3EF6" w:rsidRDefault="00FB27E8" w:rsidP="00BF3EF6"/>
    <w:p w14:paraId="2C7DFAAC" w14:textId="3D20D95E" w:rsidR="00183EAA" w:rsidRDefault="00183EAA" w:rsidP="00183EAA">
      <w:pPr>
        <w:pStyle w:val="Heading2"/>
      </w:pPr>
      <w:bookmarkStart w:id="7" w:name="_Toc52715869"/>
      <w:r>
        <w:t>Developer Access to Cloud Development Resources</w:t>
      </w:r>
      <w:r w:rsidR="00FE12DD">
        <w:t xml:space="preserve"> (Point-to-Site VPN)</w:t>
      </w:r>
      <w:bookmarkEnd w:id="7"/>
    </w:p>
    <w:p w14:paraId="15F98AC3" w14:textId="364ED4AC" w:rsidR="006B3E8E" w:rsidRDefault="006B3E8E" w:rsidP="006B3E8E"/>
    <w:p w14:paraId="09418A7A" w14:textId="0EDD67EB" w:rsidR="00CD17BD" w:rsidRDefault="00CD17BD" w:rsidP="006B3E8E">
      <w:r>
        <w:t>As Provider’s entire platform shifts to the cloud Developers must be able to access resources that are hosted on both public and private endpoints in the cloud. These resources include databases, cache services, queue services, and other managed services. Access to these resources should be limited to the scope of the resources the team is working with (i.e. one product team should not be able to interact with another product team’s resources).</w:t>
      </w:r>
    </w:p>
    <w:p w14:paraId="2CB824C4" w14:textId="6B717039" w:rsidR="00CD17BD" w:rsidRDefault="00CD17BD" w:rsidP="006B3E8E"/>
    <w:p w14:paraId="79EB34B0" w14:textId="70B501AF" w:rsidR="006D51AA" w:rsidRDefault="006D51AA" w:rsidP="006D51AA">
      <w:pPr>
        <w:pStyle w:val="Heading2"/>
      </w:pPr>
      <w:bookmarkStart w:id="8" w:name="_Toc52715870"/>
      <w:r>
        <w:t>Production Support Access to Cloud Production Resources (Point-to-Site VPN)</w:t>
      </w:r>
      <w:bookmarkEnd w:id="8"/>
    </w:p>
    <w:p w14:paraId="3FD3BC56" w14:textId="033BC21C" w:rsidR="006D51AA" w:rsidRDefault="006D51AA" w:rsidP="006B3E8E"/>
    <w:p w14:paraId="26926891" w14:textId="70D4388F" w:rsidR="00B758EF" w:rsidRDefault="00B758EF" w:rsidP="006B3E8E">
      <w:r>
        <w:t>In similar fashion to developers, production support personnel need to access unmanaged databases and other resources in Production environments for both troubleshooting and maintenance. This access must be tightly controlled and must adhere to all compliance controls.</w:t>
      </w:r>
    </w:p>
    <w:p w14:paraId="2D454891" w14:textId="77777777" w:rsidR="00B758EF" w:rsidRPr="006B3E8E" w:rsidRDefault="00B758EF" w:rsidP="006B3E8E"/>
    <w:p w14:paraId="776968CB" w14:textId="405478EA" w:rsidR="00183EAA" w:rsidRDefault="00183EAA" w:rsidP="00183EAA">
      <w:pPr>
        <w:pStyle w:val="Heading2"/>
      </w:pPr>
      <w:bookmarkStart w:id="9" w:name="_Toc52715871"/>
      <w:r>
        <w:t xml:space="preserve">Ingress/Egress Management </w:t>
      </w:r>
      <w:r w:rsidR="0023231E">
        <w:t>for Unmanaged Resources</w:t>
      </w:r>
      <w:bookmarkEnd w:id="9"/>
    </w:p>
    <w:p w14:paraId="0FF00B5C" w14:textId="5EE86701" w:rsidR="007644D5" w:rsidRDefault="007644D5" w:rsidP="007644D5"/>
    <w:p w14:paraId="14C479E4" w14:textId="2A163987" w:rsidR="00CD17BD" w:rsidRDefault="00CD17BD" w:rsidP="007644D5">
      <w:r>
        <w:t xml:space="preserve">For non-managed infrastructure (i.e. traditional Virtual Machines) both ingress and egress must be actively controlled through Layer 7 capable inspection. While there are a number of cloud native tools available for inspection of inbound HTTPS the control of outbound HTTPS and other protocols (at layer 7) is lacking. In these scenarios the use of a Network Virtual Appliance, such as a Palo Alto, is </w:t>
      </w:r>
      <w:r w:rsidR="0023231E">
        <w:t>required</w:t>
      </w:r>
      <w:r>
        <w:t>.</w:t>
      </w:r>
    </w:p>
    <w:p w14:paraId="14E72F46" w14:textId="77777777" w:rsidR="00CD17BD" w:rsidRPr="007644D5" w:rsidRDefault="00CD17BD" w:rsidP="007644D5"/>
    <w:p w14:paraId="3682134B" w14:textId="10163113" w:rsidR="007644D5" w:rsidRDefault="007644D5" w:rsidP="007644D5">
      <w:pPr>
        <w:pStyle w:val="Heading2"/>
      </w:pPr>
      <w:bookmarkStart w:id="10" w:name="_Toc52715872"/>
      <w:r>
        <w:t>Legacy Domain Controller Support</w:t>
      </w:r>
      <w:bookmarkEnd w:id="10"/>
    </w:p>
    <w:p w14:paraId="3E655316" w14:textId="2B6FD325" w:rsidR="007644D5" w:rsidRDefault="007644D5" w:rsidP="007644D5"/>
    <w:p w14:paraId="7C03EC82" w14:textId="41787284" w:rsidR="001E4091" w:rsidRDefault="002B7393" w:rsidP="007644D5">
      <w:r>
        <w:t xml:space="preserve">In some migration use cases the teams are unable to refactor their large (30+ terabytes) legacy database implementations within the time frame given for migration (in some cases that refactor is projected to take 3-5 years). This necessitates providing the ability to move those databases to the cloud over time while keeping the on-prem instance in-sync with the cloud instance. Unfortunately, technology limitations with Microsoft SQL Server require that both on-prem and cloud instances utilize the same domain for authentication. This, in-turn, requires that connectivity be maintained and protected for an extended, but still temporary, period. </w:t>
      </w:r>
    </w:p>
    <w:p w14:paraId="1F2BF7EB" w14:textId="77777777" w:rsidR="001E4091" w:rsidRDefault="001E4091" w:rsidP="007644D5"/>
    <w:p w14:paraId="0BA89839" w14:textId="46D4D9D4" w:rsidR="007644D5" w:rsidRPr="007644D5" w:rsidRDefault="007644D5" w:rsidP="007644D5">
      <w:pPr>
        <w:pStyle w:val="Heading2"/>
      </w:pPr>
      <w:bookmarkStart w:id="11" w:name="_Toc52715873"/>
      <w:r>
        <w:t>Virtual Machine Access Control</w:t>
      </w:r>
      <w:r w:rsidR="0023231E">
        <w:t xml:space="preserve"> (Non-Immutable Resources)</w:t>
      </w:r>
      <w:bookmarkEnd w:id="11"/>
    </w:p>
    <w:p w14:paraId="5431861A" w14:textId="44CDFB02" w:rsidR="007644D5" w:rsidRDefault="007644D5" w:rsidP="007644D5"/>
    <w:p w14:paraId="2D235963" w14:textId="0FDBA62C" w:rsidR="002B7393" w:rsidRDefault="002B7393" w:rsidP="007644D5">
      <w:r>
        <w:lastRenderedPageBreak/>
        <w:t>Most of Provider’s products adhere to one compliance paradigm or another; perhaps the most common paradigm being SOC2. As part of SOC2 and UHG’s o</w:t>
      </w:r>
      <w:r w:rsidR="0023231E">
        <w:t>w</w:t>
      </w:r>
      <w:r>
        <w:t>n compliance polic</w:t>
      </w:r>
      <w:r w:rsidR="0023231E">
        <w:t>ies</w:t>
      </w:r>
      <w:r>
        <w:t xml:space="preserve"> there are a </w:t>
      </w:r>
      <w:r w:rsidR="0023231E">
        <w:t>number</w:t>
      </w:r>
      <w:r>
        <w:t xml:space="preserve"> of controls that are required for user </w:t>
      </w:r>
      <w:r w:rsidR="0023231E">
        <w:t>access</w:t>
      </w:r>
      <w:r>
        <w:t xml:space="preserve"> to virtual machines. These controls </w:t>
      </w:r>
      <w:r w:rsidR="0023231E">
        <w:t>cover</w:t>
      </w:r>
      <w:r>
        <w:t xml:space="preserve"> </w:t>
      </w:r>
      <w:r w:rsidR="0023231E">
        <w:t>areas</w:t>
      </w:r>
      <w:r>
        <w:t xml:space="preserve"> such as </w:t>
      </w:r>
      <w:r w:rsidR="0023231E">
        <w:t xml:space="preserve">least privilege, </w:t>
      </w:r>
      <w:r>
        <w:t xml:space="preserve">disallowing shared logins, entitlement reviews, password strength policies, and many more. </w:t>
      </w:r>
      <w:r w:rsidR="0023231E">
        <w:t>Any non-immutable unmanaged resources will need to adhere to these policies. Therefore, appropriate connectivity and resources must be created to meet this need.</w:t>
      </w:r>
    </w:p>
    <w:p w14:paraId="78828D78" w14:textId="437A2A3B" w:rsidR="00F47D9C" w:rsidRDefault="00F47D9C" w:rsidP="007644D5"/>
    <w:p w14:paraId="40B2FA2B" w14:textId="54D5BCED" w:rsidR="00F47D9C" w:rsidRDefault="00F47D9C" w:rsidP="00F47D9C">
      <w:pPr>
        <w:pStyle w:val="Heading2"/>
      </w:pPr>
      <w:bookmarkStart w:id="12" w:name="_Toc52715874"/>
      <w:r>
        <w:t>Virtual Machine Configuration (Non-Immutable Resources)</w:t>
      </w:r>
      <w:bookmarkEnd w:id="12"/>
    </w:p>
    <w:p w14:paraId="26BDB9E6" w14:textId="57917250" w:rsidR="00F47D9C" w:rsidRDefault="00F47D9C" w:rsidP="007644D5"/>
    <w:p w14:paraId="01DB4507" w14:textId="60346E61" w:rsidR="00F47D9C" w:rsidRDefault="00F47D9C" w:rsidP="007644D5">
      <w:r>
        <w:t xml:space="preserve">Unless under very dire exception all resources within a public cloud must be configured using Configuration as Code techniques. It is outside the scope of this document to describe the reasons why this is a minimum requirement however supporting the connectivity required to allow for Configuration as Code tools is very much within the scope of this document. It is most common for configuration tools (Chef, Puppet, Ansible, etc.) to operate over SSH for Linux and </w:t>
      </w:r>
      <w:proofErr w:type="spellStart"/>
      <w:r>
        <w:t>WinRM</w:t>
      </w:r>
      <w:proofErr w:type="spellEnd"/>
      <w:r>
        <w:t xml:space="preserve"> for Windows. Sufficient connectivity must be maintained to these resources to allow the configuration tools to operate.</w:t>
      </w:r>
    </w:p>
    <w:p w14:paraId="567B5AF3" w14:textId="3BBBAA37" w:rsidR="00F47D9C" w:rsidRDefault="00F47D9C" w:rsidP="007644D5"/>
    <w:p w14:paraId="297DD0C1" w14:textId="4BC39DCB" w:rsidR="00574F98" w:rsidRPr="00574F98" w:rsidRDefault="00574F98" w:rsidP="00574F98">
      <w:pPr>
        <w:pStyle w:val="Heading1"/>
        <w:rPr>
          <w:color w:val="FF0000"/>
        </w:rPr>
      </w:pPr>
      <w:bookmarkStart w:id="13" w:name="_Toc52715875"/>
      <w:r w:rsidRPr="00574F98">
        <w:rPr>
          <w:color w:val="FF0000"/>
        </w:rPr>
        <w:t>The Virtual WAN</w:t>
      </w:r>
      <w:r w:rsidR="00F01AC7">
        <w:rPr>
          <w:color w:val="FF0000"/>
        </w:rPr>
        <w:t xml:space="preserve"> and Transit Hub</w:t>
      </w:r>
      <w:r w:rsidRPr="00574F98">
        <w:rPr>
          <w:color w:val="FF0000"/>
        </w:rPr>
        <w:t xml:space="preserve"> is NOT…</w:t>
      </w:r>
      <w:bookmarkEnd w:id="13"/>
    </w:p>
    <w:p w14:paraId="7780616D" w14:textId="13269679" w:rsidR="00574F98" w:rsidRDefault="00574F98" w:rsidP="00574F98"/>
    <w:p w14:paraId="4A676DCF" w14:textId="0A96688B" w:rsidR="00574F98" w:rsidRDefault="00574F98" w:rsidP="00574F98">
      <w:r>
        <w:t xml:space="preserve">To clarify before going to much farther, the Virtual WAN </w:t>
      </w:r>
      <w:r w:rsidR="00F01AC7">
        <w:t xml:space="preserve">and Transit Hub </w:t>
      </w:r>
      <w:r>
        <w:t xml:space="preserve">is </w:t>
      </w:r>
      <w:r w:rsidRPr="00574F98">
        <w:rPr>
          <w:b/>
          <w:bCs/>
        </w:rPr>
        <w:t>not</w:t>
      </w:r>
      <w:r>
        <w:t xml:space="preserve"> a replacement for ingress and egress to Azure managed services. It is not replacing Azure Front Door, Application Gateway, nor is it facilitating ingress/egress for Azure Kubernetes Service. In point of fact, all resources using the Transit Hub for ingress/egress should have a plan to migrate to more native solutions as quickly as possible. This solution is meant to facilitate migration when there are other business factors driving a shift to the cloud which may not allow for adoption of more native technologies.</w:t>
      </w:r>
    </w:p>
    <w:p w14:paraId="18AE6D88" w14:textId="77777777" w:rsidR="00574F98" w:rsidRPr="00574F98" w:rsidRDefault="00574F98" w:rsidP="00574F98"/>
    <w:p w14:paraId="65FC2B01" w14:textId="57E72B62" w:rsidR="001442EB" w:rsidRDefault="00884A2C" w:rsidP="00EB1D54">
      <w:pPr>
        <w:pStyle w:val="Heading1"/>
      </w:pPr>
      <w:bookmarkStart w:id="14" w:name="_Toc52715876"/>
      <w:r>
        <w:t>Provider Transit Hub</w:t>
      </w:r>
      <w:bookmarkEnd w:id="14"/>
    </w:p>
    <w:p w14:paraId="4EF9459E" w14:textId="77777777" w:rsidR="00884A2C" w:rsidRDefault="00884A2C" w:rsidP="00EB1D54">
      <w:pPr>
        <w:pStyle w:val="Heading2"/>
      </w:pPr>
    </w:p>
    <w:p w14:paraId="1C9B02CA" w14:textId="4DD49EF3" w:rsidR="00EB1D54" w:rsidRDefault="00EB1D54" w:rsidP="00EB1D54">
      <w:pPr>
        <w:pStyle w:val="Heading2"/>
      </w:pPr>
      <w:bookmarkStart w:id="15" w:name="_Toc52715877"/>
      <w:r>
        <w:t>Introduction</w:t>
      </w:r>
      <w:r w:rsidR="00884A2C">
        <w:t xml:space="preserve"> to Azure Virtual WAN</w:t>
      </w:r>
      <w:bookmarkEnd w:id="15"/>
    </w:p>
    <w:p w14:paraId="4AA2A77D" w14:textId="77777777" w:rsidR="00EB1D54" w:rsidRDefault="00EB1D54" w:rsidP="00EB1D54"/>
    <w:p w14:paraId="768C88BC" w14:textId="4E062AA7" w:rsidR="00EB1D54" w:rsidRDefault="00EB1D54" w:rsidP="00EB1D54">
      <w:r>
        <w:t>Azure Virtual WAN is a networking service that brings many networking, security, and routing functionalities together to provide a single operational interface</w:t>
      </w:r>
      <w:sdt>
        <w:sdtPr>
          <w:id w:val="-595402105"/>
          <w:citation/>
        </w:sdtPr>
        <w:sdtContent>
          <w:r>
            <w:fldChar w:fldCharType="begin"/>
          </w:r>
          <w:r>
            <w:instrText xml:space="preserve"> CITATION Mic20 \l 1033 </w:instrText>
          </w:r>
          <w:r>
            <w:fldChar w:fldCharType="separate"/>
          </w:r>
          <w:r w:rsidR="00F45048">
            <w:rPr>
              <w:noProof/>
            </w:rPr>
            <w:t xml:space="preserve"> (Microsoft, 2020)</w:t>
          </w:r>
          <w:r>
            <w:fldChar w:fldCharType="end"/>
          </w:r>
        </w:sdtContent>
      </w:sdt>
      <w:r>
        <w:t xml:space="preserve">. These functionalities include branch connectivity (via connectivity automation from Virtual WAN Partner devices such as SD-WAN or VPN CPE), Site-to-site VPN connectivity, remote user VPN (Point-to-site) connectivity, private (ExpressRoute) connectivity, intra-cloud connectivity (transitive connectivity for virtual networks), VPN ExpressRoute inter-connectivity, routing, Azure Firewall, and encryption for private connectivity. </w:t>
      </w:r>
    </w:p>
    <w:p w14:paraId="086698B3" w14:textId="77777777" w:rsidR="00EB1D54" w:rsidRDefault="00EB1D54" w:rsidP="00EB1D54"/>
    <w:p w14:paraId="62FCBD01" w14:textId="77777777" w:rsidR="00EB1D54" w:rsidRDefault="00EB1D54" w:rsidP="00EB1D54">
      <w:r>
        <w:lastRenderedPageBreak/>
        <w:t>The Virtual WAN architecture is a hub and spoke architecture with scale and performance built in for branches (VPN/SD-WAN devices), users (Azure VPN/OpenVPN/IKEv2 clients), ExpressRoute circuits, and virtual networks. It enables global transit network architecture, where the cloud hosted network 'hub' enables transitive connectivity between endpoints that may be distributed across different types of 'spokes'.</w:t>
      </w:r>
    </w:p>
    <w:p w14:paraId="14EBAF20" w14:textId="77777777" w:rsidR="00EB1D54" w:rsidRDefault="00EB1D54" w:rsidP="00EB1D54"/>
    <w:p w14:paraId="60D2C473" w14:textId="57CF8EC9" w:rsidR="00EB1D54" w:rsidRDefault="00EB1D54" w:rsidP="00EB1D54">
      <w:r>
        <w:t xml:space="preserve">Azure regions serve as hubs that you can choose to connect to. All hubs are connected in full mesh in a Standard Virtual WAN making it easy for the user to use the Microsoft backbone for any-to-any (any spoke) connectivity. For spoke connectivity with SD-WAN/VPN devices, users can either manually set it up in Azure Virtual </w:t>
      </w:r>
      <w:r w:rsidR="0030138B">
        <w:t>WAN or</w:t>
      </w:r>
      <w:r>
        <w:t xml:space="preserve"> use the Virtual WAN CPE (SD-WAN/VPN) partner solution to set up connectivity to Azure. </w:t>
      </w:r>
    </w:p>
    <w:p w14:paraId="6FBE9120" w14:textId="77777777" w:rsidR="00EB1D54" w:rsidRDefault="00EB1D54" w:rsidP="00EB1D54"/>
    <w:p w14:paraId="0D472A1D" w14:textId="77777777" w:rsidR="00920E06" w:rsidRDefault="00EB1D54" w:rsidP="00920E06">
      <w:pPr>
        <w:keepNext/>
      </w:pPr>
      <w:r>
        <w:rPr>
          <w:noProof/>
        </w:rPr>
        <w:drawing>
          <wp:inline distT="0" distB="0" distL="0" distR="0" wp14:anchorId="4D916A2B" wp14:editId="49BBB2BB">
            <wp:extent cx="5943600" cy="3453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94"/>
                    <a:stretch/>
                  </pic:blipFill>
                  <pic:spPr bwMode="auto">
                    <a:xfrm>
                      <a:off x="0" y="0"/>
                      <a:ext cx="5943600" cy="3453765"/>
                    </a:xfrm>
                    <a:prstGeom prst="rect">
                      <a:avLst/>
                    </a:prstGeom>
                    <a:ln>
                      <a:noFill/>
                    </a:ln>
                    <a:extLst>
                      <a:ext uri="{53640926-AAD7-44D8-BBD7-CCE9431645EC}">
                        <a14:shadowObscured xmlns:a14="http://schemas.microsoft.com/office/drawing/2010/main"/>
                      </a:ext>
                    </a:extLst>
                  </pic:spPr>
                </pic:pic>
              </a:graphicData>
            </a:graphic>
          </wp:inline>
        </w:drawing>
      </w:r>
    </w:p>
    <w:p w14:paraId="1F5EBEBB" w14:textId="43610E31" w:rsidR="00EB1D54" w:rsidRDefault="00920E06" w:rsidP="00920E06">
      <w:pPr>
        <w:pStyle w:val="Caption"/>
      </w:pPr>
      <w:bookmarkStart w:id="16" w:name="_Ref52028602"/>
      <w:r>
        <w:t xml:space="preserve">Figure </w:t>
      </w:r>
      <w:fldSimple w:instr=" SEQ Figure \* ARABIC ">
        <w:r w:rsidR="0070525A">
          <w:rPr>
            <w:noProof/>
          </w:rPr>
          <w:t>1</w:t>
        </w:r>
      </w:fldSimple>
      <w:r>
        <w:t>: Azure's Reference Virtual WAN</w:t>
      </w:r>
      <w:bookmarkEnd w:id="16"/>
    </w:p>
    <w:p w14:paraId="4FC0B8C6" w14:textId="116CC647" w:rsidR="00EB1D54" w:rsidRDefault="00EB1D54" w:rsidP="00EB1D54"/>
    <w:p w14:paraId="14FF4832" w14:textId="7A9077E7" w:rsidR="00EB1D54" w:rsidRDefault="00EB1D54" w:rsidP="00EB1D54">
      <w:pPr>
        <w:pStyle w:val="Heading2"/>
      </w:pPr>
      <w:bookmarkStart w:id="17" w:name="_Toc52715878"/>
      <w:r>
        <w:t>Provider’s Virtual WAN Implementation</w:t>
      </w:r>
      <w:bookmarkEnd w:id="17"/>
    </w:p>
    <w:p w14:paraId="1354CE09" w14:textId="3770DF26" w:rsidR="00EB1D54" w:rsidRDefault="00EB1D54" w:rsidP="00EB1D54"/>
    <w:p w14:paraId="36C0948A" w14:textId="7E0D34BA" w:rsidR="00365F00" w:rsidRDefault="00EB1D54" w:rsidP="00EB1D54">
      <w:r>
        <w:t xml:space="preserve">The Provider team participated in several discovery discussions with Microsoft around implementing Azure Virtual WAN. </w:t>
      </w:r>
      <w:r w:rsidR="00365F00">
        <w:t>This discovery outlined the broad SD-WAN capabilities of Azure Virtual WAN and the various use cases it could potentially solve for. Based on this information, and some POC work to validate the routing use cases, the decision has been made to move forward with integrating Azure Virtual WAN into Provider’s network layer.</w:t>
      </w:r>
    </w:p>
    <w:p w14:paraId="039DE6C4" w14:textId="77777777" w:rsidR="00365F00" w:rsidRDefault="00365F00" w:rsidP="00EB1D54"/>
    <w:p w14:paraId="002D9145" w14:textId="45C47C8A" w:rsidR="00EB1D54" w:rsidRDefault="00365F00" w:rsidP="00EB1D54">
      <w:r>
        <w:t>However, d</w:t>
      </w:r>
      <w:r w:rsidR="00EB1D54">
        <w:t>uring the</w:t>
      </w:r>
      <w:r>
        <w:t xml:space="preserve"> aforementioned</w:t>
      </w:r>
      <w:r w:rsidR="00EB1D54">
        <w:t xml:space="preserve"> sessions </w:t>
      </w:r>
      <w:r>
        <w:t>the need for a</w:t>
      </w:r>
      <w:r w:rsidR="004F35C8">
        <w:t xml:space="preserve"> customized approach was identified. This approach involves routing traffic through a Network Virtual Appliance (NVA) in </w:t>
      </w:r>
      <w:r w:rsidR="004F35C8">
        <w:lastRenderedPageBreak/>
        <w:t xml:space="preserve">order to meet </w:t>
      </w:r>
      <w:r>
        <w:t xml:space="preserve">UHG requirements around </w:t>
      </w:r>
      <w:r w:rsidR="004F35C8">
        <w:t>Layer 7 controls</w:t>
      </w:r>
      <w:sdt>
        <w:sdtPr>
          <w:id w:val="-716975389"/>
          <w:citation/>
        </w:sdtPr>
        <w:sdtContent>
          <w:r w:rsidR="004F35C8">
            <w:fldChar w:fldCharType="begin"/>
          </w:r>
          <w:r w:rsidR="004F35C8">
            <w:instrText xml:space="preserve">CITATION Mic201 \l 1033 </w:instrText>
          </w:r>
          <w:r w:rsidR="004F35C8">
            <w:fldChar w:fldCharType="separate"/>
          </w:r>
          <w:r w:rsidR="00F45048">
            <w:rPr>
              <w:noProof/>
            </w:rPr>
            <w:t xml:space="preserve"> (Microsoft, 2020)</w:t>
          </w:r>
          <w:r w:rsidR="004F35C8">
            <w:fldChar w:fldCharType="end"/>
          </w:r>
        </w:sdtContent>
      </w:sdt>
      <w:r w:rsidR="004F35C8">
        <w:t>. Provider will use Palo Alto devices for its NVAs.</w:t>
      </w:r>
    </w:p>
    <w:p w14:paraId="0A23569C" w14:textId="08BE4F14" w:rsidR="004F35C8" w:rsidRDefault="004F35C8" w:rsidP="00EB1D54"/>
    <w:p w14:paraId="07EC72C8" w14:textId="376144B0" w:rsidR="004F35C8" w:rsidRDefault="004F35C8" w:rsidP="00EB1D54">
      <w:r>
        <w:t xml:space="preserve">Likewise, Provider will utilize Palo Alto devices for its site-to-site VPN needs. This is due to the need to support source and destination NAT for prospective VPN </w:t>
      </w:r>
      <w:r w:rsidR="005F0ABF">
        <w:t xml:space="preserve">(i.e. hospital) </w:t>
      </w:r>
      <w:r>
        <w:t>sites.</w:t>
      </w:r>
      <w:r w:rsidR="00920E06">
        <w:t xml:space="preserve"> Both are represented in </w:t>
      </w:r>
      <w:r w:rsidR="00B758EF" w:rsidRPr="00B758EF">
        <w:rPr>
          <w:i/>
          <w:iCs/>
        </w:rPr>
        <w:fldChar w:fldCharType="begin"/>
      </w:r>
      <w:r w:rsidR="00B758EF" w:rsidRPr="00B758EF">
        <w:rPr>
          <w:i/>
          <w:iCs/>
        </w:rPr>
        <w:instrText xml:space="preserve"> REF _Ref52028602 \h </w:instrText>
      </w:r>
      <w:r w:rsidR="00B758EF">
        <w:rPr>
          <w:i/>
          <w:iCs/>
        </w:rPr>
        <w:instrText xml:space="preserve"> \* MERGEFORMAT </w:instrText>
      </w:r>
      <w:r w:rsidR="00B758EF" w:rsidRPr="00B758EF">
        <w:rPr>
          <w:i/>
          <w:iCs/>
        </w:rPr>
      </w:r>
      <w:r w:rsidR="00B758EF" w:rsidRPr="00B758EF">
        <w:rPr>
          <w:i/>
          <w:iCs/>
        </w:rPr>
        <w:fldChar w:fldCharType="separate"/>
      </w:r>
      <w:r w:rsidR="00B758EF" w:rsidRPr="00B758EF">
        <w:rPr>
          <w:i/>
          <w:iCs/>
        </w:rPr>
        <w:t xml:space="preserve">Figure </w:t>
      </w:r>
      <w:r w:rsidR="00B758EF" w:rsidRPr="00B758EF">
        <w:rPr>
          <w:i/>
          <w:iCs/>
          <w:noProof/>
        </w:rPr>
        <w:t>1</w:t>
      </w:r>
      <w:r w:rsidR="00B758EF" w:rsidRPr="00B758EF">
        <w:rPr>
          <w:i/>
          <w:iCs/>
        </w:rPr>
        <w:t>: Azure's Reference Virtual WAN</w:t>
      </w:r>
      <w:r w:rsidR="00B758EF" w:rsidRPr="00B758EF">
        <w:rPr>
          <w:i/>
          <w:iCs/>
        </w:rPr>
        <w:fldChar w:fldCharType="end"/>
      </w:r>
      <w:r w:rsidR="00B758EF">
        <w:t xml:space="preserve"> </w:t>
      </w:r>
      <w:r w:rsidR="00920E06">
        <w:t xml:space="preserve">by the “VM-Series” icons on the </w:t>
      </w:r>
      <w:r w:rsidR="00F01AC7">
        <w:t>right</w:t>
      </w:r>
      <w:r w:rsidR="00920E06">
        <w:t>.</w:t>
      </w:r>
    </w:p>
    <w:p w14:paraId="639D3160" w14:textId="77777777" w:rsidR="00F01AC7" w:rsidRDefault="00F01AC7" w:rsidP="00EB1D54"/>
    <w:p w14:paraId="6D52F13E" w14:textId="3BCC6E24" w:rsidR="00B758EF" w:rsidRDefault="00B758EF" w:rsidP="00EB1D54">
      <w:r>
        <w:t xml:space="preserve">Routing rules will be setup on the Virtual WAN such that all traffic routes through the Transit Hub firewall appliances before carrying on to its final destination. Examples of this routing is detailed in the </w:t>
      </w:r>
      <w:r w:rsidRPr="00B758EF">
        <w:rPr>
          <w:i/>
          <w:iCs/>
        </w:rPr>
        <w:fldChar w:fldCharType="begin"/>
      </w:r>
      <w:r w:rsidRPr="00B758EF">
        <w:rPr>
          <w:i/>
          <w:iCs/>
        </w:rPr>
        <w:instrText xml:space="preserve"> REF _Ref52028552 \h </w:instrText>
      </w:r>
      <w:r>
        <w:rPr>
          <w:i/>
          <w:iCs/>
        </w:rPr>
        <w:instrText xml:space="preserve"> \* MERGEFORMAT </w:instrText>
      </w:r>
      <w:r w:rsidRPr="00B758EF">
        <w:rPr>
          <w:i/>
          <w:iCs/>
        </w:rPr>
      </w:r>
      <w:r w:rsidRPr="00B758EF">
        <w:rPr>
          <w:i/>
          <w:iCs/>
        </w:rPr>
        <w:fldChar w:fldCharType="separate"/>
      </w:r>
      <w:r w:rsidRPr="00B758EF">
        <w:rPr>
          <w:i/>
          <w:iCs/>
        </w:rPr>
        <w:t>Per Use Case Implementation Detail</w:t>
      </w:r>
      <w:r w:rsidRPr="00B758EF">
        <w:rPr>
          <w:i/>
          <w:iCs/>
        </w:rPr>
        <w:fldChar w:fldCharType="end"/>
      </w:r>
      <w:r>
        <w:t xml:space="preserve"> section at the end of this document.</w:t>
      </w:r>
      <w:r w:rsidR="00F01AC7">
        <w:t xml:space="preserve"> In the case of routing to product virtual networks there is still a requirement to allow various inbound and outbound flows via network security group. This is due to the default “deny all” rule inherent to the Dojo network security group profile.</w:t>
      </w:r>
    </w:p>
    <w:p w14:paraId="091C870B" w14:textId="042A0CC6" w:rsidR="004F35C8" w:rsidRDefault="004F35C8" w:rsidP="00EB1D54"/>
    <w:p w14:paraId="5C38BF3A" w14:textId="430805C3" w:rsidR="00AD354D" w:rsidRDefault="00AD354D" w:rsidP="00EB1D54"/>
    <w:p w14:paraId="353AC493" w14:textId="25D1D54B" w:rsidR="009300E6" w:rsidRDefault="00365F00" w:rsidP="009300E6">
      <w:pPr>
        <w:keepNext/>
      </w:pPr>
      <w:r>
        <w:rPr>
          <w:noProof/>
        </w:rPr>
        <w:lastRenderedPageBreak/>
        <w:drawing>
          <wp:inline distT="0" distB="0" distL="0" distR="0" wp14:anchorId="33240E81" wp14:editId="7DF074B6">
            <wp:extent cx="5943600" cy="6356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5943600" cy="6356213"/>
                    </a:xfrm>
                    <a:prstGeom prst="rect">
                      <a:avLst/>
                    </a:prstGeom>
                  </pic:spPr>
                </pic:pic>
              </a:graphicData>
            </a:graphic>
          </wp:inline>
        </w:drawing>
      </w:r>
    </w:p>
    <w:p w14:paraId="35F85DF9" w14:textId="24529A82" w:rsidR="00920E06" w:rsidRDefault="009300E6" w:rsidP="009300E6">
      <w:pPr>
        <w:pStyle w:val="Caption"/>
      </w:pPr>
      <w:r>
        <w:t xml:space="preserve">Figure </w:t>
      </w:r>
      <w:fldSimple w:instr=" SEQ Figure \* ARABIC ">
        <w:r w:rsidR="0070525A">
          <w:rPr>
            <w:noProof/>
          </w:rPr>
          <w:t>2</w:t>
        </w:r>
      </w:fldSimple>
      <w:r>
        <w:t>: Provider Virtual WAN</w:t>
      </w:r>
      <w:r w:rsidR="00884A2C">
        <w:t xml:space="preserve"> &amp; Transit Hub (Highlighted)</w:t>
      </w:r>
    </w:p>
    <w:p w14:paraId="5D7D7718" w14:textId="1F4276B1" w:rsidR="00AD354D" w:rsidRDefault="00AD354D" w:rsidP="004F35C8">
      <w:pPr>
        <w:pStyle w:val="Heading2"/>
      </w:pPr>
      <w:bookmarkStart w:id="18" w:name="_Toc52715879"/>
      <w:r>
        <w:t>Common Design</w:t>
      </w:r>
      <w:bookmarkEnd w:id="18"/>
    </w:p>
    <w:p w14:paraId="6583747A" w14:textId="7F1859A3" w:rsidR="00AD354D" w:rsidRDefault="00AD354D" w:rsidP="00AD354D"/>
    <w:p w14:paraId="70E7A4E3" w14:textId="77777777" w:rsidR="00AD354D" w:rsidRDefault="00AD354D" w:rsidP="00AD354D">
      <w:r>
        <w:t>The following table describes the resource groups utilized in the creation of the Provider Virtual WAN.</w:t>
      </w:r>
    </w:p>
    <w:p w14:paraId="01AD990C" w14:textId="77777777" w:rsidR="00AD354D" w:rsidRDefault="00AD354D" w:rsidP="00AD354D"/>
    <w:tbl>
      <w:tblPr>
        <w:tblStyle w:val="TableGrid"/>
        <w:tblW w:w="0" w:type="auto"/>
        <w:tblLook w:val="04A0" w:firstRow="1" w:lastRow="0" w:firstColumn="1" w:lastColumn="0" w:noHBand="0" w:noVBand="1"/>
      </w:tblPr>
      <w:tblGrid>
        <w:gridCol w:w="3685"/>
        <w:gridCol w:w="5665"/>
      </w:tblGrid>
      <w:tr w:rsidR="00AD354D" w:rsidRPr="002B7609" w14:paraId="67457708" w14:textId="77777777" w:rsidTr="00154686">
        <w:tc>
          <w:tcPr>
            <w:tcW w:w="3685" w:type="dxa"/>
            <w:shd w:val="clear" w:color="auto" w:fill="D9D9D9" w:themeFill="background1" w:themeFillShade="D9"/>
          </w:tcPr>
          <w:p w14:paraId="7BD50925" w14:textId="77777777" w:rsidR="00AD354D" w:rsidRPr="002B7609" w:rsidRDefault="00AD354D" w:rsidP="00154686">
            <w:pPr>
              <w:rPr>
                <w:b/>
                <w:bCs/>
              </w:rPr>
            </w:pPr>
            <w:r w:rsidRPr="002B7609">
              <w:rPr>
                <w:b/>
                <w:bCs/>
              </w:rPr>
              <w:t>Resource Group</w:t>
            </w:r>
          </w:p>
        </w:tc>
        <w:tc>
          <w:tcPr>
            <w:tcW w:w="5665" w:type="dxa"/>
            <w:shd w:val="clear" w:color="auto" w:fill="D9D9D9" w:themeFill="background1" w:themeFillShade="D9"/>
          </w:tcPr>
          <w:p w14:paraId="36CCBB98" w14:textId="77777777" w:rsidR="00AD354D" w:rsidRPr="002B7609" w:rsidRDefault="00AD354D" w:rsidP="00154686">
            <w:pPr>
              <w:rPr>
                <w:b/>
                <w:bCs/>
              </w:rPr>
            </w:pPr>
            <w:r w:rsidRPr="002B7609">
              <w:rPr>
                <w:b/>
                <w:bCs/>
              </w:rPr>
              <w:t>Description</w:t>
            </w:r>
          </w:p>
        </w:tc>
      </w:tr>
      <w:tr w:rsidR="0070525A" w14:paraId="458C9424" w14:textId="77777777" w:rsidTr="00154686">
        <w:tc>
          <w:tcPr>
            <w:tcW w:w="3685" w:type="dxa"/>
          </w:tcPr>
          <w:p w14:paraId="7F6B2A29" w14:textId="5099A37A" w:rsidR="0070525A" w:rsidRDefault="0070525A" w:rsidP="00154686">
            <w:r>
              <w:t>Optum-</w:t>
            </w:r>
            <w:proofErr w:type="spellStart"/>
            <w:r>
              <w:t>pth</w:t>
            </w:r>
            <w:proofErr w:type="spellEnd"/>
            <w:r>
              <w:t>-</w:t>
            </w:r>
            <w:proofErr w:type="spellStart"/>
            <w:r>
              <w:t>tfstate</w:t>
            </w:r>
            <w:proofErr w:type="spellEnd"/>
          </w:p>
        </w:tc>
        <w:tc>
          <w:tcPr>
            <w:tcW w:w="5665" w:type="dxa"/>
          </w:tcPr>
          <w:p w14:paraId="4D3D5903" w14:textId="6584A2FD" w:rsidR="0070525A" w:rsidRDefault="0070525A" w:rsidP="00154686">
            <w:r>
              <w:t>Contains terraform state files for the Transit Hub</w:t>
            </w:r>
          </w:p>
        </w:tc>
      </w:tr>
      <w:tr w:rsidR="0070525A" w14:paraId="45F29A3F" w14:textId="77777777" w:rsidTr="00154686">
        <w:tc>
          <w:tcPr>
            <w:tcW w:w="3685" w:type="dxa"/>
          </w:tcPr>
          <w:p w14:paraId="3E9EE2C2" w14:textId="4C0590A8" w:rsidR="0070525A" w:rsidRDefault="0070525A" w:rsidP="00154686">
            <w:r>
              <w:lastRenderedPageBreak/>
              <w:t>Provider-transit-hub-</w:t>
            </w:r>
            <w:proofErr w:type="spellStart"/>
            <w:r>
              <w:t>iobew</w:t>
            </w:r>
            <w:proofErr w:type="spellEnd"/>
            <w:r>
              <w:t>-</w:t>
            </w:r>
            <w:proofErr w:type="spellStart"/>
            <w:r>
              <w:t>eastus-rg</w:t>
            </w:r>
            <w:proofErr w:type="spellEnd"/>
          </w:p>
        </w:tc>
        <w:tc>
          <w:tcPr>
            <w:tcW w:w="5665" w:type="dxa"/>
          </w:tcPr>
          <w:p w14:paraId="706DF8E7" w14:textId="117BAC9C" w:rsidR="0070525A" w:rsidRDefault="0070525A" w:rsidP="00154686">
            <w:r>
              <w:t>Contains the Palo Alto firewalls (x4) in Transit Hub configuration.</w:t>
            </w:r>
          </w:p>
        </w:tc>
      </w:tr>
      <w:tr w:rsidR="0070525A" w14:paraId="0255C2E8" w14:textId="77777777" w:rsidTr="00154686">
        <w:tc>
          <w:tcPr>
            <w:tcW w:w="3685" w:type="dxa"/>
          </w:tcPr>
          <w:p w14:paraId="63257796" w14:textId="208A48C7" w:rsidR="0070525A" w:rsidRDefault="0070525A" w:rsidP="00154686">
            <w:r>
              <w:t>Provider-transit-hub-</w:t>
            </w:r>
            <w:proofErr w:type="spellStart"/>
            <w:r>
              <w:t>vpn</w:t>
            </w:r>
            <w:proofErr w:type="spellEnd"/>
          </w:p>
        </w:tc>
        <w:tc>
          <w:tcPr>
            <w:tcW w:w="5665" w:type="dxa"/>
          </w:tcPr>
          <w:p w14:paraId="2F69A117" w14:textId="7FA1001B" w:rsidR="0070525A" w:rsidRDefault="0070525A" w:rsidP="00154686">
            <w:r>
              <w:t>Contains the Palo Alto VPN Appliances</w:t>
            </w:r>
          </w:p>
        </w:tc>
      </w:tr>
      <w:tr w:rsidR="00AD354D" w14:paraId="55E1203E" w14:textId="77777777" w:rsidTr="00154686">
        <w:tc>
          <w:tcPr>
            <w:tcW w:w="3685" w:type="dxa"/>
          </w:tcPr>
          <w:p w14:paraId="6EF44C50" w14:textId="6B1898CA" w:rsidR="00AD354D" w:rsidRDefault="0070525A" w:rsidP="00154686">
            <w:r>
              <w:t>Provider-transit-hub-</w:t>
            </w:r>
            <w:proofErr w:type="spellStart"/>
            <w:r>
              <w:t>vwan</w:t>
            </w:r>
            <w:proofErr w:type="spellEnd"/>
            <w:r>
              <w:t>-</w:t>
            </w:r>
            <w:proofErr w:type="spellStart"/>
            <w:r>
              <w:t>centralus</w:t>
            </w:r>
            <w:proofErr w:type="spellEnd"/>
          </w:p>
        </w:tc>
        <w:tc>
          <w:tcPr>
            <w:tcW w:w="5665" w:type="dxa"/>
          </w:tcPr>
          <w:p w14:paraId="2D20942C" w14:textId="3701FEA8" w:rsidR="00AD354D" w:rsidRDefault="00AD354D" w:rsidP="00154686">
            <w:r>
              <w:t xml:space="preserve">Contains the </w:t>
            </w:r>
            <w:proofErr w:type="spellStart"/>
            <w:r w:rsidR="0070525A">
              <w:t>CentralUS</w:t>
            </w:r>
            <w:proofErr w:type="spellEnd"/>
            <w:r w:rsidR="0070525A">
              <w:t xml:space="preserve"> Regional Hub</w:t>
            </w:r>
          </w:p>
        </w:tc>
      </w:tr>
      <w:tr w:rsidR="00AD354D" w14:paraId="00AEE654" w14:textId="77777777" w:rsidTr="00154686">
        <w:tc>
          <w:tcPr>
            <w:tcW w:w="3685" w:type="dxa"/>
          </w:tcPr>
          <w:p w14:paraId="389ED692" w14:textId="7AE7111F" w:rsidR="00AD354D" w:rsidRDefault="0070525A" w:rsidP="00154686">
            <w:r>
              <w:t>Provider-transit-hub-</w:t>
            </w:r>
            <w:proofErr w:type="spellStart"/>
            <w:r>
              <w:t>vwan</w:t>
            </w:r>
            <w:proofErr w:type="spellEnd"/>
            <w:r>
              <w:t>-</w:t>
            </w:r>
            <w:proofErr w:type="spellStart"/>
            <w:r>
              <w:t>eastus</w:t>
            </w:r>
            <w:proofErr w:type="spellEnd"/>
          </w:p>
        </w:tc>
        <w:tc>
          <w:tcPr>
            <w:tcW w:w="5665" w:type="dxa"/>
          </w:tcPr>
          <w:p w14:paraId="409A7608" w14:textId="1D4398FA" w:rsidR="00AD354D" w:rsidRDefault="0070525A" w:rsidP="00154686">
            <w:r>
              <w:t xml:space="preserve">Contains the Virtual WAN and </w:t>
            </w:r>
            <w:proofErr w:type="spellStart"/>
            <w:r>
              <w:t>EastUS</w:t>
            </w:r>
            <w:proofErr w:type="spellEnd"/>
            <w:r>
              <w:t xml:space="preserve"> Regional Hub</w:t>
            </w:r>
          </w:p>
        </w:tc>
      </w:tr>
      <w:tr w:rsidR="00AD354D" w14:paraId="2DD398D5" w14:textId="77777777" w:rsidTr="00154686">
        <w:tc>
          <w:tcPr>
            <w:tcW w:w="3685" w:type="dxa"/>
          </w:tcPr>
          <w:p w14:paraId="50C6DAB0" w14:textId="7BB84DA8" w:rsidR="00AD354D" w:rsidRDefault="0070525A" w:rsidP="00154686">
            <w:r>
              <w:t>Provider-transit-hub-vwan-eastus2</w:t>
            </w:r>
          </w:p>
        </w:tc>
        <w:tc>
          <w:tcPr>
            <w:tcW w:w="5665" w:type="dxa"/>
          </w:tcPr>
          <w:p w14:paraId="77C0784A" w14:textId="1D274188" w:rsidR="00AD354D" w:rsidRDefault="0070525A" w:rsidP="00154686">
            <w:r>
              <w:t>Contains the EastUS2 Regional Hub</w:t>
            </w:r>
          </w:p>
        </w:tc>
      </w:tr>
      <w:tr w:rsidR="0070525A" w14:paraId="0C18CFF1" w14:textId="77777777" w:rsidTr="00154686">
        <w:tc>
          <w:tcPr>
            <w:tcW w:w="3685" w:type="dxa"/>
          </w:tcPr>
          <w:p w14:paraId="690AA3EA" w14:textId="5F30711E" w:rsidR="0070525A" w:rsidRDefault="0070525A" w:rsidP="00154686">
            <w:r>
              <w:t>Provider-transit-hub-</w:t>
            </w:r>
            <w:proofErr w:type="spellStart"/>
            <w:r>
              <w:t>vwan</w:t>
            </w:r>
            <w:proofErr w:type="spellEnd"/>
            <w:r>
              <w:t>-</w:t>
            </w:r>
            <w:proofErr w:type="spellStart"/>
            <w:r>
              <w:t>westus</w:t>
            </w:r>
            <w:proofErr w:type="spellEnd"/>
          </w:p>
        </w:tc>
        <w:tc>
          <w:tcPr>
            <w:tcW w:w="5665" w:type="dxa"/>
          </w:tcPr>
          <w:p w14:paraId="583F3673" w14:textId="5E3F92A4" w:rsidR="0070525A" w:rsidRDefault="0070525A" w:rsidP="00154686">
            <w:r>
              <w:t xml:space="preserve">Contains the </w:t>
            </w:r>
            <w:proofErr w:type="spellStart"/>
            <w:r>
              <w:t>WestUS</w:t>
            </w:r>
            <w:proofErr w:type="spellEnd"/>
            <w:r>
              <w:t xml:space="preserve"> Regional Hub</w:t>
            </w:r>
          </w:p>
        </w:tc>
      </w:tr>
      <w:tr w:rsidR="0070525A" w14:paraId="550AA632" w14:textId="77777777" w:rsidTr="00154686">
        <w:tc>
          <w:tcPr>
            <w:tcW w:w="3685" w:type="dxa"/>
          </w:tcPr>
          <w:p w14:paraId="3F1279E1" w14:textId="400E3441" w:rsidR="0070525A" w:rsidRDefault="0070525A" w:rsidP="00154686">
            <w:proofErr w:type="spellStart"/>
            <w:r>
              <w:t>Pth</w:t>
            </w:r>
            <w:proofErr w:type="spellEnd"/>
            <w:r>
              <w:t>-subscription-bootstrap-</w:t>
            </w:r>
            <w:proofErr w:type="spellStart"/>
            <w:r>
              <w:t>eastus</w:t>
            </w:r>
            <w:proofErr w:type="spellEnd"/>
          </w:p>
        </w:tc>
        <w:tc>
          <w:tcPr>
            <w:tcW w:w="5665" w:type="dxa"/>
          </w:tcPr>
          <w:p w14:paraId="42DA8AC6" w14:textId="7E6B8D0A" w:rsidR="0070525A" w:rsidRDefault="0070525A" w:rsidP="00154686">
            <w:r>
              <w:t>Contains the bootstrap resources for the subscription</w:t>
            </w:r>
          </w:p>
        </w:tc>
      </w:tr>
    </w:tbl>
    <w:p w14:paraId="6433C2F1" w14:textId="30CA73CA" w:rsidR="00AD354D" w:rsidRDefault="00AD354D" w:rsidP="00AD354D"/>
    <w:p w14:paraId="61C8D6DC" w14:textId="77777777" w:rsidR="00AD354D" w:rsidRPr="00AD354D" w:rsidRDefault="00AD354D" w:rsidP="00AD354D"/>
    <w:p w14:paraId="6E5ECB1A" w14:textId="651E7BBA" w:rsidR="004F35C8" w:rsidRDefault="004069D6" w:rsidP="004F35C8">
      <w:pPr>
        <w:pStyle w:val="Heading2"/>
      </w:pPr>
      <w:bookmarkStart w:id="19" w:name="_Toc52715880"/>
      <w:r>
        <w:t>Transit Hub Firewall Design</w:t>
      </w:r>
      <w:bookmarkEnd w:id="19"/>
    </w:p>
    <w:p w14:paraId="6E6CCA4F" w14:textId="736107F8" w:rsidR="004F35C8" w:rsidRDefault="004F35C8" w:rsidP="004F35C8"/>
    <w:p w14:paraId="627E56BA" w14:textId="525BBC8A" w:rsidR="00B758EF" w:rsidRDefault="00B758EF" w:rsidP="00B758EF">
      <w:r>
        <w:t>As previously mentioned, the primary method of controlling traffic within the Virtual WAN implementation is a set of four Palo Alto devices configured based on Palo Alto’s Transit Hub design</w:t>
      </w:r>
      <w:sdt>
        <w:sdtPr>
          <w:id w:val="1721861330"/>
          <w:citation/>
        </w:sdtPr>
        <w:sdtContent>
          <w:r>
            <w:fldChar w:fldCharType="begin"/>
          </w:r>
          <w:r>
            <w:instrText xml:space="preserve"> CITATION Pal20 \l 1033 </w:instrText>
          </w:r>
          <w:r>
            <w:fldChar w:fldCharType="separate"/>
          </w:r>
          <w:r w:rsidR="00F45048">
            <w:rPr>
              <w:noProof/>
            </w:rPr>
            <w:t xml:space="preserve"> (Palo Alto, 2020)</w:t>
          </w:r>
          <w:r>
            <w:fldChar w:fldCharType="end"/>
          </w:r>
        </w:sdtContent>
      </w:sdt>
      <w:r>
        <w:t>. In this model, the functions and resources</w:t>
      </w:r>
      <w:r w:rsidR="004069D6">
        <w:t xml:space="preserve"> are allocated</w:t>
      </w:r>
      <w:r>
        <w:t xml:space="preserve"> across multiple </w:t>
      </w:r>
      <w:r w:rsidR="004069D6">
        <w:t>Virtual Networks</w:t>
      </w:r>
      <w:r>
        <w:t xml:space="preserve"> that are connected in a hub-and-spoke topology. The hub of the topology, or transit </w:t>
      </w:r>
      <w:r w:rsidR="004069D6">
        <w:t>Virtual Network</w:t>
      </w:r>
      <w:r>
        <w:t xml:space="preserve">, is the central point of connectivity for all inbound, outbound, east-west, and backhaul traffic. The spokes isolate workloads in their own </w:t>
      </w:r>
      <w:r w:rsidR="004069D6">
        <w:t>Virtual Networks</w:t>
      </w:r>
      <w:r>
        <w:t>. This design model is highly scalable and highly resilient and is suitable for large-production deployments.</w:t>
      </w:r>
    </w:p>
    <w:p w14:paraId="4CE91BFD" w14:textId="77777777" w:rsidR="00B758EF" w:rsidRDefault="00B758EF" w:rsidP="00B758EF"/>
    <w:p w14:paraId="23D2141C" w14:textId="77777777" w:rsidR="00B758EF" w:rsidRDefault="00B758EF" w:rsidP="00B758EF">
      <w:r>
        <w:t>The model separates inbound traffic flows onto a dedicated set of firewalls, allowing for greater</w:t>
      </w:r>
    </w:p>
    <w:p w14:paraId="1907BF71" w14:textId="02DDAF8D" w:rsidR="00B758EF" w:rsidRDefault="00B758EF" w:rsidP="00B758EF">
      <w:r>
        <w:t>scaling of inbound traffic loads. Outbound, east-west, and backhaul traffic flows through a common firewall set that is a shared resource</w:t>
      </w:r>
      <w:r w:rsidR="004069D6">
        <w:t xml:space="preserve"> (OBEW in </w:t>
      </w:r>
      <w:r w:rsidR="004069D6" w:rsidRPr="004069D6">
        <w:rPr>
          <w:i/>
          <w:iCs/>
        </w:rPr>
        <w:fldChar w:fldCharType="begin"/>
      </w:r>
      <w:r w:rsidR="004069D6" w:rsidRPr="004069D6">
        <w:rPr>
          <w:i/>
          <w:iCs/>
        </w:rPr>
        <w:instrText xml:space="preserve"> REF _Ref52029152 \h </w:instrText>
      </w:r>
      <w:r w:rsidR="004069D6">
        <w:rPr>
          <w:i/>
          <w:iCs/>
        </w:rPr>
        <w:instrText xml:space="preserve"> \* MERGEFORMAT </w:instrText>
      </w:r>
      <w:r w:rsidR="004069D6" w:rsidRPr="004069D6">
        <w:rPr>
          <w:i/>
          <w:iCs/>
        </w:rPr>
      </w:r>
      <w:r w:rsidR="004069D6" w:rsidRPr="004069D6">
        <w:rPr>
          <w:i/>
          <w:iCs/>
        </w:rPr>
        <w:fldChar w:fldCharType="separate"/>
      </w:r>
      <w:r w:rsidR="004069D6" w:rsidRPr="004069D6">
        <w:rPr>
          <w:i/>
          <w:iCs/>
        </w:rPr>
        <w:t xml:space="preserve">Figure </w:t>
      </w:r>
      <w:r w:rsidR="004069D6" w:rsidRPr="004069D6">
        <w:rPr>
          <w:i/>
          <w:iCs/>
          <w:noProof/>
        </w:rPr>
        <w:t>3</w:t>
      </w:r>
      <w:r w:rsidR="004069D6" w:rsidRPr="004069D6">
        <w:rPr>
          <w:i/>
          <w:iCs/>
        </w:rPr>
        <w:t>: Palo Alto Transit Hub Implementation (Sample CIDRs)</w:t>
      </w:r>
      <w:r w:rsidR="004069D6" w:rsidRPr="004069D6">
        <w:rPr>
          <w:i/>
          <w:iCs/>
        </w:rPr>
        <w:fldChar w:fldCharType="end"/>
      </w:r>
      <w:r w:rsidR="004069D6">
        <w:t>)</w:t>
      </w:r>
      <w:r>
        <w:t xml:space="preserve">. </w:t>
      </w:r>
      <w:r w:rsidR="004069D6">
        <w:t>A</w:t>
      </w:r>
      <w:r>
        <w:t xml:space="preserve">ll firewalls </w:t>
      </w:r>
      <w:r w:rsidR="004069D6">
        <w:t xml:space="preserve">are deployed </w:t>
      </w:r>
      <w:r>
        <w:t xml:space="preserve">in the </w:t>
      </w:r>
      <w:r w:rsidR="004069D6">
        <w:t>T</w:t>
      </w:r>
      <w:r>
        <w:t xml:space="preserve">ransit </w:t>
      </w:r>
      <w:r w:rsidR="004069D6">
        <w:t>Virtual Network</w:t>
      </w:r>
      <w:r>
        <w:t>.</w:t>
      </w:r>
    </w:p>
    <w:p w14:paraId="57500384" w14:textId="77777777" w:rsidR="00B758EF" w:rsidRDefault="00B758EF" w:rsidP="00B758EF"/>
    <w:p w14:paraId="5948164F" w14:textId="77777777" w:rsidR="00B758EF" w:rsidRDefault="00B758EF" w:rsidP="00B758EF">
      <w:r>
        <w:t>This model consolidates resources that multiple workloads can share. This model also offers</w:t>
      </w:r>
    </w:p>
    <w:p w14:paraId="6C7BA5A2" w14:textId="2B1089B0" w:rsidR="00B758EF" w:rsidRDefault="00B758EF" w:rsidP="00B758EF">
      <w:r>
        <w:t xml:space="preserve">increased scale and operational resiliency </w:t>
      </w:r>
      <w:r w:rsidR="002B7609">
        <w:t>while</w:t>
      </w:r>
      <w:r>
        <w:t xml:space="preserve"> reduc</w:t>
      </w:r>
      <w:r w:rsidR="002B7609">
        <w:t>ing</w:t>
      </w:r>
      <w:r>
        <w:t xml:space="preserve"> the chances of high bandwidth use from</w:t>
      </w:r>
      <w:r w:rsidR="002B7609">
        <w:t xml:space="preserve"> </w:t>
      </w:r>
      <w:r>
        <w:t xml:space="preserve">the inbound traffic profile affecting other traffic profiles. </w:t>
      </w:r>
      <w:r w:rsidR="004069D6">
        <w:t>Palo Alto</w:t>
      </w:r>
      <w:r>
        <w:t xml:space="preserve"> recommend</w:t>
      </w:r>
      <w:r w:rsidR="004069D6">
        <w:t>s</w:t>
      </w:r>
      <w:r>
        <w:t xml:space="preserve"> this model for production deployments</w:t>
      </w:r>
    </w:p>
    <w:p w14:paraId="2B67FF2E" w14:textId="35A8E43D" w:rsidR="00FE12DD" w:rsidRDefault="00FE12DD" w:rsidP="004F35C8"/>
    <w:p w14:paraId="2B48C783" w14:textId="5ED6CAF5" w:rsidR="00F01AC7" w:rsidRDefault="00ED410D" w:rsidP="004F35C8">
      <w:r>
        <w:t xml:space="preserve">For Provider’s setup the default configuration found in the Transit VNet Design Model </w:t>
      </w:r>
      <w:sdt>
        <w:sdtPr>
          <w:id w:val="-783729642"/>
          <w:citation/>
        </w:sdtPr>
        <w:sdtContent>
          <w:r>
            <w:fldChar w:fldCharType="begin"/>
          </w:r>
          <w:r>
            <w:instrText xml:space="preserve"> CITATION Pal20 \l 1033 </w:instrText>
          </w:r>
          <w:r>
            <w:fldChar w:fldCharType="separate"/>
          </w:r>
          <w:r w:rsidR="00F45048">
            <w:rPr>
              <w:noProof/>
            </w:rPr>
            <w:t>(Palo Alto, 2020)</w:t>
          </w:r>
          <w:r>
            <w:fldChar w:fldCharType="end"/>
          </w:r>
        </w:sdtContent>
      </w:sdt>
      <w:r>
        <w:t xml:space="preserve"> will be sufficient. </w:t>
      </w:r>
    </w:p>
    <w:p w14:paraId="7134F7DC" w14:textId="0EF29747" w:rsidR="008C6F3F" w:rsidRDefault="008C6F3F" w:rsidP="004F35C8"/>
    <w:p w14:paraId="0BA240A9" w14:textId="470D7147" w:rsidR="008C6F3F" w:rsidRPr="008C6F3F" w:rsidRDefault="008C6F3F" w:rsidP="004F35C8">
      <w:r>
        <w:t xml:space="preserve">The Transit Hub will </w:t>
      </w:r>
      <w:r>
        <w:rPr>
          <w:i/>
          <w:iCs/>
        </w:rPr>
        <w:t>replace</w:t>
      </w:r>
      <w:r>
        <w:t xml:space="preserve"> the existing Palo Alto implementation connected to Provider’s FL750 ExpressRoute connection. Management of the new firewalls will transition from the UHG firewall team to the Provider DevOps Enablement Team.</w:t>
      </w:r>
    </w:p>
    <w:p w14:paraId="77366BE6" w14:textId="77777777" w:rsidR="00FE12DD" w:rsidRDefault="00FE12DD" w:rsidP="004F35C8"/>
    <w:p w14:paraId="12CD5065" w14:textId="77777777" w:rsidR="009300E6" w:rsidRDefault="00FE12DD" w:rsidP="009300E6">
      <w:pPr>
        <w:keepNext/>
      </w:pPr>
      <w:r>
        <w:rPr>
          <w:noProof/>
        </w:rPr>
        <w:lastRenderedPageBreak/>
        <w:drawing>
          <wp:inline distT="0" distB="0" distL="0" distR="0" wp14:anchorId="71624E3B" wp14:editId="2DD32F27">
            <wp:extent cx="5667375" cy="565416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5412" cy="5672159"/>
                    </a:xfrm>
                    <a:prstGeom prst="rect">
                      <a:avLst/>
                    </a:prstGeom>
                  </pic:spPr>
                </pic:pic>
              </a:graphicData>
            </a:graphic>
          </wp:inline>
        </w:drawing>
      </w:r>
    </w:p>
    <w:p w14:paraId="5BE21A8C" w14:textId="028A861E" w:rsidR="004F35C8" w:rsidRDefault="009300E6" w:rsidP="009300E6">
      <w:pPr>
        <w:pStyle w:val="Caption"/>
      </w:pPr>
      <w:bookmarkStart w:id="20" w:name="_Ref52029152"/>
      <w:r>
        <w:t xml:space="preserve">Figure </w:t>
      </w:r>
      <w:fldSimple w:instr=" SEQ Figure \* ARABIC ">
        <w:r w:rsidR="0070525A">
          <w:rPr>
            <w:noProof/>
          </w:rPr>
          <w:t>3</w:t>
        </w:r>
      </w:fldSimple>
      <w:r>
        <w:t>: Palo Alto Transit Hub Implementation (Sample CIDRs</w:t>
      </w:r>
      <w:r w:rsidR="00F01AC7">
        <w:t xml:space="preserve"> and Ports</w:t>
      </w:r>
      <w:r>
        <w:t>)</w:t>
      </w:r>
      <w:bookmarkEnd w:id="20"/>
    </w:p>
    <w:p w14:paraId="7305A86B" w14:textId="77777777" w:rsidR="0070525A" w:rsidRDefault="0070525A" w:rsidP="0070525A">
      <w:pPr>
        <w:pStyle w:val="Heading3"/>
      </w:pPr>
      <w:r>
        <w:rPr>
          <w:noProof/>
        </w:rPr>
        <w:lastRenderedPageBreak/>
        <w:drawing>
          <wp:inline distT="0" distB="0" distL="0" distR="0" wp14:anchorId="65E10A45" wp14:editId="017C06C8">
            <wp:extent cx="5943600" cy="3577590"/>
            <wp:effectExtent l="0" t="0" r="0" b="381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5AFF4477" w14:textId="4A3ACCD0" w:rsidR="00A8433A" w:rsidRDefault="0070525A" w:rsidP="0070525A">
      <w:pPr>
        <w:pStyle w:val="Caption"/>
      </w:pPr>
      <w:r>
        <w:t xml:space="preserve">Figure </w:t>
      </w:r>
      <w:fldSimple w:instr=" SEQ Figure \* ARABIC ">
        <w:r>
          <w:rPr>
            <w:noProof/>
          </w:rPr>
          <w:t>4</w:t>
        </w:r>
      </w:fldSimple>
      <w:r>
        <w:t xml:space="preserve">: Detailed diagram of the Transit Hub as </w:t>
      </w:r>
      <w:proofErr w:type="spellStart"/>
      <w:r>
        <w:t>implmented</w:t>
      </w:r>
      <w:proofErr w:type="spellEnd"/>
      <w:r>
        <w:t xml:space="preserve"> by Provider</w:t>
      </w:r>
    </w:p>
    <w:p w14:paraId="5FDE9DC6" w14:textId="641EA703" w:rsidR="005E5E77" w:rsidRDefault="005E5E77" w:rsidP="00A8433A">
      <w:pPr>
        <w:pStyle w:val="Heading3"/>
      </w:pPr>
      <w:bookmarkStart w:id="21" w:name="_Toc52715881"/>
      <w:r>
        <w:t>Routing Traffic within the Virtual WAN</w:t>
      </w:r>
      <w:bookmarkEnd w:id="21"/>
    </w:p>
    <w:p w14:paraId="06FA0E69" w14:textId="42079056" w:rsidR="005E5E77" w:rsidRDefault="005E5E77" w:rsidP="005E5E77"/>
    <w:p w14:paraId="373903F1" w14:textId="0BF47B9B" w:rsidR="005E5E77" w:rsidRDefault="005E5E77" w:rsidP="005E5E77">
      <w:r>
        <w:t>By default, all traffic which crosses the Virtual WAN</w:t>
      </w:r>
      <w:r w:rsidR="00154686">
        <w:t>,</w:t>
      </w:r>
      <w:r>
        <w:t xml:space="preserve"> will have a default route </w:t>
      </w:r>
      <w:r w:rsidR="00154686">
        <w:t xml:space="preserve">set </w:t>
      </w:r>
      <w:r>
        <w:t>to the OBEW firewalls. The</w:t>
      </w:r>
      <w:r w:rsidR="00F45048">
        <w:t xml:space="preserve"> rulesets within these</w:t>
      </w:r>
      <w:r>
        <w:t xml:space="preserve"> firewalls will manage all traffic bound for other virtual networks.</w:t>
      </w:r>
    </w:p>
    <w:p w14:paraId="3D3699B6" w14:textId="72B3C1FE" w:rsidR="005F0ABF" w:rsidRDefault="005F0ABF" w:rsidP="005E5E77"/>
    <w:p w14:paraId="7526162C" w14:textId="22E91D33" w:rsidR="005F0ABF" w:rsidRDefault="005F0ABF" w:rsidP="005E5E77">
      <w:r>
        <w:t>While Provider strongly encourages inbound requests to be managed through Azure native capabilities (Front Door</w:t>
      </w:r>
      <w:r w:rsidR="003F1373">
        <w:t xml:space="preserve"> (FD)</w:t>
      </w:r>
      <w:r>
        <w:t>, W</w:t>
      </w:r>
      <w:r w:rsidR="003F1373">
        <w:t>eb Application Firewall (WAF)</w:t>
      </w:r>
      <w:r>
        <w:t>, Application Gateway</w:t>
      </w:r>
      <w:r w:rsidR="003F1373">
        <w:t xml:space="preserve"> (AG)</w:t>
      </w:r>
      <w:r>
        <w:t xml:space="preserve">, etc.) there may be instances where, due to default outbound routing, the Palo Altos will also need to service inbound requests (to avoid asymmetric routing concerns). In these scenarios the traffic will flow through the Inbound firewalls and subsequently routed to their final destination. </w:t>
      </w:r>
      <w:r w:rsidR="003F1373">
        <w:t>Both the firewall and the destination subnet network security groups will need to be updated to allow this traffic. It is expected that destination application adheres to the same policies as if the architecture was using a Web Application Firewall instead.</w:t>
      </w:r>
    </w:p>
    <w:p w14:paraId="6411ECEA" w14:textId="1EBAC07A" w:rsidR="003F1373" w:rsidRDefault="003F1373" w:rsidP="005E5E77"/>
    <w:p w14:paraId="7D76B845" w14:textId="147F6E03" w:rsidR="003F1373" w:rsidRDefault="003F1373" w:rsidP="005E5E77">
      <w:r>
        <w:t xml:space="preserve">Examples of various routing scenarios can be found in </w:t>
      </w:r>
      <w:hyperlink w:anchor="_Appendix_C:_Per" w:history="1">
        <w:r w:rsidRPr="003F1373">
          <w:rPr>
            <w:rStyle w:val="Hyperlink"/>
          </w:rPr>
          <w:t>Appendix C: Per Use Case Implementation Detail</w:t>
        </w:r>
      </w:hyperlink>
      <w:r>
        <w:t>.</w:t>
      </w:r>
    </w:p>
    <w:p w14:paraId="6E64DCB3" w14:textId="023B37BC" w:rsidR="005E5E77" w:rsidRDefault="005E5E77" w:rsidP="005E5E77"/>
    <w:p w14:paraId="1CDF1CBC" w14:textId="753B0E36" w:rsidR="0070525A" w:rsidRDefault="0070525A" w:rsidP="000C1976">
      <w:r>
        <w:t>The following table</w:t>
      </w:r>
      <w:r w:rsidR="000C1976">
        <w:t>s</w:t>
      </w:r>
      <w:r>
        <w:t xml:space="preserve"> document the routing implemented within the Transit Hub to ensure that all traffic is routed to Palo Altos before continuing on to its final destination</w:t>
      </w:r>
      <w:r w:rsidR="000C1976">
        <w:t>.</w:t>
      </w:r>
    </w:p>
    <w:p w14:paraId="365E0CBF" w14:textId="77777777" w:rsidR="0070525A" w:rsidRDefault="0070525A" w:rsidP="0070525A"/>
    <w:p w14:paraId="511BDAEB" w14:textId="77777777" w:rsidR="0070525A" w:rsidRDefault="0070525A" w:rsidP="0070525A">
      <w:r>
        <w:t xml:space="preserve">The </w:t>
      </w:r>
      <w:proofErr w:type="spellStart"/>
      <w:r>
        <w:t>RT_Subscriber</w:t>
      </w:r>
      <w:proofErr w:type="spellEnd"/>
      <w:r>
        <w:t xml:space="preserve"> table is placed on each Virtual Network that connects to the Provider Transit Hub. This forces all private traffic through the OBEW firewalls.</w:t>
      </w:r>
    </w:p>
    <w:p w14:paraId="45262E6F" w14:textId="34AA59EA" w:rsidR="0070525A" w:rsidRDefault="0070525A" w:rsidP="005E5E77"/>
    <w:tbl>
      <w:tblPr>
        <w:tblW w:w="8361" w:type="dxa"/>
        <w:tblLook w:val="04A0" w:firstRow="1" w:lastRow="0" w:firstColumn="1" w:lastColumn="0" w:noHBand="0" w:noVBand="1"/>
      </w:tblPr>
      <w:tblGrid>
        <w:gridCol w:w="1318"/>
        <w:gridCol w:w="1774"/>
        <w:gridCol w:w="1868"/>
        <w:gridCol w:w="3401"/>
      </w:tblGrid>
      <w:tr w:rsidR="0070525A" w:rsidRPr="0070525A" w14:paraId="07414277" w14:textId="77777777" w:rsidTr="0070525A">
        <w:trPr>
          <w:trHeight w:val="320"/>
        </w:trPr>
        <w:tc>
          <w:tcPr>
            <w:tcW w:w="8361" w:type="dxa"/>
            <w:gridSpan w:val="4"/>
            <w:tcBorders>
              <w:top w:val="nil"/>
              <w:left w:val="nil"/>
              <w:bottom w:val="nil"/>
              <w:right w:val="nil"/>
            </w:tcBorders>
            <w:shd w:val="clear" w:color="000000" w:fill="4472C4"/>
            <w:noWrap/>
            <w:vAlign w:val="bottom"/>
            <w:hideMark/>
          </w:tcPr>
          <w:p w14:paraId="2A0E723C" w14:textId="77777777" w:rsidR="0070525A" w:rsidRPr="0070525A" w:rsidRDefault="0070525A" w:rsidP="0070525A">
            <w:pPr>
              <w:jc w:val="center"/>
              <w:rPr>
                <w:rFonts w:ascii="Calibri" w:eastAsia="Times New Roman" w:hAnsi="Calibri" w:cs="Calibri"/>
                <w:color w:val="D9D9D9"/>
              </w:rPr>
            </w:pPr>
            <w:proofErr w:type="spellStart"/>
            <w:r w:rsidRPr="0070525A">
              <w:rPr>
                <w:rFonts w:ascii="Calibri" w:eastAsia="Times New Roman" w:hAnsi="Calibri" w:cs="Calibri"/>
                <w:color w:val="D9D9D9"/>
              </w:rPr>
              <w:t>RT_Subscriber</w:t>
            </w:r>
            <w:proofErr w:type="spellEnd"/>
          </w:p>
        </w:tc>
      </w:tr>
      <w:tr w:rsidR="0070525A" w:rsidRPr="0070525A" w14:paraId="1D284CE1" w14:textId="77777777" w:rsidTr="0070525A">
        <w:trPr>
          <w:trHeight w:val="320"/>
        </w:trPr>
        <w:tc>
          <w:tcPr>
            <w:tcW w:w="1318" w:type="dxa"/>
            <w:tcBorders>
              <w:top w:val="nil"/>
              <w:left w:val="nil"/>
              <w:bottom w:val="nil"/>
              <w:right w:val="nil"/>
            </w:tcBorders>
            <w:shd w:val="clear" w:color="000000" w:fill="D9D9D9"/>
            <w:noWrap/>
            <w:vAlign w:val="bottom"/>
            <w:hideMark/>
          </w:tcPr>
          <w:p w14:paraId="6D9F7A76"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Route Name</w:t>
            </w:r>
          </w:p>
        </w:tc>
        <w:tc>
          <w:tcPr>
            <w:tcW w:w="1774" w:type="dxa"/>
            <w:tcBorders>
              <w:top w:val="nil"/>
              <w:left w:val="nil"/>
              <w:bottom w:val="nil"/>
              <w:right w:val="nil"/>
            </w:tcBorders>
            <w:shd w:val="clear" w:color="000000" w:fill="D9D9D9"/>
            <w:noWrap/>
            <w:vAlign w:val="bottom"/>
            <w:hideMark/>
          </w:tcPr>
          <w:p w14:paraId="1A29F9A7"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Destination Type</w:t>
            </w:r>
          </w:p>
        </w:tc>
        <w:tc>
          <w:tcPr>
            <w:tcW w:w="1868" w:type="dxa"/>
            <w:tcBorders>
              <w:top w:val="nil"/>
              <w:left w:val="nil"/>
              <w:bottom w:val="nil"/>
              <w:right w:val="nil"/>
            </w:tcBorders>
            <w:shd w:val="clear" w:color="000000" w:fill="D9D9D9"/>
            <w:noWrap/>
            <w:vAlign w:val="bottom"/>
            <w:hideMark/>
          </w:tcPr>
          <w:p w14:paraId="575B4E03"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Destination Prefix</w:t>
            </w:r>
          </w:p>
        </w:tc>
        <w:tc>
          <w:tcPr>
            <w:tcW w:w="3401" w:type="dxa"/>
            <w:tcBorders>
              <w:top w:val="nil"/>
              <w:left w:val="nil"/>
              <w:bottom w:val="nil"/>
              <w:right w:val="nil"/>
            </w:tcBorders>
            <w:shd w:val="clear" w:color="000000" w:fill="D9D9D9"/>
            <w:noWrap/>
            <w:vAlign w:val="bottom"/>
            <w:hideMark/>
          </w:tcPr>
          <w:p w14:paraId="64CCBAD4"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Next Hop</w:t>
            </w:r>
          </w:p>
        </w:tc>
      </w:tr>
      <w:tr w:rsidR="0070525A" w:rsidRPr="0070525A" w14:paraId="74B1C2C2" w14:textId="77777777" w:rsidTr="0070525A">
        <w:trPr>
          <w:trHeight w:val="320"/>
        </w:trPr>
        <w:tc>
          <w:tcPr>
            <w:tcW w:w="1318" w:type="dxa"/>
            <w:tcBorders>
              <w:top w:val="nil"/>
              <w:left w:val="nil"/>
              <w:bottom w:val="nil"/>
              <w:right w:val="nil"/>
            </w:tcBorders>
            <w:shd w:val="clear" w:color="auto" w:fill="auto"/>
            <w:noWrap/>
            <w:vAlign w:val="bottom"/>
            <w:hideMark/>
          </w:tcPr>
          <w:p w14:paraId="2E1A22DD" w14:textId="77777777" w:rsidR="0070525A" w:rsidRPr="0070525A" w:rsidRDefault="0070525A" w:rsidP="0070525A">
            <w:pPr>
              <w:rPr>
                <w:rFonts w:ascii="Calibri" w:eastAsia="Times New Roman" w:hAnsi="Calibri" w:cs="Calibri"/>
                <w:color w:val="000000"/>
              </w:rPr>
            </w:pPr>
            <w:proofErr w:type="spellStart"/>
            <w:r w:rsidRPr="0070525A">
              <w:rPr>
                <w:rFonts w:ascii="Calibri" w:eastAsia="Times New Roman" w:hAnsi="Calibri" w:cs="Calibri"/>
                <w:color w:val="000000"/>
              </w:rPr>
              <w:t>RT_Core</w:t>
            </w:r>
            <w:proofErr w:type="spellEnd"/>
          </w:p>
        </w:tc>
        <w:tc>
          <w:tcPr>
            <w:tcW w:w="1774" w:type="dxa"/>
            <w:tcBorders>
              <w:top w:val="nil"/>
              <w:left w:val="nil"/>
              <w:bottom w:val="nil"/>
              <w:right w:val="nil"/>
            </w:tcBorders>
            <w:shd w:val="clear" w:color="auto" w:fill="auto"/>
            <w:noWrap/>
            <w:vAlign w:val="bottom"/>
            <w:hideMark/>
          </w:tcPr>
          <w:p w14:paraId="3BB84AEF"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CIDR</w:t>
            </w:r>
          </w:p>
        </w:tc>
        <w:tc>
          <w:tcPr>
            <w:tcW w:w="1868" w:type="dxa"/>
            <w:tcBorders>
              <w:top w:val="nil"/>
              <w:left w:val="nil"/>
              <w:bottom w:val="nil"/>
              <w:right w:val="nil"/>
            </w:tcBorders>
            <w:shd w:val="clear" w:color="auto" w:fill="auto"/>
            <w:noWrap/>
            <w:vAlign w:val="bottom"/>
            <w:hideMark/>
          </w:tcPr>
          <w:p w14:paraId="281F73B7"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10.0.0.0/8</w:t>
            </w:r>
          </w:p>
        </w:tc>
        <w:tc>
          <w:tcPr>
            <w:tcW w:w="3401" w:type="dxa"/>
            <w:tcBorders>
              <w:top w:val="nil"/>
              <w:left w:val="nil"/>
              <w:bottom w:val="nil"/>
              <w:right w:val="nil"/>
            </w:tcBorders>
            <w:shd w:val="clear" w:color="auto" w:fill="auto"/>
            <w:noWrap/>
            <w:vAlign w:val="bottom"/>
            <w:hideMark/>
          </w:tcPr>
          <w:p w14:paraId="59A6F27E" w14:textId="77777777" w:rsidR="0070525A" w:rsidRPr="0070525A" w:rsidRDefault="0070525A" w:rsidP="0070525A">
            <w:pPr>
              <w:rPr>
                <w:rFonts w:ascii="Calibri" w:eastAsia="Times New Roman" w:hAnsi="Calibri" w:cs="Calibri"/>
                <w:color w:val="000000"/>
              </w:rPr>
            </w:pPr>
            <w:r w:rsidRPr="0070525A">
              <w:rPr>
                <w:rFonts w:ascii="Calibri" w:eastAsia="Times New Roman" w:hAnsi="Calibri" w:cs="Calibri"/>
                <w:color w:val="000000"/>
              </w:rPr>
              <w:t>transit-hub-</w:t>
            </w:r>
            <w:proofErr w:type="spellStart"/>
            <w:r w:rsidRPr="0070525A">
              <w:rPr>
                <w:rFonts w:ascii="Calibri" w:eastAsia="Times New Roman" w:hAnsi="Calibri" w:cs="Calibri"/>
                <w:color w:val="000000"/>
              </w:rPr>
              <w:t>iobew</w:t>
            </w:r>
            <w:proofErr w:type="spellEnd"/>
            <w:r w:rsidRPr="0070525A">
              <w:rPr>
                <w:rFonts w:ascii="Calibri" w:eastAsia="Times New Roman" w:hAnsi="Calibri" w:cs="Calibri"/>
                <w:color w:val="000000"/>
              </w:rPr>
              <w:t>-to-</w:t>
            </w:r>
            <w:proofErr w:type="spellStart"/>
            <w:r w:rsidRPr="0070525A">
              <w:rPr>
                <w:rFonts w:ascii="Calibri" w:eastAsia="Times New Roman" w:hAnsi="Calibri" w:cs="Calibri"/>
                <w:color w:val="000000"/>
              </w:rPr>
              <w:t>eastus</w:t>
            </w:r>
            <w:proofErr w:type="spellEnd"/>
            <w:r w:rsidRPr="0070525A">
              <w:rPr>
                <w:rFonts w:ascii="Calibri" w:eastAsia="Times New Roman" w:hAnsi="Calibri" w:cs="Calibri"/>
                <w:color w:val="000000"/>
              </w:rPr>
              <w:t>-hub</w:t>
            </w:r>
          </w:p>
        </w:tc>
      </w:tr>
    </w:tbl>
    <w:p w14:paraId="19CC5B4E" w14:textId="77777777" w:rsidR="0070525A" w:rsidRDefault="0070525A" w:rsidP="005E5E77"/>
    <w:p w14:paraId="0F3344C2" w14:textId="5BFF6E47" w:rsidR="0070525A" w:rsidRDefault="0070525A" w:rsidP="005E5E77"/>
    <w:p w14:paraId="713680F7" w14:textId="644721D2" w:rsidR="0070525A" w:rsidRDefault="0070525A" w:rsidP="005E5E77">
      <w:r>
        <w:t xml:space="preserve">The </w:t>
      </w:r>
      <w:proofErr w:type="spellStart"/>
      <w:r>
        <w:t>RT_Hub_EastUS</w:t>
      </w:r>
      <w:proofErr w:type="spellEnd"/>
      <w:r>
        <w:t xml:space="preserve"> route table is p</w:t>
      </w:r>
      <w:r w:rsidR="000C1976">
        <w:t>laced</w:t>
      </w:r>
      <w:r>
        <w:t xml:space="preserve"> on </w:t>
      </w:r>
      <w:r w:rsidR="000C1976">
        <w:t xml:space="preserve">the </w:t>
      </w:r>
      <w:proofErr w:type="spellStart"/>
      <w:r w:rsidR="000C1976">
        <w:t>EastUS</w:t>
      </w:r>
      <w:proofErr w:type="spellEnd"/>
      <w:r w:rsidR="000C1976">
        <w:t xml:space="preserve"> Regional Hub and directs any traffic that leaves the firewalls back down the VWAN </w:t>
      </w:r>
      <w:proofErr w:type="spellStart"/>
      <w:r w:rsidR="000C1976">
        <w:t>hubconnection</w:t>
      </w:r>
      <w:proofErr w:type="spellEnd"/>
      <w:r w:rsidR="000C1976">
        <w:t xml:space="preserve"> and into the Provider Virtual WAN.</w:t>
      </w:r>
    </w:p>
    <w:p w14:paraId="1B759808" w14:textId="09563C48" w:rsidR="0070525A" w:rsidRDefault="0070525A" w:rsidP="005E5E77"/>
    <w:tbl>
      <w:tblPr>
        <w:tblW w:w="8360" w:type="dxa"/>
        <w:tblLook w:val="04A0" w:firstRow="1" w:lastRow="0" w:firstColumn="1" w:lastColumn="0" w:noHBand="0" w:noVBand="1"/>
      </w:tblPr>
      <w:tblGrid>
        <w:gridCol w:w="1609"/>
        <w:gridCol w:w="1736"/>
        <w:gridCol w:w="1951"/>
        <w:gridCol w:w="3328"/>
      </w:tblGrid>
      <w:tr w:rsidR="000C1976" w:rsidRPr="000C1976" w14:paraId="3F4F0EFF" w14:textId="77777777" w:rsidTr="000C1976">
        <w:trPr>
          <w:trHeight w:val="320"/>
        </w:trPr>
        <w:tc>
          <w:tcPr>
            <w:tcW w:w="8360" w:type="dxa"/>
            <w:gridSpan w:val="4"/>
            <w:tcBorders>
              <w:top w:val="nil"/>
              <w:left w:val="nil"/>
              <w:bottom w:val="nil"/>
              <w:right w:val="nil"/>
            </w:tcBorders>
            <w:shd w:val="clear" w:color="000000" w:fill="4472C4"/>
            <w:noWrap/>
            <w:vAlign w:val="bottom"/>
            <w:hideMark/>
          </w:tcPr>
          <w:p w14:paraId="4D93EF45" w14:textId="77777777" w:rsidR="000C1976" w:rsidRPr="000C1976" w:rsidRDefault="000C1976" w:rsidP="000C1976">
            <w:pPr>
              <w:jc w:val="center"/>
              <w:rPr>
                <w:rFonts w:ascii="Calibri" w:eastAsia="Times New Roman" w:hAnsi="Calibri" w:cs="Calibri"/>
                <w:color w:val="D9D9D9"/>
              </w:rPr>
            </w:pPr>
            <w:proofErr w:type="spellStart"/>
            <w:r w:rsidRPr="000C1976">
              <w:rPr>
                <w:rFonts w:ascii="Calibri" w:eastAsia="Times New Roman" w:hAnsi="Calibri" w:cs="Calibri"/>
                <w:color w:val="D9D9D9"/>
              </w:rPr>
              <w:t>RT_Hub_EastUS</w:t>
            </w:r>
            <w:proofErr w:type="spellEnd"/>
          </w:p>
        </w:tc>
      </w:tr>
      <w:tr w:rsidR="000C1976" w:rsidRPr="000C1976" w14:paraId="6B2FA0F0" w14:textId="77777777" w:rsidTr="000C1976">
        <w:trPr>
          <w:trHeight w:val="320"/>
        </w:trPr>
        <w:tc>
          <w:tcPr>
            <w:tcW w:w="1469" w:type="dxa"/>
            <w:tcBorders>
              <w:top w:val="nil"/>
              <w:left w:val="nil"/>
              <w:bottom w:val="nil"/>
              <w:right w:val="nil"/>
            </w:tcBorders>
            <w:shd w:val="clear" w:color="000000" w:fill="D9D9D9"/>
            <w:noWrap/>
            <w:vAlign w:val="bottom"/>
            <w:hideMark/>
          </w:tcPr>
          <w:p w14:paraId="56FF19D0"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Route Name</w:t>
            </w:r>
          </w:p>
        </w:tc>
        <w:tc>
          <w:tcPr>
            <w:tcW w:w="1736" w:type="dxa"/>
            <w:tcBorders>
              <w:top w:val="nil"/>
              <w:left w:val="nil"/>
              <w:bottom w:val="nil"/>
              <w:right w:val="nil"/>
            </w:tcBorders>
            <w:shd w:val="clear" w:color="000000" w:fill="D9D9D9"/>
            <w:noWrap/>
            <w:vAlign w:val="bottom"/>
            <w:hideMark/>
          </w:tcPr>
          <w:p w14:paraId="138E1DDA"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Destination Type</w:t>
            </w:r>
          </w:p>
        </w:tc>
        <w:tc>
          <w:tcPr>
            <w:tcW w:w="1827" w:type="dxa"/>
            <w:tcBorders>
              <w:top w:val="nil"/>
              <w:left w:val="nil"/>
              <w:bottom w:val="nil"/>
              <w:right w:val="nil"/>
            </w:tcBorders>
            <w:shd w:val="clear" w:color="000000" w:fill="D9D9D9"/>
            <w:noWrap/>
            <w:vAlign w:val="bottom"/>
            <w:hideMark/>
          </w:tcPr>
          <w:p w14:paraId="4E1BED24"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Destination Prefix</w:t>
            </w:r>
          </w:p>
        </w:tc>
        <w:tc>
          <w:tcPr>
            <w:tcW w:w="3328" w:type="dxa"/>
            <w:tcBorders>
              <w:top w:val="nil"/>
              <w:left w:val="nil"/>
              <w:bottom w:val="nil"/>
              <w:right w:val="nil"/>
            </w:tcBorders>
            <w:shd w:val="clear" w:color="000000" w:fill="D9D9D9"/>
            <w:noWrap/>
            <w:vAlign w:val="bottom"/>
            <w:hideMark/>
          </w:tcPr>
          <w:p w14:paraId="206559B8"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Next Hop</w:t>
            </w:r>
          </w:p>
        </w:tc>
      </w:tr>
      <w:tr w:rsidR="000C1976" w:rsidRPr="000C1976" w14:paraId="2B7CE22E" w14:textId="77777777" w:rsidTr="000C1976">
        <w:trPr>
          <w:trHeight w:val="320"/>
        </w:trPr>
        <w:tc>
          <w:tcPr>
            <w:tcW w:w="1469" w:type="dxa"/>
            <w:tcBorders>
              <w:top w:val="nil"/>
              <w:left w:val="nil"/>
              <w:bottom w:val="nil"/>
              <w:right w:val="nil"/>
            </w:tcBorders>
            <w:shd w:val="clear" w:color="auto" w:fill="auto"/>
            <w:noWrap/>
            <w:vAlign w:val="bottom"/>
            <w:hideMark/>
          </w:tcPr>
          <w:p w14:paraId="1D3E00C4"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6EB01021"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7367B347"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10.225.160.0/20</w:t>
            </w:r>
          </w:p>
        </w:tc>
        <w:tc>
          <w:tcPr>
            <w:tcW w:w="3328" w:type="dxa"/>
            <w:tcBorders>
              <w:top w:val="nil"/>
              <w:left w:val="nil"/>
              <w:bottom w:val="nil"/>
              <w:right w:val="nil"/>
            </w:tcBorders>
            <w:shd w:val="clear" w:color="auto" w:fill="auto"/>
            <w:noWrap/>
            <w:vAlign w:val="bottom"/>
            <w:hideMark/>
          </w:tcPr>
          <w:p w14:paraId="6C559D35"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r w:rsidR="000C1976" w:rsidRPr="000C1976" w14:paraId="1A44BCF0" w14:textId="77777777" w:rsidTr="000C1976">
        <w:trPr>
          <w:trHeight w:val="320"/>
        </w:trPr>
        <w:tc>
          <w:tcPr>
            <w:tcW w:w="1469" w:type="dxa"/>
            <w:tcBorders>
              <w:top w:val="nil"/>
              <w:left w:val="nil"/>
              <w:bottom w:val="nil"/>
              <w:right w:val="nil"/>
            </w:tcBorders>
            <w:shd w:val="clear" w:color="auto" w:fill="auto"/>
            <w:noWrap/>
            <w:vAlign w:val="bottom"/>
            <w:hideMark/>
          </w:tcPr>
          <w:p w14:paraId="70FDD626"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550D6F08"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7F69703A"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10.225.208.0/22</w:t>
            </w:r>
          </w:p>
        </w:tc>
        <w:tc>
          <w:tcPr>
            <w:tcW w:w="3328" w:type="dxa"/>
            <w:tcBorders>
              <w:top w:val="nil"/>
              <w:left w:val="nil"/>
              <w:bottom w:val="nil"/>
              <w:right w:val="nil"/>
            </w:tcBorders>
            <w:shd w:val="clear" w:color="auto" w:fill="auto"/>
            <w:noWrap/>
            <w:vAlign w:val="bottom"/>
            <w:hideMark/>
          </w:tcPr>
          <w:p w14:paraId="0B03579C"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r w:rsidR="000C1976" w:rsidRPr="000C1976" w14:paraId="5AE619F8" w14:textId="77777777" w:rsidTr="000C1976">
        <w:trPr>
          <w:trHeight w:val="320"/>
        </w:trPr>
        <w:tc>
          <w:tcPr>
            <w:tcW w:w="1469" w:type="dxa"/>
            <w:tcBorders>
              <w:top w:val="nil"/>
              <w:left w:val="nil"/>
              <w:bottom w:val="nil"/>
              <w:right w:val="nil"/>
            </w:tcBorders>
            <w:shd w:val="clear" w:color="auto" w:fill="auto"/>
            <w:noWrap/>
            <w:vAlign w:val="bottom"/>
            <w:hideMark/>
          </w:tcPr>
          <w:p w14:paraId="5A10FEAE"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59073B97"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0585FCA8"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10.225.212.0/23</w:t>
            </w:r>
          </w:p>
        </w:tc>
        <w:tc>
          <w:tcPr>
            <w:tcW w:w="3328" w:type="dxa"/>
            <w:tcBorders>
              <w:top w:val="nil"/>
              <w:left w:val="nil"/>
              <w:bottom w:val="nil"/>
              <w:right w:val="nil"/>
            </w:tcBorders>
            <w:shd w:val="clear" w:color="auto" w:fill="auto"/>
            <w:noWrap/>
            <w:vAlign w:val="bottom"/>
            <w:hideMark/>
          </w:tcPr>
          <w:p w14:paraId="003A629F"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r w:rsidR="000C1976" w:rsidRPr="000C1976" w14:paraId="23C4537C" w14:textId="77777777" w:rsidTr="000C1976">
        <w:trPr>
          <w:trHeight w:val="320"/>
        </w:trPr>
        <w:tc>
          <w:tcPr>
            <w:tcW w:w="1469" w:type="dxa"/>
            <w:tcBorders>
              <w:top w:val="nil"/>
              <w:left w:val="nil"/>
              <w:bottom w:val="nil"/>
              <w:right w:val="nil"/>
            </w:tcBorders>
            <w:shd w:val="clear" w:color="auto" w:fill="auto"/>
            <w:noWrap/>
            <w:vAlign w:val="bottom"/>
            <w:hideMark/>
          </w:tcPr>
          <w:p w14:paraId="487F1F61"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4FE39DC2"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6A280D4A"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10.225.214.0/24</w:t>
            </w:r>
          </w:p>
        </w:tc>
        <w:tc>
          <w:tcPr>
            <w:tcW w:w="3328" w:type="dxa"/>
            <w:tcBorders>
              <w:top w:val="nil"/>
              <w:left w:val="nil"/>
              <w:bottom w:val="nil"/>
              <w:right w:val="nil"/>
            </w:tcBorders>
            <w:shd w:val="clear" w:color="auto" w:fill="auto"/>
            <w:noWrap/>
            <w:vAlign w:val="bottom"/>
            <w:hideMark/>
          </w:tcPr>
          <w:p w14:paraId="1D92CCB7"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r w:rsidR="000C1976" w:rsidRPr="000C1976" w14:paraId="59037371" w14:textId="77777777" w:rsidTr="000C1976">
        <w:trPr>
          <w:trHeight w:val="320"/>
        </w:trPr>
        <w:tc>
          <w:tcPr>
            <w:tcW w:w="1469" w:type="dxa"/>
            <w:tcBorders>
              <w:top w:val="nil"/>
              <w:left w:val="nil"/>
              <w:bottom w:val="nil"/>
              <w:right w:val="nil"/>
            </w:tcBorders>
            <w:shd w:val="clear" w:color="auto" w:fill="auto"/>
            <w:noWrap/>
            <w:vAlign w:val="bottom"/>
            <w:hideMark/>
          </w:tcPr>
          <w:p w14:paraId="3DC38F11"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125462E9"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4A632F0E"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10.225.216.0/22</w:t>
            </w:r>
          </w:p>
        </w:tc>
        <w:tc>
          <w:tcPr>
            <w:tcW w:w="3328" w:type="dxa"/>
            <w:tcBorders>
              <w:top w:val="nil"/>
              <w:left w:val="nil"/>
              <w:bottom w:val="nil"/>
              <w:right w:val="nil"/>
            </w:tcBorders>
            <w:shd w:val="clear" w:color="auto" w:fill="auto"/>
            <w:noWrap/>
            <w:vAlign w:val="bottom"/>
            <w:hideMark/>
          </w:tcPr>
          <w:p w14:paraId="5A10FE95"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r w:rsidR="000C1976" w:rsidRPr="000C1976" w14:paraId="7B097108" w14:textId="77777777" w:rsidTr="000C1976">
        <w:trPr>
          <w:trHeight w:val="320"/>
        </w:trPr>
        <w:tc>
          <w:tcPr>
            <w:tcW w:w="1469" w:type="dxa"/>
            <w:tcBorders>
              <w:top w:val="nil"/>
              <w:left w:val="nil"/>
              <w:bottom w:val="nil"/>
              <w:right w:val="nil"/>
            </w:tcBorders>
            <w:shd w:val="clear" w:color="auto" w:fill="auto"/>
            <w:noWrap/>
            <w:vAlign w:val="bottom"/>
            <w:hideMark/>
          </w:tcPr>
          <w:p w14:paraId="7470A3AB"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RT_Subscriber</w:t>
            </w:r>
            <w:proofErr w:type="spellEnd"/>
          </w:p>
        </w:tc>
        <w:tc>
          <w:tcPr>
            <w:tcW w:w="1736" w:type="dxa"/>
            <w:tcBorders>
              <w:top w:val="nil"/>
              <w:left w:val="nil"/>
              <w:bottom w:val="nil"/>
              <w:right w:val="nil"/>
            </w:tcBorders>
            <w:shd w:val="clear" w:color="auto" w:fill="auto"/>
            <w:noWrap/>
            <w:vAlign w:val="bottom"/>
            <w:hideMark/>
          </w:tcPr>
          <w:p w14:paraId="2043CD5C"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CIDR</w:t>
            </w:r>
          </w:p>
        </w:tc>
        <w:tc>
          <w:tcPr>
            <w:tcW w:w="1827" w:type="dxa"/>
            <w:tcBorders>
              <w:top w:val="nil"/>
              <w:left w:val="nil"/>
              <w:bottom w:val="nil"/>
              <w:right w:val="nil"/>
            </w:tcBorders>
            <w:shd w:val="clear" w:color="auto" w:fill="auto"/>
            <w:noWrap/>
            <w:vAlign w:val="bottom"/>
            <w:hideMark/>
          </w:tcPr>
          <w:p w14:paraId="642A0E2C" w14:textId="77777777" w:rsidR="000C1976" w:rsidRPr="000C1976" w:rsidRDefault="000C1976" w:rsidP="000C1976">
            <w:pPr>
              <w:rPr>
                <w:rFonts w:ascii="Helvetica" w:eastAsia="Times New Roman" w:hAnsi="Helvetica" w:cs="Calibri"/>
                <w:color w:val="000000"/>
              </w:rPr>
            </w:pPr>
            <w:r w:rsidRPr="000C1976">
              <w:rPr>
                <w:rFonts w:ascii="Helvetica" w:eastAsia="Times New Roman" w:hAnsi="Helvetica" w:cs="Calibri"/>
                <w:color w:val="000000"/>
              </w:rPr>
              <w:t>10.225.224.0/20</w:t>
            </w:r>
          </w:p>
        </w:tc>
        <w:tc>
          <w:tcPr>
            <w:tcW w:w="3328" w:type="dxa"/>
            <w:tcBorders>
              <w:top w:val="nil"/>
              <w:left w:val="nil"/>
              <w:bottom w:val="nil"/>
              <w:right w:val="nil"/>
            </w:tcBorders>
            <w:shd w:val="clear" w:color="auto" w:fill="auto"/>
            <w:noWrap/>
            <w:vAlign w:val="bottom"/>
            <w:hideMark/>
          </w:tcPr>
          <w:p w14:paraId="3C6EA053"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r>
    </w:tbl>
    <w:p w14:paraId="4C5353AC" w14:textId="67CC36EF" w:rsidR="0070525A" w:rsidRDefault="0070525A" w:rsidP="005E5E77"/>
    <w:p w14:paraId="20645567" w14:textId="369EA3C9" w:rsidR="0070525A" w:rsidRDefault="000C1976" w:rsidP="005E5E77">
      <w:r>
        <w:t xml:space="preserve">The </w:t>
      </w:r>
      <w:proofErr w:type="spellStart"/>
      <w:r>
        <w:t>RT_Shared</w:t>
      </w:r>
      <w:proofErr w:type="spellEnd"/>
      <w:r>
        <w:t xml:space="preserve"> route table is associated to the transit-hub-</w:t>
      </w:r>
      <w:proofErr w:type="spellStart"/>
      <w:r>
        <w:t>iobew</w:t>
      </w:r>
      <w:proofErr w:type="spellEnd"/>
      <w:r>
        <w:t>-to-</w:t>
      </w:r>
      <w:proofErr w:type="spellStart"/>
      <w:r>
        <w:t>eastus</w:t>
      </w:r>
      <w:proofErr w:type="spellEnd"/>
      <w:r>
        <w:t xml:space="preserve">-hub connection and all subscribing virtual networks. As virtual networks are associated to the route table their routes become available on the IOBEW </w:t>
      </w:r>
      <w:proofErr w:type="spellStart"/>
      <w:r>
        <w:t>hubconnection</w:t>
      </w:r>
      <w:proofErr w:type="spellEnd"/>
      <w:r>
        <w:t>.</w:t>
      </w:r>
    </w:p>
    <w:p w14:paraId="2C7F0C38" w14:textId="110F8A93" w:rsidR="0070525A" w:rsidRDefault="0070525A" w:rsidP="005E5E77"/>
    <w:tbl>
      <w:tblPr>
        <w:tblW w:w="8360" w:type="dxa"/>
        <w:tblLook w:val="04A0" w:firstRow="1" w:lastRow="0" w:firstColumn="1" w:lastColumn="0" w:noHBand="0" w:noVBand="1"/>
      </w:tblPr>
      <w:tblGrid>
        <w:gridCol w:w="1849"/>
        <w:gridCol w:w="2489"/>
        <w:gridCol w:w="2621"/>
        <w:gridCol w:w="1401"/>
      </w:tblGrid>
      <w:tr w:rsidR="000C1976" w:rsidRPr="000C1976" w14:paraId="602BD146" w14:textId="77777777" w:rsidTr="000C1976">
        <w:trPr>
          <w:trHeight w:val="320"/>
        </w:trPr>
        <w:tc>
          <w:tcPr>
            <w:tcW w:w="8360" w:type="dxa"/>
            <w:gridSpan w:val="4"/>
            <w:tcBorders>
              <w:top w:val="nil"/>
              <w:left w:val="nil"/>
              <w:bottom w:val="nil"/>
              <w:right w:val="nil"/>
            </w:tcBorders>
            <w:shd w:val="clear" w:color="000000" w:fill="4472C4"/>
            <w:noWrap/>
            <w:vAlign w:val="bottom"/>
            <w:hideMark/>
          </w:tcPr>
          <w:p w14:paraId="20D68151" w14:textId="77777777" w:rsidR="000C1976" w:rsidRPr="000C1976" w:rsidRDefault="000C1976" w:rsidP="000C1976">
            <w:pPr>
              <w:jc w:val="center"/>
              <w:rPr>
                <w:rFonts w:ascii="Calibri" w:eastAsia="Times New Roman" w:hAnsi="Calibri" w:cs="Calibri"/>
                <w:color w:val="D9D9D9"/>
              </w:rPr>
            </w:pPr>
            <w:proofErr w:type="spellStart"/>
            <w:r w:rsidRPr="000C1976">
              <w:rPr>
                <w:rFonts w:ascii="Calibri" w:eastAsia="Times New Roman" w:hAnsi="Calibri" w:cs="Calibri"/>
                <w:color w:val="D9D9D9"/>
              </w:rPr>
              <w:t>RT_Shared</w:t>
            </w:r>
            <w:proofErr w:type="spellEnd"/>
          </w:p>
        </w:tc>
      </w:tr>
      <w:tr w:rsidR="000C1976" w:rsidRPr="000C1976" w14:paraId="4887992F" w14:textId="77777777" w:rsidTr="000C1976">
        <w:trPr>
          <w:trHeight w:val="320"/>
        </w:trPr>
        <w:tc>
          <w:tcPr>
            <w:tcW w:w="1849" w:type="dxa"/>
            <w:tcBorders>
              <w:top w:val="nil"/>
              <w:left w:val="nil"/>
              <w:bottom w:val="nil"/>
              <w:right w:val="nil"/>
            </w:tcBorders>
            <w:shd w:val="clear" w:color="000000" w:fill="D9D9D9"/>
            <w:noWrap/>
            <w:vAlign w:val="bottom"/>
            <w:hideMark/>
          </w:tcPr>
          <w:p w14:paraId="0C0843E6"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Route Name</w:t>
            </w:r>
          </w:p>
        </w:tc>
        <w:tc>
          <w:tcPr>
            <w:tcW w:w="2489" w:type="dxa"/>
            <w:tcBorders>
              <w:top w:val="nil"/>
              <w:left w:val="nil"/>
              <w:bottom w:val="nil"/>
              <w:right w:val="nil"/>
            </w:tcBorders>
            <w:shd w:val="clear" w:color="000000" w:fill="D9D9D9"/>
            <w:noWrap/>
            <w:vAlign w:val="bottom"/>
            <w:hideMark/>
          </w:tcPr>
          <w:p w14:paraId="34217D63"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Destination Type</w:t>
            </w:r>
          </w:p>
        </w:tc>
        <w:tc>
          <w:tcPr>
            <w:tcW w:w="2621" w:type="dxa"/>
            <w:tcBorders>
              <w:top w:val="nil"/>
              <w:left w:val="nil"/>
              <w:bottom w:val="nil"/>
              <w:right w:val="nil"/>
            </w:tcBorders>
            <w:shd w:val="clear" w:color="000000" w:fill="D9D9D9"/>
            <w:noWrap/>
            <w:vAlign w:val="bottom"/>
            <w:hideMark/>
          </w:tcPr>
          <w:p w14:paraId="03D4069A"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Destination Prefix</w:t>
            </w:r>
          </w:p>
        </w:tc>
        <w:tc>
          <w:tcPr>
            <w:tcW w:w="1401" w:type="dxa"/>
            <w:tcBorders>
              <w:top w:val="nil"/>
              <w:left w:val="nil"/>
              <w:bottom w:val="nil"/>
              <w:right w:val="nil"/>
            </w:tcBorders>
            <w:shd w:val="clear" w:color="000000" w:fill="D9D9D9"/>
            <w:noWrap/>
            <w:vAlign w:val="bottom"/>
            <w:hideMark/>
          </w:tcPr>
          <w:p w14:paraId="780DE7EE"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Next Hop</w:t>
            </w:r>
          </w:p>
        </w:tc>
      </w:tr>
      <w:tr w:rsidR="000C1976" w:rsidRPr="000C1976" w14:paraId="505E52BA" w14:textId="77777777" w:rsidTr="000C1976">
        <w:trPr>
          <w:trHeight w:val="320"/>
        </w:trPr>
        <w:tc>
          <w:tcPr>
            <w:tcW w:w="1849" w:type="dxa"/>
            <w:tcBorders>
              <w:top w:val="nil"/>
              <w:left w:val="nil"/>
              <w:bottom w:val="nil"/>
              <w:right w:val="nil"/>
            </w:tcBorders>
            <w:shd w:val="clear" w:color="auto" w:fill="auto"/>
            <w:noWrap/>
            <w:vAlign w:val="bottom"/>
            <w:hideMark/>
          </w:tcPr>
          <w:p w14:paraId="150C8681"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Empty</w:t>
            </w:r>
          </w:p>
        </w:tc>
        <w:tc>
          <w:tcPr>
            <w:tcW w:w="2489" w:type="dxa"/>
            <w:tcBorders>
              <w:top w:val="nil"/>
              <w:left w:val="nil"/>
              <w:bottom w:val="nil"/>
              <w:right w:val="nil"/>
            </w:tcBorders>
            <w:shd w:val="clear" w:color="auto" w:fill="auto"/>
            <w:noWrap/>
            <w:vAlign w:val="bottom"/>
            <w:hideMark/>
          </w:tcPr>
          <w:p w14:paraId="1C90C1F5" w14:textId="77777777" w:rsidR="000C1976" w:rsidRPr="000C1976" w:rsidRDefault="000C1976" w:rsidP="000C1976">
            <w:pPr>
              <w:rPr>
                <w:rFonts w:ascii="Calibri" w:eastAsia="Times New Roman" w:hAnsi="Calibri" w:cs="Calibri"/>
                <w:color w:val="000000"/>
              </w:rPr>
            </w:pPr>
          </w:p>
        </w:tc>
        <w:tc>
          <w:tcPr>
            <w:tcW w:w="2621" w:type="dxa"/>
            <w:tcBorders>
              <w:top w:val="nil"/>
              <w:left w:val="nil"/>
              <w:bottom w:val="nil"/>
              <w:right w:val="nil"/>
            </w:tcBorders>
            <w:shd w:val="clear" w:color="auto" w:fill="auto"/>
            <w:noWrap/>
            <w:vAlign w:val="bottom"/>
            <w:hideMark/>
          </w:tcPr>
          <w:p w14:paraId="786D853B" w14:textId="77777777" w:rsidR="000C1976" w:rsidRPr="000C1976" w:rsidRDefault="000C1976" w:rsidP="000C1976">
            <w:pPr>
              <w:rPr>
                <w:rFonts w:ascii="Times New Roman" w:eastAsia="Times New Roman" w:hAnsi="Times New Roman" w:cs="Times New Roman"/>
                <w:sz w:val="20"/>
                <w:szCs w:val="20"/>
              </w:rPr>
            </w:pPr>
          </w:p>
        </w:tc>
        <w:tc>
          <w:tcPr>
            <w:tcW w:w="1401" w:type="dxa"/>
            <w:tcBorders>
              <w:top w:val="nil"/>
              <w:left w:val="nil"/>
              <w:bottom w:val="nil"/>
              <w:right w:val="nil"/>
            </w:tcBorders>
            <w:shd w:val="clear" w:color="auto" w:fill="auto"/>
            <w:noWrap/>
            <w:vAlign w:val="bottom"/>
            <w:hideMark/>
          </w:tcPr>
          <w:p w14:paraId="1C9D0F3D" w14:textId="77777777" w:rsidR="000C1976" w:rsidRPr="000C1976" w:rsidRDefault="000C1976" w:rsidP="000C1976">
            <w:pPr>
              <w:rPr>
                <w:rFonts w:ascii="Times New Roman" w:eastAsia="Times New Roman" w:hAnsi="Times New Roman" w:cs="Times New Roman"/>
                <w:sz w:val="20"/>
                <w:szCs w:val="20"/>
              </w:rPr>
            </w:pPr>
          </w:p>
        </w:tc>
      </w:tr>
      <w:tr w:rsidR="000C1976" w:rsidRPr="000C1976" w14:paraId="1EDEDEAF" w14:textId="77777777" w:rsidTr="000C1976">
        <w:trPr>
          <w:trHeight w:val="320"/>
        </w:trPr>
        <w:tc>
          <w:tcPr>
            <w:tcW w:w="6959" w:type="dxa"/>
            <w:gridSpan w:val="3"/>
            <w:tcBorders>
              <w:top w:val="nil"/>
              <w:left w:val="nil"/>
              <w:bottom w:val="nil"/>
              <w:right w:val="nil"/>
            </w:tcBorders>
            <w:shd w:val="clear" w:color="auto" w:fill="auto"/>
            <w:noWrap/>
            <w:vAlign w:val="bottom"/>
            <w:hideMark/>
          </w:tcPr>
          <w:p w14:paraId="4D9892EB"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Associate to 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c>
          <w:tcPr>
            <w:tcW w:w="1401" w:type="dxa"/>
            <w:tcBorders>
              <w:top w:val="nil"/>
              <w:left w:val="nil"/>
              <w:bottom w:val="nil"/>
              <w:right w:val="nil"/>
            </w:tcBorders>
            <w:shd w:val="clear" w:color="auto" w:fill="auto"/>
            <w:noWrap/>
            <w:vAlign w:val="bottom"/>
            <w:hideMark/>
          </w:tcPr>
          <w:p w14:paraId="71492A0B" w14:textId="77777777" w:rsidR="000C1976" w:rsidRPr="000C1976" w:rsidRDefault="000C1976" w:rsidP="000C1976">
            <w:pPr>
              <w:rPr>
                <w:rFonts w:ascii="Calibri" w:eastAsia="Times New Roman" w:hAnsi="Calibri" w:cs="Calibri"/>
                <w:color w:val="000000"/>
              </w:rPr>
            </w:pPr>
          </w:p>
        </w:tc>
      </w:tr>
      <w:tr w:rsidR="000C1976" w:rsidRPr="000C1976" w14:paraId="391CD2D8" w14:textId="77777777" w:rsidTr="000C1976">
        <w:trPr>
          <w:trHeight w:val="320"/>
        </w:trPr>
        <w:tc>
          <w:tcPr>
            <w:tcW w:w="6959" w:type="dxa"/>
            <w:gridSpan w:val="3"/>
            <w:tcBorders>
              <w:top w:val="nil"/>
              <w:left w:val="nil"/>
              <w:bottom w:val="nil"/>
              <w:right w:val="nil"/>
            </w:tcBorders>
            <w:shd w:val="clear" w:color="auto" w:fill="auto"/>
            <w:noWrap/>
            <w:vAlign w:val="bottom"/>
            <w:hideMark/>
          </w:tcPr>
          <w:p w14:paraId="6711AE9F"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Propogate</w:t>
            </w:r>
            <w:proofErr w:type="spellEnd"/>
            <w:r w:rsidRPr="000C1976">
              <w:rPr>
                <w:rFonts w:ascii="Calibri" w:eastAsia="Times New Roman" w:hAnsi="Calibri" w:cs="Calibri"/>
                <w:color w:val="000000"/>
              </w:rPr>
              <w:t xml:space="preserve"> to transit-hub-</w:t>
            </w:r>
            <w:proofErr w:type="spellStart"/>
            <w:r w:rsidRPr="000C1976">
              <w:rPr>
                <w:rFonts w:ascii="Calibri" w:eastAsia="Times New Roman" w:hAnsi="Calibri" w:cs="Calibri"/>
                <w:color w:val="000000"/>
              </w:rPr>
              <w:t>iobew</w:t>
            </w:r>
            <w:proofErr w:type="spellEnd"/>
            <w:r w:rsidRPr="000C1976">
              <w:rPr>
                <w:rFonts w:ascii="Calibri" w:eastAsia="Times New Roman" w:hAnsi="Calibri" w:cs="Calibri"/>
                <w:color w:val="000000"/>
              </w:rPr>
              <w:t>-to-</w:t>
            </w:r>
            <w:proofErr w:type="spellStart"/>
            <w:r w:rsidRPr="000C1976">
              <w:rPr>
                <w:rFonts w:ascii="Calibri" w:eastAsia="Times New Roman" w:hAnsi="Calibri" w:cs="Calibri"/>
                <w:color w:val="000000"/>
              </w:rPr>
              <w:t>eastus</w:t>
            </w:r>
            <w:proofErr w:type="spellEnd"/>
            <w:r w:rsidRPr="000C1976">
              <w:rPr>
                <w:rFonts w:ascii="Calibri" w:eastAsia="Times New Roman" w:hAnsi="Calibri" w:cs="Calibri"/>
                <w:color w:val="000000"/>
              </w:rPr>
              <w:t>-hub</w:t>
            </w:r>
          </w:p>
        </w:tc>
        <w:tc>
          <w:tcPr>
            <w:tcW w:w="1401" w:type="dxa"/>
            <w:tcBorders>
              <w:top w:val="nil"/>
              <w:left w:val="nil"/>
              <w:bottom w:val="nil"/>
              <w:right w:val="nil"/>
            </w:tcBorders>
            <w:shd w:val="clear" w:color="auto" w:fill="auto"/>
            <w:noWrap/>
            <w:vAlign w:val="bottom"/>
            <w:hideMark/>
          </w:tcPr>
          <w:p w14:paraId="2C64FBCE" w14:textId="77777777" w:rsidR="000C1976" w:rsidRPr="000C1976" w:rsidRDefault="000C1976" w:rsidP="000C1976">
            <w:pPr>
              <w:rPr>
                <w:rFonts w:ascii="Calibri" w:eastAsia="Times New Roman" w:hAnsi="Calibri" w:cs="Calibri"/>
                <w:color w:val="000000"/>
              </w:rPr>
            </w:pPr>
          </w:p>
        </w:tc>
      </w:tr>
      <w:tr w:rsidR="000C1976" w:rsidRPr="000C1976" w14:paraId="339A2D82" w14:textId="77777777" w:rsidTr="000C1976">
        <w:trPr>
          <w:trHeight w:val="320"/>
        </w:trPr>
        <w:tc>
          <w:tcPr>
            <w:tcW w:w="4338" w:type="dxa"/>
            <w:gridSpan w:val="2"/>
            <w:tcBorders>
              <w:top w:val="nil"/>
              <w:left w:val="nil"/>
              <w:bottom w:val="nil"/>
              <w:right w:val="nil"/>
            </w:tcBorders>
            <w:shd w:val="clear" w:color="auto" w:fill="auto"/>
            <w:noWrap/>
            <w:vAlign w:val="bottom"/>
            <w:hideMark/>
          </w:tcPr>
          <w:p w14:paraId="21D18D79"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Propogate</w:t>
            </w:r>
            <w:proofErr w:type="spellEnd"/>
            <w:r w:rsidRPr="000C1976">
              <w:rPr>
                <w:rFonts w:ascii="Calibri" w:eastAsia="Times New Roman" w:hAnsi="Calibri" w:cs="Calibri"/>
                <w:color w:val="000000"/>
              </w:rPr>
              <w:t xml:space="preserve"> to ExpressRoute</w:t>
            </w:r>
          </w:p>
        </w:tc>
        <w:tc>
          <w:tcPr>
            <w:tcW w:w="2621" w:type="dxa"/>
            <w:tcBorders>
              <w:top w:val="nil"/>
              <w:left w:val="nil"/>
              <w:bottom w:val="nil"/>
              <w:right w:val="nil"/>
            </w:tcBorders>
            <w:shd w:val="clear" w:color="auto" w:fill="auto"/>
            <w:noWrap/>
            <w:vAlign w:val="bottom"/>
            <w:hideMark/>
          </w:tcPr>
          <w:p w14:paraId="7F2D2F19" w14:textId="77777777" w:rsidR="000C1976" w:rsidRPr="000C1976" w:rsidRDefault="000C1976" w:rsidP="000C1976">
            <w:pPr>
              <w:rPr>
                <w:rFonts w:ascii="Calibri" w:eastAsia="Times New Roman" w:hAnsi="Calibri" w:cs="Calibri"/>
                <w:color w:val="000000"/>
              </w:rPr>
            </w:pPr>
          </w:p>
        </w:tc>
        <w:tc>
          <w:tcPr>
            <w:tcW w:w="1401" w:type="dxa"/>
            <w:tcBorders>
              <w:top w:val="nil"/>
              <w:left w:val="nil"/>
              <w:bottom w:val="nil"/>
              <w:right w:val="nil"/>
            </w:tcBorders>
            <w:shd w:val="clear" w:color="auto" w:fill="auto"/>
            <w:noWrap/>
            <w:vAlign w:val="bottom"/>
            <w:hideMark/>
          </w:tcPr>
          <w:p w14:paraId="0374D19D" w14:textId="77777777" w:rsidR="000C1976" w:rsidRPr="000C1976" w:rsidRDefault="000C1976" w:rsidP="000C1976">
            <w:pPr>
              <w:rPr>
                <w:rFonts w:ascii="Times New Roman" w:eastAsia="Times New Roman" w:hAnsi="Times New Roman" w:cs="Times New Roman"/>
                <w:sz w:val="20"/>
                <w:szCs w:val="20"/>
              </w:rPr>
            </w:pPr>
          </w:p>
        </w:tc>
      </w:tr>
      <w:tr w:rsidR="000C1976" w:rsidRPr="000C1976" w14:paraId="03E06962" w14:textId="77777777" w:rsidTr="000C1976">
        <w:trPr>
          <w:trHeight w:val="320"/>
        </w:trPr>
        <w:tc>
          <w:tcPr>
            <w:tcW w:w="6959" w:type="dxa"/>
            <w:gridSpan w:val="3"/>
            <w:tcBorders>
              <w:top w:val="nil"/>
              <w:left w:val="nil"/>
              <w:bottom w:val="nil"/>
              <w:right w:val="nil"/>
            </w:tcBorders>
            <w:shd w:val="clear" w:color="auto" w:fill="auto"/>
            <w:noWrap/>
            <w:vAlign w:val="bottom"/>
            <w:hideMark/>
          </w:tcPr>
          <w:p w14:paraId="3CD093EB"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Propogate</w:t>
            </w:r>
            <w:proofErr w:type="spellEnd"/>
            <w:r w:rsidRPr="000C1976">
              <w:rPr>
                <w:rFonts w:ascii="Calibri" w:eastAsia="Times New Roman" w:hAnsi="Calibri" w:cs="Calibri"/>
                <w:color w:val="000000"/>
              </w:rPr>
              <w:t xml:space="preserve"> to all Subscriber connections?</w:t>
            </w:r>
          </w:p>
        </w:tc>
        <w:tc>
          <w:tcPr>
            <w:tcW w:w="1401" w:type="dxa"/>
            <w:tcBorders>
              <w:top w:val="nil"/>
              <w:left w:val="nil"/>
              <w:bottom w:val="nil"/>
              <w:right w:val="nil"/>
            </w:tcBorders>
            <w:shd w:val="clear" w:color="auto" w:fill="auto"/>
            <w:noWrap/>
            <w:vAlign w:val="bottom"/>
            <w:hideMark/>
          </w:tcPr>
          <w:p w14:paraId="28C760FC" w14:textId="77777777" w:rsidR="000C1976" w:rsidRPr="000C1976" w:rsidRDefault="000C1976" w:rsidP="000C1976">
            <w:pPr>
              <w:rPr>
                <w:rFonts w:ascii="Calibri" w:eastAsia="Times New Roman" w:hAnsi="Calibri" w:cs="Calibri"/>
                <w:color w:val="000000"/>
              </w:rPr>
            </w:pPr>
          </w:p>
        </w:tc>
      </w:tr>
      <w:tr w:rsidR="000C1976" w:rsidRPr="000C1976" w14:paraId="57866065" w14:textId="77777777" w:rsidTr="000C1976">
        <w:trPr>
          <w:trHeight w:val="320"/>
        </w:trPr>
        <w:tc>
          <w:tcPr>
            <w:tcW w:w="6959" w:type="dxa"/>
            <w:gridSpan w:val="3"/>
            <w:tcBorders>
              <w:top w:val="nil"/>
              <w:left w:val="nil"/>
              <w:bottom w:val="nil"/>
              <w:right w:val="nil"/>
            </w:tcBorders>
            <w:shd w:val="clear" w:color="auto" w:fill="auto"/>
            <w:noWrap/>
            <w:vAlign w:val="bottom"/>
            <w:hideMark/>
          </w:tcPr>
          <w:p w14:paraId="5337932A" w14:textId="77777777" w:rsidR="000C1976" w:rsidRPr="000C1976" w:rsidRDefault="000C1976" w:rsidP="000C1976">
            <w:pPr>
              <w:rPr>
                <w:rFonts w:ascii="Calibri" w:eastAsia="Times New Roman" w:hAnsi="Calibri" w:cs="Calibri"/>
                <w:color w:val="000000"/>
              </w:rPr>
            </w:pPr>
            <w:proofErr w:type="spellStart"/>
            <w:r w:rsidRPr="000C1976">
              <w:rPr>
                <w:rFonts w:ascii="Calibri" w:eastAsia="Times New Roman" w:hAnsi="Calibri" w:cs="Calibri"/>
                <w:color w:val="000000"/>
              </w:rPr>
              <w:t>Propogate</w:t>
            </w:r>
            <w:proofErr w:type="spellEnd"/>
            <w:r w:rsidRPr="000C1976">
              <w:rPr>
                <w:rFonts w:ascii="Calibri" w:eastAsia="Times New Roman" w:hAnsi="Calibri" w:cs="Calibri"/>
                <w:color w:val="000000"/>
              </w:rPr>
              <w:t xml:space="preserve"> to integration hub connection?</w:t>
            </w:r>
          </w:p>
        </w:tc>
        <w:tc>
          <w:tcPr>
            <w:tcW w:w="1401" w:type="dxa"/>
            <w:tcBorders>
              <w:top w:val="nil"/>
              <w:left w:val="nil"/>
              <w:bottom w:val="nil"/>
              <w:right w:val="nil"/>
            </w:tcBorders>
            <w:shd w:val="clear" w:color="auto" w:fill="auto"/>
            <w:noWrap/>
            <w:vAlign w:val="bottom"/>
            <w:hideMark/>
          </w:tcPr>
          <w:p w14:paraId="1615A5CD" w14:textId="77777777" w:rsidR="000C1976" w:rsidRPr="000C1976" w:rsidRDefault="000C1976" w:rsidP="000C1976">
            <w:pPr>
              <w:rPr>
                <w:rFonts w:ascii="Calibri" w:eastAsia="Times New Roman" w:hAnsi="Calibri" w:cs="Calibri"/>
                <w:color w:val="000000"/>
              </w:rPr>
            </w:pPr>
          </w:p>
        </w:tc>
      </w:tr>
    </w:tbl>
    <w:p w14:paraId="1C43EFFD" w14:textId="755A746E" w:rsidR="000C1976" w:rsidRDefault="000C1976" w:rsidP="005E5E77"/>
    <w:p w14:paraId="2A3190A8" w14:textId="29C99EC0" w:rsidR="000C1976" w:rsidRDefault="000C1976" w:rsidP="005E5E77">
      <w:r>
        <w:t>The final route table resides on the transit-hub-</w:t>
      </w:r>
      <w:proofErr w:type="spellStart"/>
      <w:r>
        <w:t>iobew</w:t>
      </w:r>
      <w:proofErr w:type="spellEnd"/>
      <w:r>
        <w:t>-to-</w:t>
      </w:r>
      <w:proofErr w:type="spellStart"/>
      <w:r>
        <w:t>eastus</w:t>
      </w:r>
      <w:proofErr w:type="spellEnd"/>
      <w:r>
        <w:t>-hub connection itself and routes traffic bound for other networks to the load balanced IP on the OBEW firewalls.</w:t>
      </w:r>
    </w:p>
    <w:p w14:paraId="36DC072A" w14:textId="320BA0D0" w:rsidR="000C1976" w:rsidRDefault="000C1976" w:rsidP="005E5E77"/>
    <w:tbl>
      <w:tblPr>
        <w:tblW w:w="4780" w:type="dxa"/>
        <w:tblLook w:val="04A0" w:firstRow="1" w:lastRow="0" w:firstColumn="1" w:lastColumn="0" w:noHBand="0" w:noVBand="1"/>
      </w:tblPr>
      <w:tblGrid>
        <w:gridCol w:w="1342"/>
        <w:gridCol w:w="1951"/>
        <w:gridCol w:w="1615"/>
      </w:tblGrid>
      <w:tr w:rsidR="000C1976" w:rsidRPr="000C1976" w14:paraId="5FEC7E44" w14:textId="77777777" w:rsidTr="000C1976">
        <w:trPr>
          <w:trHeight w:val="320"/>
        </w:trPr>
        <w:tc>
          <w:tcPr>
            <w:tcW w:w="4780" w:type="dxa"/>
            <w:gridSpan w:val="3"/>
            <w:tcBorders>
              <w:top w:val="nil"/>
              <w:left w:val="nil"/>
              <w:bottom w:val="nil"/>
              <w:right w:val="nil"/>
            </w:tcBorders>
            <w:shd w:val="clear" w:color="000000" w:fill="4472C4"/>
            <w:noWrap/>
            <w:vAlign w:val="bottom"/>
            <w:hideMark/>
          </w:tcPr>
          <w:p w14:paraId="108881E9" w14:textId="77777777" w:rsidR="000C1976" w:rsidRPr="000C1976" w:rsidRDefault="000C1976" w:rsidP="000C1976">
            <w:pPr>
              <w:jc w:val="center"/>
              <w:rPr>
                <w:rFonts w:ascii="Calibri" w:eastAsia="Times New Roman" w:hAnsi="Calibri" w:cs="Calibri"/>
                <w:color w:val="D9D9D9"/>
              </w:rPr>
            </w:pPr>
            <w:r w:rsidRPr="000C1976">
              <w:rPr>
                <w:rFonts w:ascii="Calibri" w:eastAsia="Times New Roman" w:hAnsi="Calibri" w:cs="Calibri"/>
                <w:color w:val="D9D9D9"/>
              </w:rPr>
              <w:t>transit-hub-</w:t>
            </w:r>
            <w:proofErr w:type="spellStart"/>
            <w:r w:rsidRPr="000C1976">
              <w:rPr>
                <w:rFonts w:ascii="Calibri" w:eastAsia="Times New Roman" w:hAnsi="Calibri" w:cs="Calibri"/>
                <w:color w:val="D9D9D9"/>
              </w:rPr>
              <w:t>iobew</w:t>
            </w:r>
            <w:proofErr w:type="spellEnd"/>
            <w:r w:rsidRPr="000C1976">
              <w:rPr>
                <w:rFonts w:ascii="Calibri" w:eastAsia="Times New Roman" w:hAnsi="Calibri" w:cs="Calibri"/>
                <w:color w:val="D9D9D9"/>
              </w:rPr>
              <w:t>-to-</w:t>
            </w:r>
            <w:proofErr w:type="spellStart"/>
            <w:r w:rsidRPr="000C1976">
              <w:rPr>
                <w:rFonts w:ascii="Calibri" w:eastAsia="Times New Roman" w:hAnsi="Calibri" w:cs="Calibri"/>
                <w:color w:val="D9D9D9"/>
              </w:rPr>
              <w:t>eastus</w:t>
            </w:r>
            <w:proofErr w:type="spellEnd"/>
            <w:r w:rsidRPr="000C1976">
              <w:rPr>
                <w:rFonts w:ascii="Calibri" w:eastAsia="Times New Roman" w:hAnsi="Calibri" w:cs="Calibri"/>
                <w:color w:val="D9D9D9"/>
              </w:rPr>
              <w:t>-hub</w:t>
            </w:r>
          </w:p>
        </w:tc>
      </w:tr>
      <w:tr w:rsidR="000C1976" w:rsidRPr="000C1976" w14:paraId="07B1A182" w14:textId="77777777" w:rsidTr="000C1976">
        <w:trPr>
          <w:trHeight w:val="320"/>
        </w:trPr>
        <w:tc>
          <w:tcPr>
            <w:tcW w:w="1342" w:type="dxa"/>
            <w:tcBorders>
              <w:top w:val="nil"/>
              <w:left w:val="nil"/>
              <w:bottom w:val="nil"/>
              <w:right w:val="nil"/>
            </w:tcBorders>
            <w:shd w:val="clear" w:color="000000" w:fill="D9D9D9"/>
            <w:noWrap/>
            <w:vAlign w:val="bottom"/>
            <w:hideMark/>
          </w:tcPr>
          <w:p w14:paraId="0EB4E081"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Route Name</w:t>
            </w:r>
          </w:p>
        </w:tc>
        <w:tc>
          <w:tcPr>
            <w:tcW w:w="1902" w:type="dxa"/>
            <w:tcBorders>
              <w:top w:val="nil"/>
              <w:left w:val="nil"/>
              <w:bottom w:val="nil"/>
              <w:right w:val="nil"/>
            </w:tcBorders>
            <w:shd w:val="clear" w:color="000000" w:fill="D9D9D9"/>
            <w:noWrap/>
            <w:vAlign w:val="bottom"/>
            <w:hideMark/>
          </w:tcPr>
          <w:p w14:paraId="4C157A9F"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Destination Prefix</w:t>
            </w:r>
          </w:p>
        </w:tc>
        <w:tc>
          <w:tcPr>
            <w:tcW w:w="1536" w:type="dxa"/>
            <w:tcBorders>
              <w:top w:val="nil"/>
              <w:left w:val="nil"/>
              <w:bottom w:val="nil"/>
              <w:right w:val="nil"/>
            </w:tcBorders>
            <w:shd w:val="clear" w:color="000000" w:fill="D9D9D9"/>
            <w:noWrap/>
            <w:vAlign w:val="bottom"/>
            <w:hideMark/>
          </w:tcPr>
          <w:p w14:paraId="6F0E03B8"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Next Hop</w:t>
            </w:r>
          </w:p>
        </w:tc>
      </w:tr>
      <w:tr w:rsidR="000C1976" w:rsidRPr="000C1976" w14:paraId="5AF75EA1" w14:textId="77777777" w:rsidTr="000C1976">
        <w:trPr>
          <w:trHeight w:val="320"/>
        </w:trPr>
        <w:tc>
          <w:tcPr>
            <w:tcW w:w="1342" w:type="dxa"/>
            <w:tcBorders>
              <w:top w:val="nil"/>
              <w:left w:val="nil"/>
              <w:bottom w:val="nil"/>
              <w:right w:val="nil"/>
            </w:tcBorders>
            <w:shd w:val="clear" w:color="auto" w:fill="auto"/>
            <w:noWrap/>
            <w:vAlign w:val="bottom"/>
            <w:hideMark/>
          </w:tcPr>
          <w:p w14:paraId="448DAED9"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1</w:t>
            </w:r>
          </w:p>
        </w:tc>
        <w:tc>
          <w:tcPr>
            <w:tcW w:w="1902" w:type="dxa"/>
            <w:tcBorders>
              <w:top w:val="nil"/>
              <w:left w:val="nil"/>
              <w:bottom w:val="nil"/>
              <w:right w:val="nil"/>
            </w:tcBorders>
            <w:shd w:val="clear" w:color="auto" w:fill="auto"/>
            <w:noWrap/>
            <w:vAlign w:val="bottom"/>
            <w:hideMark/>
          </w:tcPr>
          <w:p w14:paraId="0A79A4A2"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10.140.0.0/19</w:t>
            </w:r>
          </w:p>
        </w:tc>
        <w:tc>
          <w:tcPr>
            <w:tcW w:w="1536" w:type="dxa"/>
            <w:tcBorders>
              <w:top w:val="nil"/>
              <w:left w:val="nil"/>
              <w:bottom w:val="nil"/>
              <w:right w:val="nil"/>
            </w:tcBorders>
            <w:shd w:val="clear" w:color="auto" w:fill="auto"/>
            <w:noWrap/>
            <w:vAlign w:val="bottom"/>
            <w:hideMark/>
          </w:tcPr>
          <w:p w14:paraId="77ADA09B"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36B6CE59" w14:textId="77777777" w:rsidTr="000C1976">
        <w:trPr>
          <w:trHeight w:val="320"/>
        </w:trPr>
        <w:tc>
          <w:tcPr>
            <w:tcW w:w="1342" w:type="dxa"/>
            <w:tcBorders>
              <w:top w:val="nil"/>
              <w:left w:val="nil"/>
              <w:bottom w:val="nil"/>
              <w:right w:val="nil"/>
            </w:tcBorders>
            <w:shd w:val="clear" w:color="auto" w:fill="auto"/>
            <w:noWrap/>
            <w:vAlign w:val="bottom"/>
            <w:hideMark/>
          </w:tcPr>
          <w:p w14:paraId="5EF63E4C"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2</w:t>
            </w:r>
          </w:p>
        </w:tc>
        <w:tc>
          <w:tcPr>
            <w:tcW w:w="1902" w:type="dxa"/>
            <w:tcBorders>
              <w:top w:val="nil"/>
              <w:left w:val="nil"/>
              <w:bottom w:val="nil"/>
              <w:right w:val="nil"/>
            </w:tcBorders>
            <w:shd w:val="clear" w:color="auto" w:fill="auto"/>
            <w:noWrap/>
            <w:vAlign w:val="bottom"/>
            <w:hideMark/>
          </w:tcPr>
          <w:p w14:paraId="27C0D475"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10.225.160.0/20</w:t>
            </w:r>
          </w:p>
        </w:tc>
        <w:tc>
          <w:tcPr>
            <w:tcW w:w="1536" w:type="dxa"/>
            <w:tcBorders>
              <w:top w:val="nil"/>
              <w:left w:val="nil"/>
              <w:bottom w:val="nil"/>
              <w:right w:val="nil"/>
            </w:tcBorders>
            <w:shd w:val="clear" w:color="auto" w:fill="auto"/>
            <w:noWrap/>
            <w:vAlign w:val="bottom"/>
            <w:hideMark/>
          </w:tcPr>
          <w:p w14:paraId="2BA36718"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7E98F19C" w14:textId="77777777" w:rsidTr="000C1976">
        <w:trPr>
          <w:trHeight w:val="320"/>
        </w:trPr>
        <w:tc>
          <w:tcPr>
            <w:tcW w:w="1342" w:type="dxa"/>
            <w:tcBorders>
              <w:top w:val="nil"/>
              <w:left w:val="nil"/>
              <w:bottom w:val="nil"/>
              <w:right w:val="nil"/>
            </w:tcBorders>
            <w:shd w:val="clear" w:color="auto" w:fill="auto"/>
            <w:noWrap/>
            <w:vAlign w:val="bottom"/>
            <w:hideMark/>
          </w:tcPr>
          <w:p w14:paraId="1E1702E0"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3</w:t>
            </w:r>
          </w:p>
        </w:tc>
        <w:tc>
          <w:tcPr>
            <w:tcW w:w="1902" w:type="dxa"/>
            <w:tcBorders>
              <w:top w:val="nil"/>
              <w:left w:val="nil"/>
              <w:bottom w:val="nil"/>
              <w:right w:val="nil"/>
            </w:tcBorders>
            <w:shd w:val="clear" w:color="auto" w:fill="auto"/>
            <w:noWrap/>
            <w:vAlign w:val="bottom"/>
            <w:hideMark/>
          </w:tcPr>
          <w:p w14:paraId="73D61D58"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10.225.208.0/21</w:t>
            </w:r>
          </w:p>
        </w:tc>
        <w:tc>
          <w:tcPr>
            <w:tcW w:w="1536" w:type="dxa"/>
            <w:tcBorders>
              <w:top w:val="nil"/>
              <w:left w:val="nil"/>
              <w:bottom w:val="nil"/>
              <w:right w:val="nil"/>
            </w:tcBorders>
            <w:shd w:val="clear" w:color="auto" w:fill="auto"/>
            <w:noWrap/>
            <w:vAlign w:val="bottom"/>
            <w:hideMark/>
          </w:tcPr>
          <w:p w14:paraId="7830AE3A"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203D1BDD" w14:textId="77777777" w:rsidTr="000C1976">
        <w:trPr>
          <w:trHeight w:val="320"/>
        </w:trPr>
        <w:tc>
          <w:tcPr>
            <w:tcW w:w="1342" w:type="dxa"/>
            <w:tcBorders>
              <w:top w:val="nil"/>
              <w:left w:val="nil"/>
              <w:bottom w:val="nil"/>
              <w:right w:val="nil"/>
            </w:tcBorders>
            <w:shd w:val="clear" w:color="auto" w:fill="auto"/>
            <w:noWrap/>
            <w:vAlign w:val="bottom"/>
            <w:hideMark/>
          </w:tcPr>
          <w:p w14:paraId="4C79E854"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4</w:t>
            </w:r>
          </w:p>
        </w:tc>
        <w:tc>
          <w:tcPr>
            <w:tcW w:w="1902" w:type="dxa"/>
            <w:tcBorders>
              <w:top w:val="nil"/>
              <w:left w:val="nil"/>
              <w:bottom w:val="nil"/>
              <w:right w:val="nil"/>
            </w:tcBorders>
            <w:shd w:val="clear" w:color="auto" w:fill="auto"/>
            <w:noWrap/>
            <w:vAlign w:val="bottom"/>
            <w:hideMark/>
          </w:tcPr>
          <w:p w14:paraId="7BD2C5B0"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10.225.212.0/23</w:t>
            </w:r>
          </w:p>
        </w:tc>
        <w:tc>
          <w:tcPr>
            <w:tcW w:w="1536" w:type="dxa"/>
            <w:tcBorders>
              <w:top w:val="nil"/>
              <w:left w:val="nil"/>
              <w:bottom w:val="nil"/>
              <w:right w:val="nil"/>
            </w:tcBorders>
            <w:shd w:val="clear" w:color="auto" w:fill="auto"/>
            <w:noWrap/>
            <w:vAlign w:val="bottom"/>
            <w:hideMark/>
          </w:tcPr>
          <w:p w14:paraId="5FF6F5B5"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58E594A0" w14:textId="77777777" w:rsidTr="000C1976">
        <w:trPr>
          <w:trHeight w:val="320"/>
        </w:trPr>
        <w:tc>
          <w:tcPr>
            <w:tcW w:w="1342" w:type="dxa"/>
            <w:tcBorders>
              <w:top w:val="nil"/>
              <w:left w:val="nil"/>
              <w:bottom w:val="nil"/>
              <w:right w:val="nil"/>
            </w:tcBorders>
            <w:shd w:val="clear" w:color="auto" w:fill="auto"/>
            <w:noWrap/>
            <w:vAlign w:val="bottom"/>
            <w:hideMark/>
          </w:tcPr>
          <w:p w14:paraId="6362B178"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5</w:t>
            </w:r>
          </w:p>
        </w:tc>
        <w:tc>
          <w:tcPr>
            <w:tcW w:w="1902" w:type="dxa"/>
            <w:tcBorders>
              <w:top w:val="nil"/>
              <w:left w:val="nil"/>
              <w:bottom w:val="nil"/>
              <w:right w:val="nil"/>
            </w:tcBorders>
            <w:shd w:val="clear" w:color="auto" w:fill="auto"/>
            <w:noWrap/>
            <w:vAlign w:val="bottom"/>
            <w:hideMark/>
          </w:tcPr>
          <w:p w14:paraId="5C3F2DAC"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10.225.214.0/24</w:t>
            </w:r>
          </w:p>
        </w:tc>
        <w:tc>
          <w:tcPr>
            <w:tcW w:w="1536" w:type="dxa"/>
            <w:tcBorders>
              <w:top w:val="nil"/>
              <w:left w:val="nil"/>
              <w:bottom w:val="nil"/>
              <w:right w:val="nil"/>
            </w:tcBorders>
            <w:shd w:val="clear" w:color="auto" w:fill="auto"/>
            <w:noWrap/>
            <w:vAlign w:val="bottom"/>
            <w:hideMark/>
          </w:tcPr>
          <w:p w14:paraId="7EC7FA98"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731D3C32" w14:textId="77777777" w:rsidTr="000C1976">
        <w:trPr>
          <w:trHeight w:val="320"/>
        </w:trPr>
        <w:tc>
          <w:tcPr>
            <w:tcW w:w="1342" w:type="dxa"/>
            <w:tcBorders>
              <w:top w:val="nil"/>
              <w:left w:val="nil"/>
              <w:bottom w:val="nil"/>
              <w:right w:val="nil"/>
            </w:tcBorders>
            <w:shd w:val="clear" w:color="auto" w:fill="auto"/>
            <w:noWrap/>
            <w:vAlign w:val="bottom"/>
            <w:hideMark/>
          </w:tcPr>
          <w:p w14:paraId="7A839E41"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6</w:t>
            </w:r>
          </w:p>
        </w:tc>
        <w:tc>
          <w:tcPr>
            <w:tcW w:w="1902" w:type="dxa"/>
            <w:tcBorders>
              <w:top w:val="nil"/>
              <w:left w:val="nil"/>
              <w:bottom w:val="nil"/>
              <w:right w:val="nil"/>
            </w:tcBorders>
            <w:shd w:val="clear" w:color="auto" w:fill="auto"/>
            <w:noWrap/>
            <w:vAlign w:val="bottom"/>
            <w:hideMark/>
          </w:tcPr>
          <w:p w14:paraId="265B258A" w14:textId="77777777" w:rsidR="000C1976" w:rsidRPr="000C1976" w:rsidRDefault="000C1976" w:rsidP="000C1976">
            <w:pPr>
              <w:rPr>
                <w:rFonts w:ascii="Helvetica" w:eastAsia="Times New Roman" w:hAnsi="Helvetica" w:cs="Calibri"/>
                <w:color w:val="333333"/>
              </w:rPr>
            </w:pPr>
            <w:r w:rsidRPr="000C1976">
              <w:rPr>
                <w:rFonts w:ascii="Helvetica" w:eastAsia="Times New Roman" w:hAnsi="Helvetica" w:cs="Calibri"/>
                <w:color w:val="333333"/>
              </w:rPr>
              <w:t>10.225.216.0/22</w:t>
            </w:r>
          </w:p>
        </w:tc>
        <w:tc>
          <w:tcPr>
            <w:tcW w:w="1536" w:type="dxa"/>
            <w:tcBorders>
              <w:top w:val="nil"/>
              <w:left w:val="nil"/>
              <w:bottom w:val="nil"/>
              <w:right w:val="nil"/>
            </w:tcBorders>
            <w:shd w:val="clear" w:color="auto" w:fill="auto"/>
            <w:noWrap/>
            <w:vAlign w:val="bottom"/>
            <w:hideMark/>
          </w:tcPr>
          <w:p w14:paraId="11BBF7C7"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r w:rsidR="000C1976" w:rsidRPr="000C1976" w14:paraId="2D588AEA" w14:textId="77777777" w:rsidTr="000C1976">
        <w:trPr>
          <w:trHeight w:val="320"/>
        </w:trPr>
        <w:tc>
          <w:tcPr>
            <w:tcW w:w="1342" w:type="dxa"/>
            <w:tcBorders>
              <w:top w:val="nil"/>
              <w:left w:val="nil"/>
              <w:bottom w:val="nil"/>
              <w:right w:val="nil"/>
            </w:tcBorders>
            <w:shd w:val="clear" w:color="auto" w:fill="auto"/>
            <w:noWrap/>
            <w:vAlign w:val="bottom"/>
            <w:hideMark/>
          </w:tcPr>
          <w:p w14:paraId="439B3F21" w14:textId="77777777" w:rsidR="000C1976" w:rsidRPr="000C1976" w:rsidRDefault="000C1976" w:rsidP="000C1976">
            <w:pPr>
              <w:jc w:val="right"/>
              <w:rPr>
                <w:rFonts w:ascii="Calibri" w:eastAsia="Times New Roman" w:hAnsi="Calibri" w:cs="Calibri"/>
                <w:color w:val="000000"/>
              </w:rPr>
            </w:pPr>
            <w:r w:rsidRPr="000C1976">
              <w:rPr>
                <w:rFonts w:ascii="Calibri" w:eastAsia="Times New Roman" w:hAnsi="Calibri" w:cs="Calibri"/>
                <w:color w:val="000000"/>
              </w:rPr>
              <w:t>7</w:t>
            </w:r>
          </w:p>
        </w:tc>
        <w:tc>
          <w:tcPr>
            <w:tcW w:w="1902" w:type="dxa"/>
            <w:tcBorders>
              <w:top w:val="nil"/>
              <w:left w:val="nil"/>
              <w:bottom w:val="nil"/>
              <w:right w:val="nil"/>
            </w:tcBorders>
            <w:shd w:val="clear" w:color="auto" w:fill="auto"/>
            <w:noWrap/>
            <w:vAlign w:val="bottom"/>
            <w:hideMark/>
          </w:tcPr>
          <w:p w14:paraId="35D19D4C" w14:textId="77777777" w:rsidR="000C1976" w:rsidRPr="000C1976" w:rsidRDefault="000C1976" w:rsidP="000C1976">
            <w:pPr>
              <w:rPr>
                <w:rFonts w:ascii="Helvetica" w:eastAsia="Times New Roman" w:hAnsi="Helvetica" w:cs="Calibri"/>
                <w:color w:val="000000"/>
              </w:rPr>
            </w:pPr>
            <w:r w:rsidRPr="000C1976">
              <w:rPr>
                <w:rFonts w:ascii="Helvetica" w:eastAsia="Times New Roman" w:hAnsi="Helvetica" w:cs="Calibri"/>
                <w:color w:val="000000"/>
              </w:rPr>
              <w:t>10.225.224.0/20</w:t>
            </w:r>
          </w:p>
        </w:tc>
        <w:tc>
          <w:tcPr>
            <w:tcW w:w="1536" w:type="dxa"/>
            <w:tcBorders>
              <w:top w:val="nil"/>
              <w:left w:val="nil"/>
              <w:bottom w:val="nil"/>
              <w:right w:val="nil"/>
            </w:tcBorders>
            <w:shd w:val="clear" w:color="auto" w:fill="auto"/>
            <w:noWrap/>
            <w:vAlign w:val="bottom"/>
            <w:hideMark/>
          </w:tcPr>
          <w:p w14:paraId="458C2AF3" w14:textId="77777777" w:rsidR="000C1976" w:rsidRPr="000C1976" w:rsidRDefault="000C1976" w:rsidP="000C1976">
            <w:pPr>
              <w:rPr>
                <w:rFonts w:ascii="Calibri" w:eastAsia="Times New Roman" w:hAnsi="Calibri" w:cs="Calibri"/>
                <w:color w:val="000000"/>
              </w:rPr>
            </w:pPr>
            <w:r w:rsidRPr="000C1976">
              <w:rPr>
                <w:rFonts w:ascii="Calibri" w:eastAsia="Times New Roman" w:hAnsi="Calibri" w:cs="Calibri"/>
                <w:color w:val="000000"/>
              </w:rPr>
              <w:t>10.225.215.90</w:t>
            </w:r>
          </w:p>
        </w:tc>
      </w:tr>
    </w:tbl>
    <w:p w14:paraId="03251B24" w14:textId="77777777" w:rsidR="000C1976" w:rsidRDefault="000C1976" w:rsidP="005E5E77"/>
    <w:p w14:paraId="387AD19B" w14:textId="77777777" w:rsidR="000C1976" w:rsidRPr="005E5E77" w:rsidRDefault="000C1976" w:rsidP="005E5E77"/>
    <w:p w14:paraId="038D479B" w14:textId="77777777" w:rsidR="00A8433A" w:rsidRDefault="00A8433A" w:rsidP="00A8433A">
      <w:pPr>
        <w:pStyle w:val="Heading3"/>
      </w:pPr>
      <w:bookmarkStart w:id="22" w:name="_Toc52715882"/>
      <w:r>
        <w:t>Securing Virtual Network Boundaries</w:t>
      </w:r>
      <w:bookmarkEnd w:id="22"/>
    </w:p>
    <w:p w14:paraId="5E00B6AF" w14:textId="77777777" w:rsidR="00A8433A" w:rsidRDefault="00A8433A" w:rsidP="00A8433A"/>
    <w:p w14:paraId="5C6D4C50" w14:textId="77777777" w:rsidR="00A8433A" w:rsidRDefault="00A8433A" w:rsidP="00A8433A">
      <w:r>
        <w:t>Securing Virtual Networks within the Provider Virtual WAN will occur at Layers 3, 4, and 7 and in two locations: the Palo Altos and the network security groups on the individual subnets within a given Virtual Network.</w:t>
      </w:r>
    </w:p>
    <w:p w14:paraId="681572C0" w14:textId="77777777" w:rsidR="00A8433A" w:rsidRDefault="00A8433A" w:rsidP="00A8433A"/>
    <w:p w14:paraId="5E888982" w14:textId="66EE6192" w:rsidR="00A8433A" w:rsidRDefault="00A8433A" w:rsidP="00A8433A">
      <w:pPr>
        <w:pStyle w:val="ListParagraph"/>
        <w:numPr>
          <w:ilvl w:val="0"/>
          <w:numId w:val="4"/>
        </w:numPr>
      </w:pPr>
      <w:r>
        <w:t>Palo Altos</w:t>
      </w:r>
    </w:p>
    <w:p w14:paraId="62221818" w14:textId="277E6A0B" w:rsidR="00A8433A" w:rsidRDefault="00A8433A" w:rsidP="00A8433A">
      <w:pPr>
        <w:pStyle w:val="ListParagraph"/>
        <w:numPr>
          <w:ilvl w:val="1"/>
          <w:numId w:val="4"/>
        </w:numPr>
      </w:pPr>
      <w:r>
        <w:t>Layer 3:</w:t>
      </w:r>
    </w:p>
    <w:p w14:paraId="37B6E9A2" w14:textId="7FC4000D" w:rsidR="00A8433A" w:rsidRDefault="00A8433A" w:rsidP="00A8433A">
      <w:pPr>
        <w:pStyle w:val="ListParagraph"/>
        <w:numPr>
          <w:ilvl w:val="2"/>
          <w:numId w:val="4"/>
        </w:numPr>
      </w:pPr>
      <w:r>
        <w:t>All IPs default to DENY</w:t>
      </w:r>
    </w:p>
    <w:p w14:paraId="1D42F327" w14:textId="169BF1EE" w:rsidR="00A8433A" w:rsidRDefault="00A8433A" w:rsidP="00A8433A">
      <w:pPr>
        <w:pStyle w:val="ListParagraph"/>
        <w:numPr>
          <w:ilvl w:val="2"/>
          <w:numId w:val="4"/>
        </w:numPr>
      </w:pPr>
      <w:r>
        <w:t>Any easing of default DENY requires firewall request</w:t>
      </w:r>
    </w:p>
    <w:p w14:paraId="779CE251" w14:textId="0DBDF466" w:rsidR="00A8433A" w:rsidRDefault="00A8433A" w:rsidP="00A8433A">
      <w:pPr>
        <w:pStyle w:val="ListParagraph"/>
        <w:numPr>
          <w:ilvl w:val="1"/>
          <w:numId w:val="4"/>
        </w:numPr>
      </w:pPr>
      <w:r>
        <w:t>Layer 4:</w:t>
      </w:r>
    </w:p>
    <w:p w14:paraId="4B55B61C" w14:textId="7A64FFC1" w:rsidR="00A8433A" w:rsidRDefault="00A8433A" w:rsidP="00A8433A">
      <w:pPr>
        <w:pStyle w:val="ListParagraph"/>
        <w:numPr>
          <w:ilvl w:val="2"/>
          <w:numId w:val="4"/>
        </w:numPr>
      </w:pPr>
      <w:r>
        <w:t>All ports default to DENY</w:t>
      </w:r>
    </w:p>
    <w:p w14:paraId="0FB49683" w14:textId="48DAD421" w:rsidR="00A8433A" w:rsidRDefault="00A8433A" w:rsidP="00A8433A">
      <w:pPr>
        <w:pStyle w:val="ListParagraph"/>
        <w:numPr>
          <w:ilvl w:val="2"/>
          <w:numId w:val="4"/>
        </w:numPr>
      </w:pPr>
      <w:r>
        <w:t>Any easing of default DENY requires firewall request</w:t>
      </w:r>
    </w:p>
    <w:p w14:paraId="5E283DE1" w14:textId="6C57DB1A" w:rsidR="00A8433A" w:rsidRDefault="00A8433A" w:rsidP="00A8433A">
      <w:pPr>
        <w:pStyle w:val="ListParagraph"/>
        <w:numPr>
          <w:ilvl w:val="1"/>
          <w:numId w:val="4"/>
        </w:numPr>
      </w:pPr>
      <w:r>
        <w:t>Layer 7:</w:t>
      </w:r>
    </w:p>
    <w:p w14:paraId="40F76483" w14:textId="21C6F67A" w:rsidR="00A8433A" w:rsidRDefault="00A8433A" w:rsidP="00A8433A">
      <w:pPr>
        <w:pStyle w:val="ListParagraph"/>
        <w:numPr>
          <w:ilvl w:val="2"/>
          <w:numId w:val="4"/>
        </w:numPr>
      </w:pPr>
      <w:r>
        <w:t xml:space="preserve">Whenever possible the </w:t>
      </w:r>
      <w:hyperlink r:id="rId13" w:history="1">
        <w:r w:rsidRPr="00F45048">
          <w:rPr>
            <w:rStyle w:val="Hyperlink"/>
          </w:rPr>
          <w:t>App ID</w:t>
        </w:r>
      </w:hyperlink>
      <w:r>
        <w:t xml:space="preserve"> will be specified on rules within the Palo Altos</w:t>
      </w:r>
      <w:r w:rsidR="00F45048">
        <w:t xml:space="preserve"> </w:t>
      </w:r>
    </w:p>
    <w:p w14:paraId="7BF3B9B8" w14:textId="6FB374BD" w:rsidR="00A8433A" w:rsidRDefault="00A8433A" w:rsidP="00A8433A">
      <w:pPr>
        <w:pStyle w:val="ListParagraph"/>
        <w:numPr>
          <w:ilvl w:val="0"/>
          <w:numId w:val="4"/>
        </w:numPr>
      </w:pPr>
      <w:r>
        <w:t>Network Security Groups on Subnets</w:t>
      </w:r>
    </w:p>
    <w:p w14:paraId="52926CE5" w14:textId="295DD236" w:rsidR="00A8433A" w:rsidRDefault="00A8433A" w:rsidP="00A8433A">
      <w:pPr>
        <w:pStyle w:val="ListParagraph"/>
        <w:numPr>
          <w:ilvl w:val="1"/>
          <w:numId w:val="4"/>
        </w:numPr>
      </w:pPr>
      <w:r>
        <w:t>Layer 3:</w:t>
      </w:r>
    </w:p>
    <w:p w14:paraId="0F562F8C" w14:textId="56258BB2" w:rsidR="00A8433A" w:rsidRDefault="00A8433A" w:rsidP="00A8433A">
      <w:pPr>
        <w:pStyle w:val="ListParagraph"/>
        <w:numPr>
          <w:ilvl w:val="2"/>
          <w:numId w:val="4"/>
        </w:numPr>
      </w:pPr>
      <w:r>
        <w:t>All IPs default to DENY</w:t>
      </w:r>
    </w:p>
    <w:p w14:paraId="34EF365E" w14:textId="77777777" w:rsidR="00A8433A" w:rsidRDefault="00A8433A" w:rsidP="00A8433A">
      <w:pPr>
        <w:pStyle w:val="ListParagraph"/>
        <w:numPr>
          <w:ilvl w:val="2"/>
          <w:numId w:val="4"/>
        </w:numPr>
      </w:pPr>
      <w:r>
        <w:t>Rules must be added for each group of IPs</w:t>
      </w:r>
    </w:p>
    <w:p w14:paraId="796D1C6E" w14:textId="536669FA" w:rsidR="00A8433A" w:rsidRDefault="00A8433A" w:rsidP="00A8433A">
      <w:pPr>
        <w:pStyle w:val="ListParagraph"/>
        <w:numPr>
          <w:ilvl w:val="2"/>
          <w:numId w:val="4"/>
        </w:numPr>
      </w:pPr>
      <w:r>
        <w:t xml:space="preserve">Either source or destination must generally be specific (i.e. not a range). </w:t>
      </w:r>
    </w:p>
    <w:p w14:paraId="6EDF6D3B" w14:textId="1AFC73A4" w:rsidR="00A8433A" w:rsidRDefault="00A8433A" w:rsidP="00A8433A">
      <w:pPr>
        <w:pStyle w:val="ListParagraph"/>
        <w:numPr>
          <w:ilvl w:val="1"/>
          <w:numId w:val="4"/>
        </w:numPr>
      </w:pPr>
      <w:r>
        <w:t>Layer 4:</w:t>
      </w:r>
    </w:p>
    <w:p w14:paraId="61ED098E" w14:textId="6B07AC47" w:rsidR="00A8433A" w:rsidRDefault="00A8433A" w:rsidP="00A8433A">
      <w:pPr>
        <w:pStyle w:val="ListParagraph"/>
        <w:numPr>
          <w:ilvl w:val="2"/>
          <w:numId w:val="4"/>
        </w:numPr>
      </w:pPr>
      <w:r>
        <w:t>All ports default to DENY</w:t>
      </w:r>
    </w:p>
    <w:p w14:paraId="20690FBD" w14:textId="499A24E2" w:rsidR="00A8433A" w:rsidRPr="00E633B1" w:rsidRDefault="00A8433A" w:rsidP="00A8433A">
      <w:pPr>
        <w:pStyle w:val="ListParagraph"/>
        <w:numPr>
          <w:ilvl w:val="2"/>
          <w:numId w:val="4"/>
        </w:numPr>
      </w:pPr>
      <w:r>
        <w:t>Rules must be added for each set of ports</w:t>
      </w:r>
    </w:p>
    <w:p w14:paraId="09382ED6" w14:textId="082C3C4C" w:rsidR="00A8433A" w:rsidRDefault="00A8433A" w:rsidP="004F35C8"/>
    <w:p w14:paraId="2411E7BC" w14:textId="5E424C84" w:rsidR="00A8433A" w:rsidRDefault="00154686" w:rsidP="00154686">
      <w:pPr>
        <w:pStyle w:val="Heading3"/>
      </w:pPr>
      <w:bookmarkStart w:id="23" w:name="_Toc52715883"/>
      <w:r>
        <w:t>In-Region High Availability</w:t>
      </w:r>
      <w:bookmarkEnd w:id="23"/>
    </w:p>
    <w:p w14:paraId="5AEBDB00" w14:textId="253D6E76" w:rsidR="00154686" w:rsidRDefault="00154686" w:rsidP="00154686"/>
    <w:p w14:paraId="40C36814" w14:textId="12113CAD" w:rsidR="00154686" w:rsidRPr="00154686" w:rsidRDefault="00154686" w:rsidP="00154686">
      <w:r>
        <w:t>Each pair of Palo Alto’s will be setup using Azure Availability Zones allowing for upgrade and patching to occur as well as failover.</w:t>
      </w:r>
    </w:p>
    <w:p w14:paraId="489F0F70" w14:textId="307E4536" w:rsidR="00154686" w:rsidRDefault="00154686" w:rsidP="004F35C8"/>
    <w:p w14:paraId="35EF6C3A" w14:textId="3EDA3AA4" w:rsidR="00FE12DD" w:rsidRDefault="004069D6" w:rsidP="00FE12DD">
      <w:pPr>
        <w:pStyle w:val="Heading2"/>
      </w:pPr>
      <w:bookmarkStart w:id="24" w:name="_Toc52715884"/>
      <w:r>
        <w:lastRenderedPageBreak/>
        <w:t xml:space="preserve">Transit Hub </w:t>
      </w:r>
      <w:r w:rsidR="00FE12DD">
        <w:t>VPN</w:t>
      </w:r>
      <w:r w:rsidR="00F01AC7">
        <w:t xml:space="preserve"> Infrastructure</w:t>
      </w:r>
      <w:r w:rsidR="00FE12DD">
        <w:t xml:space="preserve"> </w:t>
      </w:r>
      <w:r>
        <w:t>Design</w:t>
      </w:r>
      <w:bookmarkEnd w:id="24"/>
    </w:p>
    <w:p w14:paraId="7A4B4E8B" w14:textId="3DC5A562" w:rsidR="00FE12DD" w:rsidRDefault="00FE12DD" w:rsidP="004F35C8"/>
    <w:p w14:paraId="62666D2D" w14:textId="73A6F671" w:rsidR="003F1373" w:rsidRDefault="003F1373" w:rsidP="004F35C8">
      <w:r>
        <w:t>The Transit Hub VPN appliances are designed to support the Site-to-Site VPN requirements of Provider. The Point-to-Site VPN needs will be handled by the Virtual WAN itself.</w:t>
      </w:r>
    </w:p>
    <w:p w14:paraId="6198CB8C" w14:textId="77777777" w:rsidR="003F1373" w:rsidRDefault="003F1373" w:rsidP="004F35C8"/>
    <w:p w14:paraId="6779F943" w14:textId="21207A9A" w:rsidR="00AB1A52" w:rsidRDefault="00FE12DD" w:rsidP="004F35C8">
      <w:r>
        <w:t>Site-to-site VPN functionality will be handled by a pair of HA Palo Altos in a Virtual Network connected to the Virtual WAN Hub</w:t>
      </w:r>
      <w:sdt>
        <w:sdtPr>
          <w:id w:val="516203086"/>
          <w:citation/>
        </w:sdtPr>
        <w:sdtContent>
          <w:r>
            <w:fldChar w:fldCharType="begin"/>
          </w:r>
          <w:r>
            <w:instrText xml:space="preserve"> CITATION Set20 \l 1033 </w:instrText>
          </w:r>
          <w:r>
            <w:fldChar w:fldCharType="separate"/>
          </w:r>
          <w:r w:rsidR="00F45048">
            <w:rPr>
              <w:noProof/>
            </w:rPr>
            <w:t xml:space="preserve"> (Palo Alto, 2020)</w:t>
          </w:r>
          <w:r>
            <w:fldChar w:fldCharType="end"/>
          </w:r>
        </w:sdtContent>
      </w:sdt>
      <w:r>
        <w:t>.</w:t>
      </w:r>
      <w:r w:rsidR="004069D6">
        <w:t xml:space="preserve"> This model is a </w:t>
      </w:r>
      <w:r w:rsidR="003F1373">
        <w:t>standard</w:t>
      </w:r>
      <w:r w:rsidR="004069D6">
        <w:t xml:space="preserve"> Active/Passive implementation. </w:t>
      </w:r>
      <w:r w:rsidR="003F1373">
        <w:t>Hospital (or other) t</w:t>
      </w:r>
      <w:r w:rsidR="004069D6">
        <w:t xml:space="preserve">raffic </w:t>
      </w:r>
      <w:r w:rsidR="003F1373">
        <w:t>in</w:t>
      </w:r>
      <w:r w:rsidR="004069D6">
        <w:t>bound for product virtual networks will route across the OBEW firewalls before continuing on to its final destination.</w:t>
      </w:r>
      <w:r w:rsidR="00AB1A52">
        <w:t xml:space="preserve"> Client traffic will be limited at both the Palo Alto OBEW device and at the Azure Network Security Group level within each destination subnet.</w:t>
      </w:r>
    </w:p>
    <w:p w14:paraId="18665282" w14:textId="7F9EECD9" w:rsidR="00AB1A52" w:rsidRDefault="00AB1A52" w:rsidP="004F35C8"/>
    <w:p w14:paraId="0EF12B02" w14:textId="77777777" w:rsidR="00AB1A52" w:rsidRDefault="00AB1A52" w:rsidP="004F35C8"/>
    <w:p w14:paraId="63918F61" w14:textId="77777777" w:rsidR="009300E6" w:rsidRDefault="006D0123" w:rsidP="009300E6">
      <w:pPr>
        <w:keepNext/>
      </w:pPr>
      <w:r>
        <w:rPr>
          <w:noProof/>
        </w:rPr>
        <w:drawing>
          <wp:inline distT="0" distB="0" distL="0" distR="0" wp14:anchorId="5943DB4A" wp14:editId="1B578A80">
            <wp:extent cx="5943600" cy="292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2B3D2C1B" w14:textId="1CA34F4C" w:rsidR="006D0123" w:rsidRDefault="009300E6" w:rsidP="009300E6">
      <w:pPr>
        <w:pStyle w:val="Caption"/>
      </w:pPr>
      <w:r>
        <w:t xml:space="preserve">Figure </w:t>
      </w:r>
      <w:fldSimple w:instr=" SEQ Figure \* ARABIC ">
        <w:r w:rsidR="0070525A">
          <w:rPr>
            <w:noProof/>
          </w:rPr>
          <w:t>5</w:t>
        </w:r>
      </w:fldSimple>
      <w:r>
        <w:t>: Palo Alto HA Implementation (Sample CIDRs)</w:t>
      </w:r>
    </w:p>
    <w:p w14:paraId="10ED95AE" w14:textId="1392E78A" w:rsidR="00FF47A2" w:rsidRDefault="00FF47A2" w:rsidP="005E5E77">
      <w:pPr>
        <w:pStyle w:val="Heading3"/>
      </w:pPr>
      <w:bookmarkStart w:id="25" w:name="_Toc52715885"/>
      <w:r>
        <w:t>VPN Authentication and Read-Only Domain Controllers</w:t>
      </w:r>
      <w:bookmarkEnd w:id="25"/>
    </w:p>
    <w:p w14:paraId="05C966FD" w14:textId="3477E206" w:rsidR="00FF47A2" w:rsidRDefault="00FF47A2" w:rsidP="00FF47A2"/>
    <w:p w14:paraId="7626BFF1" w14:textId="3721EA3F" w:rsidR="00FF47A2" w:rsidRDefault="00FF47A2" w:rsidP="00FF47A2">
      <w:r>
        <w:t>Per policy 9D.1.02.02 internet facing devices should access read-only domain controllers for authentication. To meet this need, a pair of read-only domain controllers will be setup in a Transit Hub virtual network. This virtual network will be connected to the Virtual WAN and only accessible from the Palo Alto devices in the Transit Hub.</w:t>
      </w:r>
    </w:p>
    <w:p w14:paraId="53A678DF" w14:textId="77777777" w:rsidR="00FF47A2" w:rsidRPr="00FF47A2" w:rsidRDefault="00FF47A2" w:rsidP="00FF47A2"/>
    <w:p w14:paraId="0A2D2AF8" w14:textId="20EBCB93" w:rsidR="00FE12DD" w:rsidRDefault="005E5E77" w:rsidP="005E5E77">
      <w:pPr>
        <w:pStyle w:val="Heading3"/>
      </w:pPr>
      <w:bookmarkStart w:id="26" w:name="_Toc52715886"/>
      <w:r>
        <w:t>Securing VPN</w:t>
      </w:r>
      <w:r w:rsidR="00FF47A2">
        <w:t xml:space="preserve"> TCP/IP</w:t>
      </w:r>
      <w:r>
        <w:t xml:space="preserve"> Traffic</w:t>
      </w:r>
      <w:bookmarkEnd w:id="26"/>
    </w:p>
    <w:p w14:paraId="326BC551" w14:textId="6B7D8EC9" w:rsidR="005E5E77" w:rsidRDefault="005E5E77" w:rsidP="005E5E77"/>
    <w:p w14:paraId="4D27B6C2" w14:textId="659FAD62" w:rsidR="005E5E77" w:rsidRPr="005E5E77" w:rsidRDefault="005E5E77" w:rsidP="005E5E77">
      <w:r>
        <w:t xml:space="preserve">VPN traffic will be limited by policy to ensure that said traffic only has access to the infrastructure required by each given use case. For example, if ODXI needs to allow a customer hospital to access its Ensemble application servers on TCP 7501 then only that access shall be </w:t>
      </w:r>
      <w:r>
        <w:lastRenderedPageBreak/>
        <w:t>granted. Likewise, for point-to-site, network access shall be limited to only those resources and ports that are required for that use case.</w:t>
      </w:r>
    </w:p>
    <w:p w14:paraId="1DB92617" w14:textId="77777777" w:rsidR="005E5E77" w:rsidRDefault="005E5E77" w:rsidP="004F35C8"/>
    <w:p w14:paraId="6BA8D0BD" w14:textId="78887636" w:rsidR="00E633B1" w:rsidRDefault="00E633B1" w:rsidP="005E5E77">
      <w:pPr>
        <w:pStyle w:val="Heading3"/>
      </w:pPr>
      <w:bookmarkStart w:id="27" w:name="_Toc52715887"/>
      <w:r>
        <w:t>Site-to-Site VPN Configuration</w:t>
      </w:r>
      <w:r w:rsidR="003F1373">
        <w:t xml:space="preserve"> [Discovery in Progress]</w:t>
      </w:r>
      <w:bookmarkEnd w:id="27"/>
    </w:p>
    <w:p w14:paraId="23E9BA7A" w14:textId="58A3A1CD" w:rsidR="00E633B1" w:rsidRDefault="00E633B1" w:rsidP="00E633B1"/>
    <w:p w14:paraId="3EFA4F34" w14:textId="77777777" w:rsidR="004D3ED7" w:rsidRDefault="004D3ED7" w:rsidP="004D3ED7">
      <w:r>
        <w:t>Reference Control Mapping excel sheet for current status.</w:t>
      </w:r>
    </w:p>
    <w:p w14:paraId="37E206B9" w14:textId="77777777" w:rsidR="00E633B1" w:rsidRPr="00E633B1" w:rsidRDefault="00E633B1" w:rsidP="00E633B1"/>
    <w:p w14:paraId="1BEF4A49" w14:textId="7C68EEBA" w:rsidR="00E633B1" w:rsidRPr="00E633B1" w:rsidRDefault="00E633B1" w:rsidP="005E5E77">
      <w:pPr>
        <w:pStyle w:val="Heading3"/>
      </w:pPr>
      <w:bookmarkStart w:id="28" w:name="_Toc52715888"/>
      <w:r>
        <w:t>Point-to-Site VPN Configuration</w:t>
      </w:r>
      <w:r w:rsidR="003F1373">
        <w:t xml:space="preserve"> [Discovery in Progress]</w:t>
      </w:r>
      <w:bookmarkEnd w:id="28"/>
    </w:p>
    <w:p w14:paraId="71A0CAD3" w14:textId="4BD1E7F6" w:rsidR="00E633B1" w:rsidRDefault="00E633B1" w:rsidP="004F35C8"/>
    <w:p w14:paraId="404C0220" w14:textId="6CE79FD1" w:rsidR="004D3ED7" w:rsidRDefault="000C1976" w:rsidP="004D3ED7">
      <w:r>
        <w:t>[ON HOLD PENDING DISCUSSIONS WITH INTERNAL VPN TEAM AND ALWAYS ON VPN]</w:t>
      </w:r>
    </w:p>
    <w:p w14:paraId="3F25E592" w14:textId="77777777" w:rsidR="00E633B1" w:rsidRDefault="00E633B1" w:rsidP="004F35C8"/>
    <w:p w14:paraId="7E05DA78" w14:textId="33F3ED2F" w:rsidR="00E633B1" w:rsidRDefault="00E633B1" w:rsidP="00E633B1"/>
    <w:p w14:paraId="1093FE0C" w14:textId="7E25A234" w:rsidR="00FE12DD" w:rsidRDefault="00546DC0" w:rsidP="00546DC0">
      <w:pPr>
        <w:pStyle w:val="Heading1"/>
      </w:pPr>
      <w:bookmarkStart w:id="29" w:name="_Toc52715889"/>
      <w:r>
        <w:t xml:space="preserve">Virtual WAN </w:t>
      </w:r>
      <w:r w:rsidR="00FF47A2">
        <w:t xml:space="preserve">&amp; Transit Hub </w:t>
      </w:r>
      <w:r w:rsidR="00BF7089">
        <w:t>ITSM</w:t>
      </w:r>
      <w:bookmarkEnd w:id="29"/>
    </w:p>
    <w:p w14:paraId="2A1049E3" w14:textId="5AAC339E" w:rsidR="00546DC0" w:rsidRDefault="00546DC0" w:rsidP="00546DC0"/>
    <w:p w14:paraId="1B451D60" w14:textId="3F00AAE2" w:rsidR="000B3592" w:rsidRDefault="000B3592" w:rsidP="00546DC0">
      <w:r>
        <w:t>Managing the operation and maintenance of Provider’s Virtual WAN falls to the Provider DevOps Enablement group, the production support team(s), production database administrators, and the Application Operations Center (AOC)</w:t>
      </w:r>
      <w:r w:rsidR="004C5F17">
        <w:t>. The Provider Cloud Enablement team will provide support, guidance, and enhancements whenever and wherever there is a need</w:t>
      </w:r>
      <w:r>
        <w:t xml:space="preserve">. At the time of this writing those teams are managed by Bryan Moore, John </w:t>
      </w:r>
      <w:proofErr w:type="spellStart"/>
      <w:r>
        <w:t>Harrast</w:t>
      </w:r>
      <w:proofErr w:type="spellEnd"/>
      <w:r>
        <w:t xml:space="preserve">, </w:t>
      </w:r>
      <w:proofErr w:type="spellStart"/>
      <w:r>
        <w:t>Girum</w:t>
      </w:r>
      <w:proofErr w:type="spellEnd"/>
      <w:r>
        <w:t xml:space="preserve"> </w:t>
      </w:r>
      <w:proofErr w:type="spellStart"/>
      <w:r>
        <w:t>Fida</w:t>
      </w:r>
      <w:proofErr w:type="spellEnd"/>
      <w:r>
        <w:t xml:space="preserve">, and Chris </w:t>
      </w:r>
      <w:proofErr w:type="spellStart"/>
      <w:r>
        <w:t>Dutilly</w:t>
      </w:r>
      <w:proofErr w:type="spellEnd"/>
      <w:r>
        <w:t xml:space="preserve"> respectively. These teams will leverage the tools and processes outlined below to </w:t>
      </w:r>
      <w:r w:rsidR="00BF7089">
        <w:t>manage Provider’s Virtual WAN.</w:t>
      </w:r>
    </w:p>
    <w:p w14:paraId="0EA251B0" w14:textId="29E8314F" w:rsidR="000B3592" w:rsidRDefault="000B3592" w:rsidP="00546DC0"/>
    <w:p w14:paraId="4BB87811" w14:textId="707144A3" w:rsidR="00390DBA" w:rsidRDefault="008C6F3F" w:rsidP="00390DBA">
      <w:pPr>
        <w:pStyle w:val="Heading2"/>
      </w:pPr>
      <w:bookmarkStart w:id="30" w:name="_Toc52715890"/>
      <w:r>
        <w:t xml:space="preserve">Requiring </w:t>
      </w:r>
      <w:r w:rsidR="00390DBA">
        <w:t>Infrastructure as Code</w:t>
      </w:r>
      <w:bookmarkEnd w:id="30"/>
    </w:p>
    <w:p w14:paraId="683FCE34" w14:textId="1FC9DF51" w:rsidR="00390DBA" w:rsidRDefault="00390DBA" w:rsidP="00546DC0"/>
    <w:p w14:paraId="1E88D7A8" w14:textId="4C55AF83" w:rsidR="00390DBA" w:rsidRDefault="00390DBA" w:rsidP="00546DC0">
      <w:r>
        <w:t xml:space="preserve">Wherever and whenever possible it is expected that all changes will be implemented via code and deployed via a continuous delivery pipeline (such as Jenkins). In some cases, custom coding may be required to create the change via API. The Cloud Enablement team will strive to codify these more complex updates within the </w:t>
      </w:r>
      <w:proofErr w:type="spellStart"/>
      <w:r>
        <w:t>ProviderRM</w:t>
      </w:r>
      <w:proofErr w:type="spellEnd"/>
      <w:r>
        <w:t xml:space="preserve"> terraform provider. </w:t>
      </w:r>
    </w:p>
    <w:p w14:paraId="0E3B16AD" w14:textId="0BE19569" w:rsidR="00390DBA" w:rsidRDefault="00390DBA" w:rsidP="00546DC0"/>
    <w:p w14:paraId="682D9736" w14:textId="6C2EE13C" w:rsidR="00390DBA" w:rsidRDefault="008C6F3F" w:rsidP="00546DC0">
      <w:r>
        <w:t xml:space="preserve">In rare exceptions, for instance mapping fiber circuits to Azure ExpressRoute, changes can only be completed manually via the Azure Portal. </w:t>
      </w:r>
      <w:r w:rsidR="00390DBA">
        <w:t xml:space="preserve">When a change must be done manually that change must have detailed steps documented within the change ticket and must have a corresponding rollback plan. Manual changes must </w:t>
      </w:r>
      <w:r w:rsidR="00390DBA">
        <w:rPr>
          <w:u w:val="single"/>
        </w:rPr>
        <w:t>not</w:t>
      </w:r>
      <w:r w:rsidR="00390DBA">
        <w:t xml:space="preserve"> subsequently break the terraform deployments (i.e. terraform state must be kept in sync or somehow exclude the manual changes).</w:t>
      </w:r>
    </w:p>
    <w:p w14:paraId="5D839F46" w14:textId="5ED26177" w:rsidR="004D3ED7" w:rsidRDefault="004D3ED7" w:rsidP="00546DC0"/>
    <w:p w14:paraId="710CB82C" w14:textId="47EE4527" w:rsidR="00546DC0" w:rsidRDefault="00546DC0" w:rsidP="00546DC0">
      <w:pPr>
        <w:pStyle w:val="Heading2"/>
      </w:pPr>
      <w:bookmarkStart w:id="31" w:name="_Toc52715891"/>
      <w:r>
        <w:t>Change Management</w:t>
      </w:r>
      <w:bookmarkEnd w:id="31"/>
    </w:p>
    <w:p w14:paraId="20E8A21A" w14:textId="0E56C7E7" w:rsidR="00546DC0" w:rsidRDefault="00546DC0" w:rsidP="00546DC0">
      <w:pPr>
        <w:pStyle w:val="Heading3"/>
      </w:pPr>
    </w:p>
    <w:p w14:paraId="323F91D4" w14:textId="7B497A05" w:rsidR="00BF7089" w:rsidRDefault="00BF7089" w:rsidP="00BF7089">
      <w:r>
        <w:t xml:space="preserve">Optum’s ServiceNow Change Management process will be leveraged to track all changes deployed to the Virtual WAN. This includes any changes to the Virtual WAN itself, firewall changes, Site-to-Site VPN changes, Point-to-Site VPN changes, and the creation or removal of </w:t>
      </w:r>
      <w:r>
        <w:lastRenderedPageBreak/>
        <w:t>any peering connections within the Virtual WAN. The following devices</w:t>
      </w:r>
      <w:r w:rsidR="00A748AB">
        <w:t xml:space="preserve"> and device rollups</w:t>
      </w:r>
      <w:r>
        <w:t xml:space="preserve"> will</w:t>
      </w:r>
      <w:r w:rsidR="00A748AB">
        <w:t xml:space="preserve">, initially, </w:t>
      </w:r>
      <w:r>
        <w:t>be registered with CMDB to allow for tracking of changes:</w:t>
      </w:r>
    </w:p>
    <w:p w14:paraId="1010AC01" w14:textId="6AA35B02" w:rsidR="00BF7089" w:rsidRDefault="00BF7089" w:rsidP="00BF7089"/>
    <w:p w14:paraId="17E741DB" w14:textId="03A235B7" w:rsidR="00BF7089" w:rsidRDefault="00BF7089" w:rsidP="00A748AB">
      <w:pPr>
        <w:pStyle w:val="ListParagraph"/>
        <w:numPr>
          <w:ilvl w:val="0"/>
          <w:numId w:val="1"/>
        </w:numPr>
      </w:pPr>
      <w:r>
        <w:t>Provider FL750 ExpressRoute</w:t>
      </w:r>
      <w:r w:rsidR="00A748AB">
        <w:t xml:space="preserve"> (rollup for all circuits and devices)</w:t>
      </w:r>
    </w:p>
    <w:p w14:paraId="1E3330AA" w14:textId="21F843FE" w:rsidR="00A748AB" w:rsidRDefault="00A748AB" w:rsidP="00A748AB">
      <w:pPr>
        <w:pStyle w:val="ListParagraph"/>
        <w:numPr>
          <w:ilvl w:val="0"/>
          <w:numId w:val="1"/>
        </w:numPr>
      </w:pPr>
      <w:r>
        <w:t>Provider Virtual WAN</w:t>
      </w:r>
    </w:p>
    <w:p w14:paraId="4C553AD1" w14:textId="4C73AC4E" w:rsidR="00A748AB" w:rsidRDefault="00A748AB" w:rsidP="00A748AB">
      <w:pPr>
        <w:pStyle w:val="ListParagraph"/>
        <w:numPr>
          <w:ilvl w:val="0"/>
          <w:numId w:val="1"/>
        </w:numPr>
      </w:pPr>
      <w:r>
        <w:t>Provider Virtual WAN Point-to-Site VPN “NNN” (each unique VPN will have an entry)</w:t>
      </w:r>
    </w:p>
    <w:p w14:paraId="00F36FDF" w14:textId="78422FDD" w:rsidR="00A748AB" w:rsidRDefault="00A748AB" w:rsidP="00A748AB">
      <w:pPr>
        <w:pStyle w:val="ListParagraph"/>
        <w:numPr>
          <w:ilvl w:val="0"/>
          <w:numId w:val="1"/>
        </w:numPr>
      </w:pPr>
      <w:r>
        <w:t>Provider Transit Hub Firewall (rollup for all four firewall devices)</w:t>
      </w:r>
    </w:p>
    <w:p w14:paraId="2DE851C3" w14:textId="0FDFC491" w:rsidR="00A748AB" w:rsidRDefault="00A748AB" w:rsidP="00A748AB">
      <w:pPr>
        <w:pStyle w:val="ListParagraph"/>
        <w:numPr>
          <w:ilvl w:val="0"/>
          <w:numId w:val="1"/>
        </w:numPr>
      </w:pPr>
      <w:r>
        <w:t>Provider Transit Hub VPN (rollup for both VPN devices)</w:t>
      </w:r>
    </w:p>
    <w:p w14:paraId="16849B30" w14:textId="2F5512C0" w:rsidR="00A748AB" w:rsidRDefault="00A748AB" w:rsidP="00BF7089"/>
    <w:p w14:paraId="6DBD2817" w14:textId="6AC5646E" w:rsidR="00A748AB" w:rsidRDefault="00A748AB" w:rsidP="00BF7089">
      <w:r>
        <w:t xml:space="preserve">As stated, this is an initial list and will change over time. CMDB should be considered the source of truth not this document. It is the responsibility of downstream services to manage their dependencies upon the above configuration items. This management can be accomplished through CMDB and Central CI located at </w:t>
      </w:r>
      <w:hyperlink r:id="rId15" w:history="1">
        <w:r w:rsidRPr="00513D1C">
          <w:rPr>
            <w:rStyle w:val="Hyperlink"/>
          </w:rPr>
          <w:t>https://ask.optum.com</w:t>
        </w:r>
      </w:hyperlink>
      <w:r>
        <w:t>.</w:t>
      </w:r>
    </w:p>
    <w:p w14:paraId="2BCF9698" w14:textId="77777777" w:rsidR="00BF7089" w:rsidRPr="00BF7089" w:rsidRDefault="00BF7089" w:rsidP="00BF7089"/>
    <w:p w14:paraId="6C6D49D2" w14:textId="14A534D6" w:rsidR="00546DC0" w:rsidRDefault="00546DC0" w:rsidP="00546DC0">
      <w:pPr>
        <w:pStyle w:val="Heading3"/>
      </w:pPr>
      <w:bookmarkStart w:id="32" w:name="_Toc52715892"/>
      <w:r>
        <w:t>Infrastructure Changes</w:t>
      </w:r>
      <w:bookmarkEnd w:id="32"/>
    </w:p>
    <w:p w14:paraId="08AD1E0B" w14:textId="47A16C49" w:rsidR="00A748AB" w:rsidRDefault="00A748AB" w:rsidP="00546DC0">
      <w:pPr>
        <w:pStyle w:val="Heading3"/>
      </w:pPr>
    </w:p>
    <w:p w14:paraId="16C40A2F" w14:textId="5422B054" w:rsidR="00A748AB" w:rsidRPr="00A748AB" w:rsidRDefault="00A748AB" w:rsidP="00A748AB">
      <w:r>
        <w:t xml:space="preserve">All infrastructure changes will require a ServiceNow Change Management ticket with dependent configuration items added for all devices and/or rollups that are being affected by the change. </w:t>
      </w:r>
    </w:p>
    <w:p w14:paraId="13052677" w14:textId="77777777" w:rsidR="00A748AB" w:rsidRDefault="00A748AB" w:rsidP="00546DC0">
      <w:pPr>
        <w:pStyle w:val="Heading3"/>
      </w:pPr>
    </w:p>
    <w:p w14:paraId="77B774F8" w14:textId="2A565400" w:rsidR="00546DC0" w:rsidRDefault="00546DC0" w:rsidP="00546DC0">
      <w:pPr>
        <w:pStyle w:val="Heading3"/>
      </w:pPr>
      <w:bookmarkStart w:id="33" w:name="_Toc52715893"/>
      <w:r>
        <w:t>Firewall Rules</w:t>
      </w:r>
      <w:r w:rsidR="008C6F3F">
        <w:t xml:space="preserve"> [Discovery in Progress]</w:t>
      </w:r>
      <w:bookmarkEnd w:id="33"/>
    </w:p>
    <w:p w14:paraId="7C520301" w14:textId="2077E87D" w:rsidR="00A748AB" w:rsidRDefault="00A748AB" w:rsidP="00A748AB"/>
    <w:p w14:paraId="623CE47D" w14:textId="6118C295" w:rsidR="00390DBA" w:rsidRPr="00F93251" w:rsidRDefault="00390DBA" w:rsidP="00A748AB">
      <w:pPr>
        <w:rPr>
          <w:i/>
          <w:iCs/>
        </w:rPr>
      </w:pPr>
      <w:r w:rsidRPr="00F93251">
        <w:rPr>
          <w:i/>
          <w:iCs/>
          <w:highlight w:val="yellow"/>
        </w:rPr>
        <w:t>This section’s guidance is subject to change pending follow-on discussions with</w:t>
      </w:r>
      <w:r w:rsidR="000C1976">
        <w:rPr>
          <w:i/>
          <w:iCs/>
          <w:highlight w:val="yellow"/>
        </w:rPr>
        <w:t xml:space="preserve"> Ryan </w:t>
      </w:r>
      <w:proofErr w:type="spellStart"/>
      <w:r w:rsidR="000C1976">
        <w:rPr>
          <w:i/>
          <w:iCs/>
          <w:highlight w:val="yellow"/>
        </w:rPr>
        <w:t>Hightshoe</w:t>
      </w:r>
      <w:proofErr w:type="spellEnd"/>
      <w:r w:rsidR="000C1976">
        <w:rPr>
          <w:i/>
          <w:iCs/>
          <w:highlight w:val="yellow"/>
        </w:rPr>
        <w:t xml:space="preserve"> (Optum Info Sec Engineering),</w:t>
      </w:r>
      <w:r w:rsidRPr="00F93251">
        <w:rPr>
          <w:i/>
          <w:iCs/>
          <w:highlight w:val="yellow"/>
        </w:rPr>
        <w:t xml:space="preserve"> Scot Long (firewall team), David Mott (Cloud EIS), EGRC administrators, and other stakeholders.</w:t>
      </w:r>
    </w:p>
    <w:p w14:paraId="5C6B18E6" w14:textId="77777777" w:rsidR="00390DBA" w:rsidRDefault="00390DBA" w:rsidP="00A748AB"/>
    <w:p w14:paraId="331EB769" w14:textId="2DDFBCCE" w:rsidR="00A748AB" w:rsidRDefault="00A748AB" w:rsidP="00A748AB">
      <w:r>
        <w:t xml:space="preserve">With the advent of the Virtual WAN firewall changes will be handled by Provider personnel (versus the internal Optum team; Scot Long’s group). </w:t>
      </w:r>
      <w:r w:rsidR="00390DBA">
        <w:t>Therefore,</w:t>
      </w:r>
      <w:r>
        <w:t xml:space="preserve"> sufficient review must occur to track </w:t>
      </w:r>
      <w:r w:rsidR="00390DBA">
        <w:t>the changes within Optum’s systems.</w:t>
      </w:r>
    </w:p>
    <w:p w14:paraId="0C41A158" w14:textId="77777777" w:rsidR="00A748AB" w:rsidRDefault="00A748AB" w:rsidP="00A748AB"/>
    <w:p w14:paraId="36030439" w14:textId="3ED5B494" w:rsidR="00A748AB" w:rsidRDefault="00A748AB" w:rsidP="00A748AB">
      <w:r>
        <w:t>Firewall rules follow a three-step process:</w:t>
      </w:r>
    </w:p>
    <w:p w14:paraId="329DA712" w14:textId="651F3CB2" w:rsidR="00A748AB" w:rsidRDefault="00A748AB" w:rsidP="00A748AB"/>
    <w:p w14:paraId="7A686CBA" w14:textId="60CEB93E" w:rsidR="00A748AB" w:rsidRDefault="00390DBA" w:rsidP="00A748AB">
      <w:pPr>
        <w:pStyle w:val="ListParagraph"/>
        <w:numPr>
          <w:ilvl w:val="0"/>
          <w:numId w:val="2"/>
        </w:numPr>
      </w:pPr>
      <w:r>
        <w:t xml:space="preserve">A submission </w:t>
      </w:r>
      <w:r w:rsidR="00A26D12">
        <w:t>via an interface similar to Optum’s Navigator tool will send a request to the Provider DevOps Enablement team with the detail behind the associated rules.</w:t>
      </w:r>
    </w:p>
    <w:p w14:paraId="75A556E3" w14:textId="3B04BE7C" w:rsidR="00A26D12" w:rsidRDefault="00A26D12" w:rsidP="00A26D12">
      <w:pPr>
        <w:pStyle w:val="ListParagraph"/>
        <w:numPr>
          <w:ilvl w:val="1"/>
          <w:numId w:val="2"/>
        </w:numPr>
      </w:pPr>
      <w:r w:rsidRPr="00A26D12">
        <w:rPr>
          <w:u w:val="single"/>
        </w:rPr>
        <w:t>This interface has yet to be codified</w:t>
      </w:r>
      <w:r>
        <w:t xml:space="preserve"> and will be created in collaboration between the DevOps Enablement and Cloud Enablement teams.</w:t>
      </w:r>
    </w:p>
    <w:p w14:paraId="400C6C32" w14:textId="6C613B09" w:rsidR="00A26D12" w:rsidRDefault="00B37C52" w:rsidP="00A26D12">
      <w:pPr>
        <w:pStyle w:val="ListParagraph"/>
        <w:numPr>
          <w:ilvl w:val="0"/>
          <w:numId w:val="2"/>
        </w:numPr>
      </w:pPr>
      <w:r>
        <w:t xml:space="preserve">Does a </w:t>
      </w:r>
      <w:r w:rsidR="00A26D12">
        <w:t xml:space="preserve">submission to EGRC (i.e. a Risk Review) for a firewall change using the firewall policy </w:t>
      </w:r>
      <w:r>
        <w:t>9A.2.03.03</w:t>
      </w:r>
      <w:r w:rsidR="00A26D12">
        <w:t xml:space="preserve"> </w:t>
      </w:r>
      <w:r>
        <w:t>need to o</w:t>
      </w:r>
      <w:r w:rsidR="00A26D12">
        <w:t>ccur</w:t>
      </w:r>
      <w:r>
        <w:t>?</w:t>
      </w:r>
    </w:p>
    <w:p w14:paraId="24C8FB6C" w14:textId="67A2BCD3" w:rsidR="00A26D12" w:rsidRDefault="00A26D12" w:rsidP="00A26D12">
      <w:pPr>
        <w:pStyle w:val="ListParagraph"/>
        <w:numPr>
          <w:ilvl w:val="1"/>
          <w:numId w:val="2"/>
        </w:numPr>
      </w:pPr>
      <w:r>
        <w:t>A conversation with EGRC and Scot Long’s group must occur to ensure this conversation flows smoothly.</w:t>
      </w:r>
    </w:p>
    <w:p w14:paraId="6932CDC8" w14:textId="16D4679C" w:rsidR="00A26D12" w:rsidRDefault="00A26D12" w:rsidP="00A26D12">
      <w:pPr>
        <w:pStyle w:val="ListParagraph"/>
        <w:numPr>
          <w:ilvl w:val="0"/>
          <w:numId w:val="2"/>
        </w:numPr>
      </w:pPr>
      <w:r>
        <w:t>Once the above review is complete, the Provider DevOps Enablement team document the change to occur and will schedule a firewall change ticket within ServiceNow.</w:t>
      </w:r>
    </w:p>
    <w:p w14:paraId="410792B4" w14:textId="28E3F709" w:rsidR="00A26D12" w:rsidRDefault="00A26D12" w:rsidP="00A26D12">
      <w:pPr>
        <w:pStyle w:val="ListParagraph"/>
        <w:numPr>
          <w:ilvl w:val="0"/>
          <w:numId w:val="2"/>
        </w:numPr>
      </w:pPr>
      <w:r>
        <w:lastRenderedPageBreak/>
        <w:t>The Provider DevOps Enablement team will complete the change at the appropriate window and notify the requestor to validate.</w:t>
      </w:r>
    </w:p>
    <w:p w14:paraId="345F093E" w14:textId="77777777" w:rsidR="00A748AB" w:rsidRPr="00A748AB" w:rsidRDefault="00A748AB" w:rsidP="00A748AB"/>
    <w:p w14:paraId="7C8E6D28" w14:textId="7808AA41" w:rsidR="00546DC0" w:rsidRDefault="00F01AC7" w:rsidP="00546DC0">
      <w:pPr>
        <w:pStyle w:val="Heading3"/>
      </w:pPr>
      <w:bookmarkStart w:id="34" w:name="_Toc52715894"/>
      <w:r>
        <w:t xml:space="preserve">Site-to-Site </w:t>
      </w:r>
      <w:r w:rsidR="00546DC0">
        <w:t>VPN Setup</w:t>
      </w:r>
      <w:r w:rsidR="008C6F3F">
        <w:t xml:space="preserve"> [Discovery in Progress]</w:t>
      </w:r>
      <w:bookmarkEnd w:id="34"/>
    </w:p>
    <w:p w14:paraId="37F909D3" w14:textId="23E3D51E" w:rsidR="00A26D12" w:rsidRDefault="00A26D12" w:rsidP="00A26D12"/>
    <w:p w14:paraId="05987FD4" w14:textId="1A41D342" w:rsidR="00A26D12" w:rsidRDefault="00A26D12" w:rsidP="00A26D12">
      <w:r>
        <w:t>&lt;need change management detail&gt;</w:t>
      </w:r>
    </w:p>
    <w:p w14:paraId="185B86EC" w14:textId="77777777" w:rsidR="00A26D12" w:rsidRPr="00A26D12" w:rsidRDefault="00A26D12" w:rsidP="00A26D12"/>
    <w:p w14:paraId="7F891E73" w14:textId="4D36A1D0" w:rsidR="00F01AC7" w:rsidRDefault="00F01AC7" w:rsidP="00F01AC7">
      <w:pPr>
        <w:pStyle w:val="Heading3"/>
      </w:pPr>
      <w:bookmarkStart w:id="35" w:name="_Toc52715895"/>
      <w:r>
        <w:t>Point-to-Site VPN Setup</w:t>
      </w:r>
      <w:r w:rsidR="008C6F3F">
        <w:t xml:space="preserve"> [Discovery in Progress]</w:t>
      </w:r>
      <w:bookmarkEnd w:id="35"/>
    </w:p>
    <w:p w14:paraId="24EEBF3C" w14:textId="6A523E4D" w:rsidR="00A26D12" w:rsidRDefault="00A26D12" w:rsidP="00390DBA">
      <w:pPr>
        <w:pStyle w:val="Heading2"/>
      </w:pPr>
    </w:p>
    <w:p w14:paraId="702CFA12" w14:textId="63015B91" w:rsidR="00A26D12" w:rsidRPr="00A26D12" w:rsidRDefault="000C1976" w:rsidP="00A26D12">
      <w:r>
        <w:t>[ON HOLD PENDING DISCUSSIONS WITH INTERNAL VPN TEAM AND ALWAYS ON VPN]</w:t>
      </w:r>
    </w:p>
    <w:p w14:paraId="6F05E3F8" w14:textId="77777777" w:rsidR="00A26D12" w:rsidRDefault="00A26D12" w:rsidP="00390DBA">
      <w:pPr>
        <w:pStyle w:val="Heading2"/>
      </w:pPr>
    </w:p>
    <w:p w14:paraId="6BCCA9AB" w14:textId="762B1D09" w:rsidR="00390DBA" w:rsidRPr="00390DBA" w:rsidRDefault="00390DBA" w:rsidP="00390DBA">
      <w:pPr>
        <w:pStyle w:val="Heading2"/>
      </w:pPr>
      <w:bookmarkStart w:id="36" w:name="_Toc52715896"/>
      <w:r>
        <w:t>Peering Connections within the Virtual WAN</w:t>
      </w:r>
      <w:bookmarkEnd w:id="36"/>
    </w:p>
    <w:p w14:paraId="1C60B27F" w14:textId="1C1A6288" w:rsidR="00546DC0" w:rsidRDefault="00546DC0" w:rsidP="00546DC0">
      <w:pPr>
        <w:pStyle w:val="Heading2"/>
      </w:pPr>
    </w:p>
    <w:p w14:paraId="3B42B361" w14:textId="453FCF72" w:rsidR="00A26D12" w:rsidRDefault="008C6F3F" w:rsidP="00A26D12">
      <w:r>
        <w:t>Provider already has an established pattern for peering connections within Azure. There is an established ServiceNow Ticket under “Optum360 Infrastructure &gt;&gt; Cloud” which is subsequently then assigned to the Provider Cloud Enablement group for completion. The peering connection is currently routed through a pair of Palo Altos managed by the UHG firewall team.</w:t>
      </w:r>
      <w:r w:rsidR="00EE2252">
        <w:t xml:space="preserve"> This is true for both virtual network to virtual network connectivity and virtual network to ExpressRoute connectivity.</w:t>
      </w:r>
    </w:p>
    <w:p w14:paraId="5B897BCD" w14:textId="5BB9E903" w:rsidR="008C6F3F" w:rsidRDefault="008C6F3F" w:rsidP="00A26D12"/>
    <w:p w14:paraId="2C6C27FD" w14:textId="77777777" w:rsidR="008C6F3F" w:rsidRDefault="008C6F3F" w:rsidP="00A26D12">
      <w:r>
        <w:t xml:space="preserve">Two changes will occur with the advent of the Provider Virtual WAN: </w:t>
      </w:r>
    </w:p>
    <w:p w14:paraId="5E11ED04" w14:textId="77777777" w:rsidR="00EE2252" w:rsidRDefault="008C6F3F" w:rsidP="00A26D12">
      <w:pPr>
        <w:pStyle w:val="ListParagraph"/>
        <w:numPr>
          <w:ilvl w:val="0"/>
          <w:numId w:val="5"/>
        </w:numPr>
      </w:pPr>
      <w:r>
        <w:t>Peering connections will no longer be virtual network to virtual network. Both virtual networks will connect to the Virtual WAN Hub and be routed through the OBEW firewalls.</w:t>
      </w:r>
    </w:p>
    <w:p w14:paraId="148A750C" w14:textId="07AEF5A2" w:rsidR="008C6F3F" w:rsidRPr="00A26D12" w:rsidRDefault="008C6F3F" w:rsidP="00A26D12">
      <w:pPr>
        <w:pStyle w:val="ListParagraph"/>
        <w:numPr>
          <w:ilvl w:val="0"/>
          <w:numId w:val="5"/>
        </w:numPr>
      </w:pPr>
      <w:r>
        <w:t>Over time, Provider expects this solution to move from ServiceNow to the Terraform provider being created by the Provider Cloud Enablement team. This Terraform Provider will allow teams to request a peering connection</w:t>
      </w:r>
      <w:r w:rsidR="00EE2252">
        <w:t xml:space="preserve"> from an API and said connection will be automatically provisioned.</w:t>
      </w:r>
    </w:p>
    <w:p w14:paraId="4C70D8A3" w14:textId="77777777" w:rsidR="00A26D12" w:rsidRPr="00A26D12" w:rsidRDefault="00A26D12" w:rsidP="00A26D12"/>
    <w:p w14:paraId="2A5072A0" w14:textId="1FF8762D" w:rsidR="00546DC0" w:rsidRDefault="00546DC0" w:rsidP="00546DC0">
      <w:pPr>
        <w:pStyle w:val="Heading2"/>
      </w:pPr>
      <w:bookmarkStart w:id="37" w:name="_Toc52715897"/>
      <w:r>
        <w:t>Observability</w:t>
      </w:r>
      <w:r w:rsidR="00967027">
        <w:t xml:space="preserve"> [Discovery in Progress]</w:t>
      </w:r>
      <w:bookmarkEnd w:id="37"/>
    </w:p>
    <w:p w14:paraId="0A10F677" w14:textId="77777777" w:rsidR="006D0123" w:rsidRDefault="006D0123" w:rsidP="006D0123">
      <w:pPr>
        <w:pStyle w:val="Heading3"/>
      </w:pPr>
    </w:p>
    <w:p w14:paraId="24E58828" w14:textId="165CBB4A" w:rsidR="00546DC0" w:rsidRDefault="00967027" w:rsidP="006D0123">
      <w:pPr>
        <w:pStyle w:val="Heading3"/>
      </w:pPr>
      <w:bookmarkStart w:id="38" w:name="_Toc52715898"/>
      <w:r>
        <w:t xml:space="preserve">Integration Hub: </w:t>
      </w:r>
      <w:r w:rsidR="003825B2">
        <w:t xml:space="preserve">General </w:t>
      </w:r>
      <w:r w:rsidR="006D0123">
        <w:t>Infrastructure Health</w:t>
      </w:r>
      <w:bookmarkEnd w:id="38"/>
    </w:p>
    <w:p w14:paraId="4CEB936D" w14:textId="1A014DFD" w:rsidR="00A26D12" w:rsidRDefault="00A26D12" w:rsidP="006D0123">
      <w:pPr>
        <w:pStyle w:val="Heading3"/>
      </w:pPr>
    </w:p>
    <w:p w14:paraId="3F19AFDD" w14:textId="3395CA4B" w:rsidR="00A26D12" w:rsidRPr="00A26D12" w:rsidRDefault="00967027" w:rsidP="00A26D12">
      <w:r>
        <w:t>In general, all systems within the Integration Hub will be monitored by Provider’s Splunk Suite of tools including SignalFx. The standard detectors for VM health (CPU, Memory, Disk, etc.) will be utilized. Any VM logs will be expected to be forwarded to Provider’s Event Hubs either directly or potentially via a Syslog forwarder. Custom detectors are of course encouraged on the platform.</w:t>
      </w:r>
    </w:p>
    <w:p w14:paraId="484BAB8E" w14:textId="77777777" w:rsidR="00A26D12" w:rsidRDefault="00A26D12" w:rsidP="006D0123">
      <w:pPr>
        <w:pStyle w:val="Heading3"/>
      </w:pPr>
    </w:p>
    <w:p w14:paraId="271A84FB" w14:textId="17543470" w:rsidR="006D0123" w:rsidRPr="006D0123" w:rsidRDefault="003825B2" w:rsidP="006D0123">
      <w:pPr>
        <w:pStyle w:val="Heading3"/>
      </w:pPr>
      <w:bookmarkStart w:id="39" w:name="_Toc52715899"/>
      <w:r>
        <w:t>Palo Alto</w:t>
      </w:r>
      <w:r w:rsidR="006D0123">
        <w:t xml:space="preserve"> Health</w:t>
      </w:r>
      <w:r w:rsidR="00967027">
        <w:t xml:space="preserve"> [Discovery in Progress]</w:t>
      </w:r>
      <w:bookmarkEnd w:id="39"/>
    </w:p>
    <w:p w14:paraId="0337F3FC" w14:textId="731C461F" w:rsidR="00A26D12" w:rsidRDefault="00A26D12" w:rsidP="006D0123">
      <w:pPr>
        <w:pStyle w:val="Heading3"/>
      </w:pPr>
    </w:p>
    <w:p w14:paraId="1EBB19FC" w14:textId="01E17E92" w:rsidR="00967027" w:rsidRPr="00967027" w:rsidRDefault="00967027" w:rsidP="00967027">
      <w:r>
        <w:t xml:space="preserve">Likely utilize the </w:t>
      </w:r>
      <w:hyperlink r:id="rId16" w:history="1">
        <w:r w:rsidRPr="00967027">
          <w:rPr>
            <w:rStyle w:val="Hyperlink"/>
          </w:rPr>
          <w:t>Palo Alto Splunk App</w:t>
        </w:r>
      </w:hyperlink>
      <w:r>
        <w:t xml:space="preserve"> combined with VictorOps.</w:t>
      </w:r>
    </w:p>
    <w:p w14:paraId="1C815C6F" w14:textId="77777777" w:rsidR="00A26D12" w:rsidRPr="00A26D12" w:rsidRDefault="00A26D12" w:rsidP="00A26D12"/>
    <w:p w14:paraId="06D82577" w14:textId="081E087A" w:rsidR="006D0123" w:rsidRPr="006D0123" w:rsidRDefault="006D0123" w:rsidP="006D0123">
      <w:pPr>
        <w:pStyle w:val="Heading3"/>
      </w:pPr>
      <w:bookmarkStart w:id="40" w:name="_Toc52715900"/>
      <w:r>
        <w:t>Hybrid Connectivity Health</w:t>
      </w:r>
      <w:bookmarkEnd w:id="40"/>
    </w:p>
    <w:p w14:paraId="7624AAFD" w14:textId="29C3D163" w:rsidR="006D0123" w:rsidRDefault="006D0123" w:rsidP="006D0123"/>
    <w:p w14:paraId="58448C3E" w14:textId="69732DE7" w:rsidR="00A26D12" w:rsidRDefault="00186FB3" w:rsidP="006D0123">
      <w:r>
        <w:t>Azure network performance monitor will continue to be used to determine the health of the circuits and connections between the Azure Virtual WAN and other datacenters or clouds.</w:t>
      </w:r>
    </w:p>
    <w:p w14:paraId="1C6056C8" w14:textId="77777777" w:rsidR="00A26D12" w:rsidRPr="006D0123" w:rsidRDefault="00A26D12" w:rsidP="006D0123"/>
    <w:p w14:paraId="1ADFC82E" w14:textId="7EE7CF26" w:rsidR="00546DC0" w:rsidRDefault="00BF7089" w:rsidP="00546DC0">
      <w:pPr>
        <w:pStyle w:val="Heading2"/>
      </w:pPr>
      <w:bookmarkStart w:id="41" w:name="_Toc52715901"/>
      <w:r>
        <w:t xml:space="preserve">SIEM: </w:t>
      </w:r>
      <w:r w:rsidR="00ED410D">
        <w:t>Azure Sentinel</w:t>
      </w:r>
      <w:r w:rsidR="00546DC0">
        <w:t xml:space="preserve"> and the Palo </w:t>
      </w:r>
      <w:proofErr w:type="spellStart"/>
      <w:r w:rsidR="00546DC0">
        <w:t>Altos</w:t>
      </w:r>
      <w:proofErr w:type="spellEnd"/>
      <w:r w:rsidR="003825B2">
        <w:t xml:space="preserve"> [Discovery in Progress]</w:t>
      </w:r>
      <w:bookmarkEnd w:id="41"/>
    </w:p>
    <w:p w14:paraId="73742E51" w14:textId="77777777" w:rsidR="00546DC0" w:rsidRPr="00546DC0" w:rsidRDefault="00546DC0" w:rsidP="00546DC0"/>
    <w:p w14:paraId="52EC932E" w14:textId="77777777" w:rsidR="00967027" w:rsidRDefault="00967027" w:rsidP="00546DC0"/>
    <w:p w14:paraId="532F8838" w14:textId="6CAFC46D" w:rsidR="00967027" w:rsidRPr="00F93251" w:rsidRDefault="00967027" w:rsidP="00546DC0">
      <w:pPr>
        <w:rPr>
          <w:i/>
          <w:iCs/>
        </w:rPr>
      </w:pPr>
      <w:r w:rsidRPr="00F93251">
        <w:rPr>
          <w:i/>
          <w:iCs/>
          <w:highlight w:val="yellow"/>
        </w:rPr>
        <w:t xml:space="preserve">This guidance is pending full review with the Cloud team (Vanguard and EIS) to determine the best methodology. For instance, do we log to both our </w:t>
      </w:r>
      <w:r w:rsidR="00F93251" w:rsidRPr="00F93251">
        <w:rPr>
          <w:i/>
          <w:iCs/>
          <w:highlight w:val="yellow"/>
        </w:rPr>
        <w:t>platform and launchpad? The assumption is yes but need to perform discovery.</w:t>
      </w:r>
    </w:p>
    <w:p w14:paraId="4B77D0B8" w14:textId="77777777" w:rsidR="00967027" w:rsidRDefault="00967027" w:rsidP="00546DC0"/>
    <w:p w14:paraId="2EC07E2D" w14:textId="58D73595" w:rsidR="00546DC0" w:rsidRDefault="00AB1A52" w:rsidP="00546DC0">
      <w:r>
        <w:t xml:space="preserve">Azure Sentinel will be leveraged for logging, analytics, and threat detection on the Palo Alto devices (regardless of firewall or VPN configuration. </w:t>
      </w:r>
      <w:r w:rsidRPr="00AB1A52">
        <w:t>The Palo Alto Networks data connector allows Palo Alto Networks logs</w:t>
      </w:r>
      <w:r>
        <w:t xml:space="preserve"> to easily connect</w:t>
      </w:r>
      <w:r w:rsidRPr="00AB1A52">
        <w:t xml:space="preserve"> with Azure Sentinel, to view dashboards, create custom alerts, and improve investigation. Using Palo Alto Networks on Azure Sentinel will provide more insights into </w:t>
      </w:r>
      <w:r>
        <w:t>Provider’s i</w:t>
      </w:r>
      <w:r w:rsidRPr="00AB1A52">
        <w:t>nternet usage, and will enhance its security operation capabilities</w:t>
      </w:r>
      <w:sdt>
        <w:sdtPr>
          <w:id w:val="-1335062549"/>
          <w:citation/>
        </w:sdtPr>
        <w:sdtContent>
          <w:r>
            <w:fldChar w:fldCharType="begin"/>
          </w:r>
          <w:r>
            <w:instrText xml:space="preserve"> CITATION Mic19 \l 1033 </w:instrText>
          </w:r>
          <w:r>
            <w:fldChar w:fldCharType="separate"/>
          </w:r>
          <w:r w:rsidR="00F45048">
            <w:rPr>
              <w:noProof/>
            </w:rPr>
            <w:t xml:space="preserve"> (Microsoft, 2019)</w:t>
          </w:r>
          <w:r>
            <w:fldChar w:fldCharType="end"/>
          </w:r>
        </w:sdtContent>
      </w:sdt>
      <w:r w:rsidRPr="00AB1A52">
        <w:t>.</w:t>
      </w:r>
    </w:p>
    <w:p w14:paraId="1410DE6E" w14:textId="6631DCA1" w:rsidR="00AB1A52" w:rsidRDefault="00AB1A52" w:rsidP="00546DC0"/>
    <w:p w14:paraId="21E9EEF2" w14:textId="35732BA8" w:rsidR="00AB1A52" w:rsidRDefault="00AB1A52" w:rsidP="00546DC0">
      <w:r w:rsidRPr="00AB1A52">
        <w:t xml:space="preserve">Azure Sentinel provides out-of-the-box, built-in templates to help create threat detection rules. These templates were designed by Microsoft's team of security experts and analysts based on known threats, common attack vectors, and suspicious activity escalation chains. Rules created from these templates will automatically search across </w:t>
      </w:r>
      <w:r>
        <w:t>the</w:t>
      </w:r>
      <w:r w:rsidRPr="00AB1A52">
        <w:t xml:space="preserve"> environment for any activity that looks suspicious. Many of the templates can be customized to search for activities, or filter them out, according to </w:t>
      </w:r>
      <w:r>
        <w:t>an organization’s</w:t>
      </w:r>
      <w:r w:rsidRPr="00AB1A52">
        <w:t xml:space="preserve"> needs. The alerts generated by these rules will create incidents that can</w:t>
      </w:r>
      <w:r>
        <w:t xml:space="preserve"> be</w:t>
      </w:r>
      <w:r w:rsidRPr="00AB1A52">
        <w:t xml:space="preserve"> assign</w:t>
      </w:r>
      <w:r>
        <w:t>ed</w:t>
      </w:r>
      <w:r w:rsidRPr="00AB1A52">
        <w:t xml:space="preserve"> and investigate</w:t>
      </w:r>
      <w:r>
        <w:t>d</w:t>
      </w:r>
      <w:r w:rsidRPr="00AB1A52">
        <w:t xml:space="preserve"> </w:t>
      </w:r>
      <w:r>
        <w:t>within the</w:t>
      </w:r>
      <w:r w:rsidRPr="00AB1A52">
        <w:t xml:space="preserve"> environment</w:t>
      </w:r>
      <w:sdt>
        <w:sdtPr>
          <w:id w:val="-1905050877"/>
          <w:citation/>
        </w:sdtPr>
        <w:sdtContent>
          <w:r>
            <w:fldChar w:fldCharType="begin"/>
          </w:r>
          <w:r>
            <w:instrText xml:space="preserve"> CITATION Mic202 \l 1033 </w:instrText>
          </w:r>
          <w:r>
            <w:fldChar w:fldCharType="separate"/>
          </w:r>
          <w:r w:rsidR="00F45048">
            <w:rPr>
              <w:noProof/>
            </w:rPr>
            <w:t xml:space="preserve"> (Microsoft Docs, 2020)</w:t>
          </w:r>
          <w:r>
            <w:fldChar w:fldCharType="end"/>
          </w:r>
        </w:sdtContent>
      </w:sdt>
      <w:r w:rsidRPr="00AB1A52">
        <w:t>.</w:t>
      </w:r>
    </w:p>
    <w:p w14:paraId="6BC5CDDC" w14:textId="5EB517FC" w:rsidR="00AB1A52" w:rsidRDefault="00AB1A52" w:rsidP="00546DC0"/>
    <w:p w14:paraId="64660918" w14:textId="40A74ACF" w:rsidR="000B3592" w:rsidRDefault="000B3592" w:rsidP="00546DC0">
      <w:r>
        <w:t>The alerts originating from Azure Sentinel will be routed to Provider’s VictorOps Incident Management platform where the notification will be escalated according to the team escalation policies stored therein</w:t>
      </w:r>
      <w:sdt>
        <w:sdtPr>
          <w:id w:val="1493825542"/>
          <w:citation/>
        </w:sdtPr>
        <w:sdtContent>
          <w:r>
            <w:fldChar w:fldCharType="begin"/>
          </w:r>
          <w:r>
            <w:instrText xml:space="preserve"> CITATION Vic20 \l 1033 </w:instrText>
          </w:r>
          <w:r>
            <w:fldChar w:fldCharType="separate"/>
          </w:r>
          <w:r w:rsidR="00F45048">
            <w:rPr>
              <w:noProof/>
            </w:rPr>
            <w:t xml:space="preserve"> (VictorOps, 2020)</w:t>
          </w:r>
          <w:r>
            <w:fldChar w:fldCharType="end"/>
          </w:r>
        </w:sdtContent>
      </w:sdt>
      <w:r>
        <w:t>. The DevOps Enablement team (network and security personnel) will be responsible for responding to the alerts according to the severity of the alert.</w:t>
      </w:r>
    </w:p>
    <w:p w14:paraId="6583DE3B" w14:textId="0F1E2427" w:rsidR="00AB1A52" w:rsidRDefault="00AB1A52" w:rsidP="00546DC0"/>
    <w:p w14:paraId="125DAB30" w14:textId="2ECA92F8" w:rsidR="003825B2" w:rsidRDefault="003825B2" w:rsidP="003825B2">
      <w:pPr>
        <w:pStyle w:val="Heading1"/>
      </w:pPr>
      <w:bookmarkStart w:id="42" w:name="_Toc52715902"/>
      <w:r>
        <w:t>Chargeback Model [Discovery in Progress]</w:t>
      </w:r>
      <w:bookmarkEnd w:id="42"/>
    </w:p>
    <w:p w14:paraId="5CD724A1" w14:textId="44A5203C" w:rsidR="003825B2" w:rsidRDefault="003825B2" w:rsidP="003825B2"/>
    <w:p w14:paraId="0DD27F48" w14:textId="3535AA5F" w:rsidR="003825B2" w:rsidRDefault="003825B2" w:rsidP="003825B2">
      <w:r>
        <w:t>Much like the other shared services (Splunk, SignalFx, email relay, SQL Proxy, etc.) offered in Provider’s portfolio the Integration Hub</w:t>
      </w:r>
      <w:r w:rsidR="00967027">
        <w:t xml:space="preserve">, </w:t>
      </w:r>
      <w:r>
        <w:t>Transit Hub</w:t>
      </w:r>
      <w:r w:rsidR="00967027">
        <w:t xml:space="preserve">, and any Virtual WAN </w:t>
      </w:r>
      <w:proofErr w:type="spellStart"/>
      <w:r w:rsidR="00967027">
        <w:t>servcies</w:t>
      </w:r>
      <w:proofErr w:type="spellEnd"/>
      <w:r>
        <w:t xml:space="preserve"> are designed to be billed based on usage. At the time of this writing the discussions with finance, operations, and other stakeholders are ongoing as to the exact mechanism with which to perform this chargeback. This section will be updated as that conversation continues.</w:t>
      </w:r>
    </w:p>
    <w:p w14:paraId="6CB1F80C" w14:textId="0285E89D" w:rsidR="00967027" w:rsidRDefault="00967027" w:rsidP="003825B2"/>
    <w:p w14:paraId="2AD23E8F" w14:textId="77777777" w:rsidR="00BF7089" w:rsidRDefault="00BF7089">
      <w:pPr>
        <w:rPr>
          <w:rFonts w:asciiTheme="majorHAnsi" w:eastAsiaTheme="majorEastAsia" w:hAnsiTheme="majorHAnsi" w:cstheme="majorBidi"/>
          <w:color w:val="2F5496" w:themeColor="accent1" w:themeShade="BF"/>
          <w:sz w:val="32"/>
          <w:szCs w:val="32"/>
        </w:rPr>
      </w:pPr>
      <w:bookmarkStart w:id="43" w:name="_Ref52028552"/>
      <w:r>
        <w:lastRenderedPageBreak/>
        <w:br w:type="page"/>
      </w:r>
    </w:p>
    <w:p w14:paraId="74996B74" w14:textId="173B94AD" w:rsidR="00E633B1" w:rsidRDefault="00E633B1" w:rsidP="009300E6">
      <w:pPr>
        <w:pStyle w:val="Heading1"/>
      </w:pPr>
      <w:bookmarkStart w:id="44" w:name="_Toc52715903"/>
      <w:r>
        <w:lastRenderedPageBreak/>
        <w:t>Appendix A: Cost Detail</w:t>
      </w:r>
      <w:bookmarkEnd w:id="44"/>
    </w:p>
    <w:p w14:paraId="63C3684B" w14:textId="5D888DA6" w:rsidR="00E633B1" w:rsidRDefault="00E633B1" w:rsidP="00E633B1"/>
    <w:p w14:paraId="5AAF0952" w14:textId="1BEA1457" w:rsidR="003825B2" w:rsidRDefault="003825B2" w:rsidP="00E633B1">
      <w:r>
        <w:t>In addition to the device cost below there will be a transit charge</w:t>
      </w:r>
      <w:r w:rsidR="009E16AA">
        <w:t xml:space="preserve"> of $.02/hour/GB across each Hub. There will also be charges for each unique service utilized (each VPN, ExpressRoute connection, etc.). More detail can be found on Azure’s </w:t>
      </w:r>
      <w:hyperlink r:id="rId17" w:history="1">
        <w:r w:rsidR="009E16AA" w:rsidRPr="00967027">
          <w:rPr>
            <w:rStyle w:val="Hyperlink"/>
          </w:rPr>
          <w:t>Virtual WAN pricing</w:t>
        </w:r>
        <w:r w:rsidR="00967027" w:rsidRPr="00967027">
          <w:rPr>
            <w:rStyle w:val="Hyperlink"/>
          </w:rPr>
          <w:t xml:space="preserve"> web</w:t>
        </w:r>
        <w:r w:rsidR="009E16AA" w:rsidRPr="00967027">
          <w:rPr>
            <w:rStyle w:val="Hyperlink"/>
          </w:rPr>
          <w:t xml:space="preserve"> page</w:t>
        </w:r>
      </w:hyperlink>
      <w:r w:rsidR="009E16AA">
        <w:t>.</w:t>
      </w:r>
    </w:p>
    <w:p w14:paraId="6B92104F" w14:textId="77777777" w:rsidR="003825B2" w:rsidRDefault="003825B2" w:rsidP="00E633B1"/>
    <w:tbl>
      <w:tblPr>
        <w:tblW w:w="10450" w:type="dxa"/>
        <w:tblLook w:val="04A0" w:firstRow="1" w:lastRow="0" w:firstColumn="1" w:lastColumn="0" w:noHBand="0" w:noVBand="1"/>
      </w:tblPr>
      <w:tblGrid>
        <w:gridCol w:w="1370"/>
        <w:gridCol w:w="2328"/>
        <w:gridCol w:w="1701"/>
        <w:gridCol w:w="1486"/>
        <w:gridCol w:w="1304"/>
        <w:gridCol w:w="1172"/>
        <w:gridCol w:w="1089"/>
      </w:tblGrid>
      <w:tr w:rsidR="00045DBC" w:rsidRPr="00045DBC" w14:paraId="5051B5FB" w14:textId="77777777" w:rsidTr="00045DBC">
        <w:trPr>
          <w:trHeight w:val="278"/>
        </w:trPr>
        <w:tc>
          <w:tcPr>
            <w:tcW w:w="1370" w:type="dxa"/>
            <w:tcBorders>
              <w:top w:val="nil"/>
              <w:left w:val="nil"/>
              <w:bottom w:val="single" w:sz="4" w:space="0" w:color="auto"/>
              <w:right w:val="nil"/>
            </w:tcBorders>
            <w:shd w:val="clear" w:color="000000" w:fill="D9D9D9"/>
            <w:noWrap/>
            <w:vAlign w:val="bottom"/>
            <w:hideMark/>
          </w:tcPr>
          <w:p w14:paraId="5DE366BC"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Category</w:t>
            </w:r>
          </w:p>
        </w:tc>
        <w:tc>
          <w:tcPr>
            <w:tcW w:w="2328" w:type="dxa"/>
            <w:tcBorders>
              <w:top w:val="nil"/>
              <w:left w:val="nil"/>
              <w:bottom w:val="single" w:sz="4" w:space="0" w:color="auto"/>
              <w:right w:val="nil"/>
            </w:tcBorders>
            <w:shd w:val="clear" w:color="000000" w:fill="D9D9D9"/>
            <w:noWrap/>
            <w:vAlign w:val="bottom"/>
            <w:hideMark/>
          </w:tcPr>
          <w:p w14:paraId="77E92AD6"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Description</w:t>
            </w:r>
          </w:p>
        </w:tc>
        <w:tc>
          <w:tcPr>
            <w:tcW w:w="1701" w:type="dxa"/>
            <w:tcBorders>
              <w:top w:val="nil"/>
              <w:left w:val="nil"/>
              <w:bottom w:val="single" w:sz="4" w:space="0" w:color="auto"/>
              <w:right w:val="nil"/>
            </w:tcBorders>
            <w:shd w:val="clear" w:color="000000" w:fill="D9D9D9"/>
            <w:noWrap/>
            <w:vAlign w:val="bottom"/>
            <w:hideMark/>
          </w:tcPr>
          <w:p w14:paraId="471D4D33"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Detail</w:t>
            </w:r>
          </w:p>
        </w:tc>
        <w:tc>
          <w:tcPr>
            <w:tcW w:w="1486" w:type="dxa"/>
            <w:tcBorders>
              <w:top w:val="nil"/>
              <w:left w:val="nil"/>
              <w:bottom w:val="single" w:sz="4" w:space="0" w:color="auto"/>
              <w:right w:val="nil"/>
            </w:tcBorders>
            <w:shd w:val="clear" w:color="000000" w:fill="D9D9D9"/>
            <w:noWrap/>
            <w:vAlign w:val="bottom"/>
            <w:hideMark/>
          </w:tcPr>
          <w:p w14:paraId="4A27884D"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VM Type</w:t>
            </w:r>
          </w:p>
        </w:tc>
        <w:tc>
          <w:tcPr>
            <w:tcW w:w="1304" w:type="dxa"/>
            <w:tcBorders>
              <w:top w:val="nil"/>
              <w:left w:val="nil"/>
              <w:bottom w:val="single" w:sz="4" w:space="0" w:color="auto"/>
              <w:right w:val="nil"/>
            </w:tcBorders>
            <w:shd w:val="clear" w:color="000000" w:fill="D9D9D9"/>
            <w:noWrap/>
            <w:vAlign w:val="bottom"/>
            <w:hideMark/>
          </w:tcPr>
          <w:p w14:paraId="69A4C597"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1 unit per hour</w:t>
            </w:r>
          </w:p>
        </w:tc>
        <w:tc>
          <w:tcPr>
            <w:tcW w:w="1172" w:type="dxa"/>
            <w:tcBorders>
              <w:top w:val="nil"/>
              <w:left w:val="nil"/>
              <w:bottom w:val="single" w:sz="4" w:space="0" w:color="auto"/>
              <w:right w:val="nil"/>
            </w:tcBorders>
            <w:shd w:val="clear" w:color="000000" w:fill="D9D9D9"/>
            <w:noWrap/>
            <w:vAlign w:val="bottom"/>
            <w:hideMark/>
          </w:tcPr>
          <w:p w14:paraId="713D26F7"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1 unit annual</w:t>
            </w:r>
          </w:p>
        </w:tc>
        <w:tc>
          <w:tcPr>
            <w:tcW w:w="1089" w:type="dxa"/>
            <w:tcBorders>
              <w:top w:val="nil"/>
              <w:left w:val="nil"/>
              <w:bottom w:val="single" w:sz="4" w:space="0" w:color="auto"/>
              <w:right w:val="nil"/>
            </w:tcBorders>
            <w:shd w:val="clear" w:color="000000" w:fill="D9D9D9"/>
            <w:noWrap/>
            <w:vAlign w:val="bottom"/>
            <w:hideMark/>
          </w:tcPr>
          <w:p w14:paraId="520CCE43"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total annual</w:t>
            </w:r>
          </w:p>
        </w:tc>
      </w:tr>
      <w:tr w:rsidR="00045DBC" w:rsidRPr="00045DBC" w14:paraId="5E3366AD" w14:textId="77777777" w:rsidTr="00045DBC">
        <w:trPr>
          <w:trHeight w:val="278"/>
        </w:trPr>
        <w:tc>
          <w:tcPr>
            <w:tcW w:w="1370" w:type="dxa"/>
            <w:tcBorders>
              <w:top w:val="nil"/>
              <w:left w:val="nil"/>
              <w:bottom w:val="nil"/>
              <w:right w:val="nil"/>
            </w:tcBorders>
            <w:shd w:val="clear" w:color="auto" w:fill="auto"/>
            <w:noWrap/>
            <w:vAlign w:val="bottom"/>
            <w:hideMark/>
          </w:tcPr>
          <w:p w14:paraId="69BF4F9F"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Transit Hub</w:t>
            </w:r>
          </w:p>
        </w:tc>
        <w:tc>
          <w:tcPr>
            <w:tcW w:w="2328" w:type="dxa"/>
            <w:tcBorders>
              <w:top w:val="nil"/>
              <w:left w:val="nil"/>
              <w:bottom w:val="nil"/>
              <w:right w:val="nil"/>
            </w:tcBorders>
            <w:shd w:val="clear" w:color="auto" w:fill="auto"/>
            <w:noWrap/>
            <w:vAlign w:val="bottom"/>
            <w:hideMark/>
          </w:tcPr>
          <w:p w14:paraId="6B5E871D"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I/OBEW Firewall</w:t>
            </w:r>
          </w:p>
        </w:tc>
        <w:tc>
          <w:tcPr>
            <w:tcW w:w="1701" w:type="dxa"/>
            <w:tcBorders>
              <w:top w:val="nil"/>
              <w:left w:val="nil"/>
              <w:bottom w:val="nil"/>
              <w:right w:val="nil"/>
            </w:tcBorders>
            <w:shd w:val="clear" w:color="auto" w:fill="auto"/>
            <w:noWrap/>
            <w:vAlign w:val="bottom"/>
            <w:hideMark/>
          </w:tcPr>
          <w:p w14:paraId="24724325"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 xml:space="preserve">4x </w:t>
            </w:r>
            <w:proofErr w:type="spellStart"/>
            <w:r w:rsidRPr="00045DBC">
              <w:rPr>
                <w:rFonts w:ascii="Calibri" w:eastAsia="Times New Roman" w:hAnsi="Calibri" w:cs="Calibri"/>
                <w:color w:val="000000"/>
                <w:sz w:val="16"/>
                <w:szCs w:val="16"/>
              </w:rPr>
              <w:t>PaloAlto</w:t>
            </w:r>
            <w:proofErr w:type="spellEnd"/>
          </w:p>
        </w:tc>
        <w:tc>
          <w:tcPr>
            <w:tcW w:w="1486" w:type="dxa"/>
            <w:tcBorders>
              <w:top w:val="nil"/>
              <w:left w:val="nil"/>
              <w:bottom w:val="nil"/>
              <w:right w:val="nil"/>
            </w:tcBorders>
            <w:shd w:val="clear" w:color="auto" w:fill="auto"/>
            <w:noWrap/>
            <w:vAlign w:val="bottom"/>
            <w:hideMark/>
          </w:tcPr>
          <w:p w14:paraId="4E86B397"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Standard DS3_v2</w:t>
            </w:r>
          </w:p>
        </w:tc>
        <w:tc>
          <w:tcPr>
            <w:tcW w:w="1304" w:type="dxa"/>
            <w:tcBorders>
              <w:top w:val="nil"/>
              <w:left w:val="nil"/>
              <w:bottom w:val="nil"/>
              <w:right w:val="nil"/>
            </w:tcBorders>
            <w:shd w:val="clear" w:color="auto" w:fill="auto"/>
            <w:noWrap/>
            <w:vAlign w:val="bottom"/>
            <w:hideMark/>
          </w:tcPr>
          <w:p w14:paraId="20A476D5"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1.38</w:t>
            </w:r>
          </w:p>
        </w:tc>
        <w:tc>
          <w:tcPr>
            <w:tcW w:w="1172" w:type="dxa"/>
            <w:tcBorders>
              <w:top w:val="nil"/>
              <w:left w:val="nil"/>
              <w:bottom w:val="nil"/>
              <w:right w:val="nil"/>
            </w:tcBorders>
            <w:shd w:val="clear" w:color="auto" w:fill="auto"/>
            <w:noWrap/>
            <w:vAlign w:val="bottom"/>
            <w:hideMark/>
          </w:tcPr>
          <w:p w14:paraId="606F8E16"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12088.8</w:t>
            </w:r>
          </w:p>
        </w:tc>
        <w:tc>
          <w:tcPr>
            <w:tcW w:w="1089" w:type="dxa"/>
            <w:tcBorders>
              <w:top w:val="nil"/>
              <w:left w:val="nil"/>
              <w:bottom w:val="nil"/>
              <w:right w:val="nil"/>
            </w:tcBorders>
            <w:shd w:val="clear" w:color="auto" w:fill="auto"/>
            <w:noWrap/>
            <w:vAlign w:val="bottom"/>
            <w:hideMark/>
          </w:tcPr>
          <w:p w14:paraId="32AAD17D"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48355.2</w:t>
            </w:r>
          </w:p>
        </w:tc>
      </w:tr>
      <w:tr w:rsidR="00045DBC" w:rsidRPr="00045DBC" w14:paraId="6D719C0D" w14:textId="77777777" w:rsidTr="00045DBC">
        <w:trPr>
          <w:trHeight w:val="278"/>
        </w:trPr>
        <w:tc>
          <w:tcPr>
            <w:tcW w:w="1370" w:type="dxa"/>
            <w:tcBorders>
              <w:top w:val="nil"/>
              <w:left w:val="nil"/>
              <w:bottom w:val="nil"/>
              <w:right w:val="nil"/>
            </w:tcBorders>
            <w:shd w:val="clear" w:color="auto" w:fill="auto"/>
            <w:noWrap/>
            <w:vAlign w:val="bottom"/>
            <w:hideMark/>
          </w:tcPr>
          <w:p w14:paraId="74F6D283"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Transit Hub</w:t>
            </w:r>
          </w:p>
        </w:tc>
        <w:tc>
          <w:tcPr>
            <w:tcW w:w="2328" w:type="dxa"/>
            <w:tcBorders>
              <w:top w:val="nil"/>
              <w:left w:val="nil"/>
              <w:bottom w:val="nil"/>
              <w:right w:val="nil"/>
            </w:tcBorders>
            <w:shd w:val="clear" w:color="auto" w:fill="auto"/>
            <w:noWrap/>
            <w:vAlign w:val="bottom"/>
            <w:hideMark/>
          </w:tcPr>
          <w:p w14:paraId="3BF6D95C"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HA VPN</w:t>
            </w:r>
          </w:p>
        </w:tc>
        <w:tc>
          <w:tcPr>
            <w:tcW w:w="1701" w:type="dxa"/>
            <w:tcBorders>
              <w:top w:val="nil"/>
              <w:left w:val="nil"/>
              <w:bottom w:val="nil"/>
              <w:right w:val="nil"/>
            </w:tcBorders>
            <w:shd w:val="clear" w:color="auto" w:fill="auto"/>
            <w:noWrap/>
            <w:vAlign w:val="bottom"/>
            <w:hideMark/>
          </w:tcPr>
          <w:p w14:paraId="07FD7C50"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 xml:space="preserve">2x </w:t>
            </w:r>
            <w:proofErr w:type="spellStart"/>
            <w:r w:rsidRPr="00045DBC">
              <w:rPr>
                <w:rFonts w:ascii="Calibri" w:eastAsia="Times New Roman" w:hAnsi="Calibri" w:cs="Calibri"/>
                <w:color w:val="000000"/>
                <w:sz w:val="16"/>
                <w:szCs w:val="16"/>
              </w:rPr>
              <w:t>PaloAlto</w:t>
            </w:r>
            <w:proofErr w:type="spellEnd"/>
          </w:p>
        </w:tc>
        <w:tc>
          <w:tcPr>
            <w:tcW w:w="1486" w:type="dxa"/>
            <w:tcBorders>
              <w:top w:val="nil"/>
              <w:left w:val="nil"/>
              <w:bottom w:val="nil"/>
              <w:right w:val="nil"/>
            </w:tcBorders>
            <w:shd w:val="clear" w:color="auto" w:fill="auto"/>
            <w:noWrap/>
            <w:vAlign w:val="bottom"/>
            <w:hideMark/>
          </w:tcPr>
          <w:p w14:paraId="2296AD08"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Standard DS3_v2</w:t>
            </w:r>
          </w:p>
        </w:tc>
        <w:tc>
          <w:tcPr>
            <w:tcW w:w="1304" w:type="dxa"/>
            <w:tcBorders>
              <w:top w:val="nil"/>
              <w:left w:val="nil"/>
              <w:bottom w:val="nil"/>
              <w:right w:val="nil"/>
            </w:tcBorders>
            <w:shd w:val="clear" w:color="auto" w:fill="auto"/>
            <w:noWrap/>
            <w:vAlign w:val="bottom"/>
            <w:hideMark/>
          </w:tcPr>
          <w:p w14:paraId="0978C694"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1.38</w:t>
            </w:r>
          </w:p>
        </w:tc>
        <w:tc>
          <w:tcPr>
            <w:tcW w:w="1172" w:type="dxa"/>
            <w:tcBorders>
              <w:top w:val="nil"/>
              <w:left w:val="nil"/>
              <w:bottom w:val="nil"/>
              <w:right w:val="nil"/>
            </w:tcBorders>
            <w:shd w:val="clear" w:color="auto" w:fill="auto"/>
            <w:noWrap/>
            <w:vAlign w:val="bottom"/>
            <w:hideMark/>
          </w:tcPr>
          <w:p w14:paraId="7966D7DB"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12088.8</w:t>
            </w:r>
          </w:p>
        </w:tc>
        <w:tc>
          <w:tcPr>
            <w:tcW w:w="1089" w:type="dxa"/>
            <w:tcBorders>
              <w:top w:val="nil"/>
              <w:left w:val="nil"/>
              <w:bottom w:val="nil"/>
              <w:right w:val="nil"/>
            </w:tcBorders>
            <w:shd w:val="clear" w:color="auto" w:fill="auto"/>
            <w:noWrap/>
            <w:vAlign w:val="bottom"/>
            <w:hideMark/>
          </w:tcPr>
          <w:p w14:paraId="7973E052"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24177.6</w:t>
            </w:r>
          </w:p>
        </w:tc>
      </w:tr>
      <w:tr w:rsidR="00045DBC" w:rsidRPr="00045DBC" w14:paraId="17E873DA" w14:textId="77777777" w:rsidTr="00045DBC">
        <w:trPr>
          <w:trHeight w:val="278"/>
        </w:trPr>
        <w:tc>
          <w:tcPr>
            <w:tcW w:w="1370" w:type="dxa"/>
            <w:tcBorders>
              <w:top w:val="nil"/>
              <w:left w:val="nil"/>
              <w:bottom w:val="nil"/>
              <w:right w:val="nil"/>
            </w:tcBorders>
            <w:shd w:val="clear" w:color="auto" w:fill="auto"/>
            <w:noWrap/>
            <w:vAlign w:val="bottom"/>
            <w:hideMark/>
          </w:tcPr>
          <w:p w14:paraId="3A7C9F13" w14:textId="455E0404" w:rsidR="00045DBC" w:rsidRPr="00045DBC" w:rsidRDefault="00FF47A2" w:rsidP="00045DBC">
            <w:pPr>
              <w:rPr>
                <w:rFonts w:ascii="Calibri" w:eastAsia="Times New Roman" w:hAnsi="Calibri" w:cs="Calibri"/>
                <w:color w:val="000000"/>
                <w:sz w:val="16"/>
                <w:szCs w:val="16"/>
              </w:rPr>
            </w:pPr>
            <w:r>
              <w:rPr>
                <w:rFonts w:ascii="Calibri" w:eastAsia="Times New Roman" w:hAnsi="Calibri" w:cs="Calibri"/>
                <w:color w:val="000000"/>
                <w:sz w:val="16"/>
                <w:szCs w:val="16"/>
              </w:rPr>
              <w:t>Transit Hub</w:t>
            </w:r>
          </w:p>
        </w:tc>
        <w:tc>
          <w:tcPr>
            <w:tcW w:w="2328" w:type="dxa"/>
            <w:tcBorders>
              <w:top w:val="nil"/>
              <w:left w:val="nil"/>
              <w:bottom w:val="nil"/>
              <w:right w:val="nil"/>
            </w:tcBorders>
            <w:shd w:val="clear" w:color="auto" w:fill="auto"/>
            <w:noWrap/>
            <w:vAlign w:val="bottom"/>
            <w:hideMark/>
          </w:tcPr>
          <w:p w14:paraId="59EF7B96" w14:textId="598780A4"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 xml:space="preserve">PIH </w:t>
            </w:r>
            <w:r w:rsidR="00FF47A2">
              <w:rPr>
                <w:rFonts w:ascii="Calibri" w:eastAsia="Times New Roman" w:hAnsi="Calibri" w:cs="Calibri"/>
                <w:color w:val="000000"/>
                <w:sz w:val="16"/>
                <w:szCs w:val="16"/>
              </w:rPr>
              <w:t>Read-Only DC</w:t>
            </w:r>
          </w:p>
        </w:tc>
        <w:tc>
          <w:tcPr>
            <w:tcW w:w="1701" w:type="dxa"/>
            <w:tcBorders>
              <w:top w:val="nil"/>
              <w:left w:val="nil"/>
              <w:bottom w:val="nil"/>
              <w:right w:val="nil"/>
            </w:tcBorders>
            <w:shd w:val="clear" w:color="auto" w:fill="auto"/>
            <w:noWrap/>
            <w:vAlign w:val="bottom"/>
            <w:hideMark/>
          </w:tcPr>
          <w:p w14:paraId="5365019B"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2x Windows2019</w:t>
            </w:r>
          </w:p>
        </w:tc>
        <w:tc>
          <w:tcPr>
            <w:tcW w:w="1486" w:type="dxa"/>
            <w:tcBorders>
              <w:top w:val="nil"/>
              <w:left w:val="nil"/>
              <w:bottom w:val="nil"/>
              <w:right w:val="nil"/>
            </w:tcBorders>
            <w:shd w:val="clear" w:color="auto" w:fill="auto"/>
            <w:noWrap/>
            <w:vAlign w:val="bottom"/>
            <w:hideMark/>
          </w:tcPr>
          <w:p w14:paraId="64FB8886"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Standard DS3_v2</w:t>
            </w:r>
          </w:p>
        </w:tc>
        <w:tc>
          <w:tcPr>
            <w:tcW w:w="1304" w:type="dxa"/>
            <w:tcBorders>
              <w:top w:val="nil"/>
              <w:left w:val="nil"/>
              <w:bottom w:val="nil"/>
              <w:right w:val="nil"/>
            </w:tcBorders>
            <w:shd w:val="clear" w:color="auto" w:fill="auto"/>
            <w:noWrap/>
            <w:vAlign w:val="bottom"/>
            <w:hideMark/>
          </w:tcPr>
          <w:p w14:paraId="20B16821"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0.209</w:t>
            </w:r>
          </w:p>
        </w:tc>
        <w:tc>
          <w:tcPr>
            <w:tcW w:w="1172" w:type="dxa"/>
            <w:tcBorders>
              <w:top w:val="nil"/>
              <w:left w:val="nil"/>
              <w:bottom w:val="nil"/>
              <w:right w:val="nil"/>
            </w:tcBorders>
            <w:shd w:val="clear" w:color="auto" w:fill="auto"/>
            <w:noWrap/>
            <w:vAlign w:val="bottom"/>
            <w:hideMark/>
          </w:tcPr>
          <w:p w14:paraId="50F47F99"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1830.84</w:t>
            </w:r>
          </w:p>
        </w:tc>
        <w:tc>
          <w:tcPr>
            <w:tcW w:w="1089" w:type="dxa"/>
            <w:tcBorders>
              <w:top w:val="nil"/>
              <w:left w:val="nil"/>
              <w:bottom w:val="nil"/>
              <w:right w:val="nil"/>
            </w:tcBorders>
            <w:shd w:val="clear" w:color="auto" w:fill="auto"/>
            <w:noWrap/>
            <w:vAlign w:val="bottom"/>
            <w:hideMark/>
          </w:tcPr>
          <w:p w14:paraId="4ECFE09B"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3661.68</w:t>
            </w:r>
          </w:p>
        </w:tc>
      </w:tr>
      <w:tr w:rsidR="00045DBC" w:rsidRPr="00045DBC" w14:paraId="32FE4922" w14:textId="77777777" w:rsidTr="00045DBC">
        <w:trPr>
          <w:trHeight w:val="278"/>
        </w:trPr>
        <w:tc>
          <w:tcPr>
            <w:tcW w:w="1370" w:type="dxa"/>
            <w:tcBorders>
              <w:top w:val="nil"/>
              <w:left w:val="nil"/>
              <w:bottom w:val="nil"/>
              <w:right w:val="nil"/>
            </w:tcBorders>
            <w:shd w:val="clear" w:color="auto" w:fill="auto"/>
            <w:noWrap/>
            <w:vAlign w:val="bottom"/>
            <w:hideMark/>
          </w:tcPr>
          <w:p w14:paraId="4BB127FE"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Virtual WAN</w:t>
            </w:r>
          </w:p>
        </w:tc>
        <w:tc>
          <w:tcPr>
            <w:tcW w:w="2328" w:type="dxa"/>
            <w:tcBorders>
              <w:top w:val="nil"/>
              <w:left w:val="nil"/>
              <w:bottom w:val="nil"/>
              <w:right w:val="nil"/>
            </w:tcBorders>
            <w:shd w:val="clear" w:color="auto" w:fill="auto"/>
            <w:noWrap/>
            <w:vAlign w:val="bottom"/>
            <w:hideMark/>
          </w:tcPr>
          <w:p w14:paraId="66582525"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East, West, &amp; Central Hubs</w:t>
            </w:r>
          </w:p>
        </w:tc>
        <w:tc>
          <w:tcPr>
            <w:tcW w:w="1701" w:type="dxa"/>
            <w:tcBorders>
              <w:top w:val="nil"/>
              <w:left w:val="nil"/>
              <w:bottom w:val="nil"/>
              <w:right w:val="nil"/>
            </w:tcBorders>
            <w:shd w:val="clear" w:color="auto" w:fill="auto"/>
            <w:noWrap/>
            <w:vAlign w:val="bottom"/>
            <w:hideMark/>
          </w:tcPr>
          <w:p w14:paraId="5E95EF88" w14:textId="77777777" w:rsidR="00045DBC" w:rsidRPr="00045DBC" w:rsidRDefault="00045DBC" w:rsidP="00045DBC">
            <w:pPr>
              <w:rPr>
                <w:rFonts w:ascii="Calibri" w:eastAsia="Times New Roman" w:hAnsi="Calibri" w:cs="Calibri"/>
                <w:color w:val="000000"/>
                <w:sz w:val="16"/>
                <w:szCs w:val="16"/>
              </w:rPr>
            </w:pPr>
            <w:r w:rsidRPr="00045DBC">
              <w:rPr>
                <w:rFonts w:ascii="Calibri" w:eastAsia="Times New Roman" w:hAnsi="Calibri" w:cs="Calibri"/>
                <w:color w:val="000000"/>
                <w:sz w:val="16"/>
                <w:szCs w:val="16"/>
              </w:rPr>
              <w:t>3 Virtual Wan Hubs</w:t>
            </w:r>
          </w:p>
        </w:tc>
        <w:tc>
          <w:tcPr>
            <w:tcW w:w="1486" w:type="dxa"/>
            <w:tcBorders>
              <w:top w:val="nil"/>
              <w:left w:val="nil"/>
              <w:bottom w:val="nil"/>
              <w:right w:val="nil"/>
            </w:tcBorders>
            <w:shd w:val="clear" w:color="auto" w:fill="auto"/>
            <w:noWrap/>
            <w:vAlign w:val="bottom"/>
            <w:hideMark/>
          </w:tcPr>
          <w:p w14:paraId="39130E3F" w14:textId="77777777" w:rsidR="00045DBC" w:rsidRPr="00045DBC" w:rsidRDefault="00045DBC" w:rsidP="00045DBC">
            <w:pPr>
              <w:rPr>
                <w:rFonts w:ascii="Calibri" w:eastAsia="Times New Roman" w:hAnsi="Calibri" w:cs="Calibri"/>
                <w:color w:val="000000"/>
                <w:sz w:val="16"/>
                <w:szCs w:val="16"/>
              </w:rPr>
            </w:pPr>
          </w:p>
        </w:tc>
        <w:tc>
          <w:tcPr>
            <w:tcW w:w="1304" w:type="dxa"/>
            <w:tcBorders>
              <w:top w:val="nil"/>
              <w:left w:val="nil"/>
              <w:bottom w:val="nil"/>
              <w:right w:val="nil"/>
            </w:tcBorders>
            <w:shd w:val="clear" w:color="auto" w:fill="auto"/>
            <w:noWrap/>
            <w:vAlign w:val="bottom"/>
            <w:hideMark/>
          </w:tcPr>
          <w:p w14:paraId="2B16588F"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0.25</w:t>
            </w:r>
          </w:p>
        </w:tc>
        <w:tc>
          <w:tcPr>
            <w:tcW w:w="1172" w:type="dxa"/>
            <w:tcBorders>
              <w:top w:val="nil"/>
              <w:left w:val="nil"/>
              <w:bottom w:val="nil"/>
              <w:right w:val="nil"/>
            </w:tcBorders>
            <w:shd w:val="clear" w:color="auto" w:fill="auto"/>
            <w:noWrap/>
            <w:vAlign w:val="bottom"/>
            <w:hideMark/>
          </w:tcPr>
          <w:p w14:paraId="13503F57" w14:textId="77777777"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2190</w:t>
            </w:r>
          </w:p>
        </w:tc>
        <w:tc>
          <w:tcPr>
            <w:tcW w:w="1089" w:type="dxa"/>
            <w:tcBorders>
              <w:top w:val="nil"/>
              <w:left w:val="nil"/>
              <w:bottom w:val="nil"/>
              <w:right w:val="nil"/>
            </w:tcBorders>
            <w:shd w:val="clear" w:color="auto" w:fill="auto"/>
            <w:noWrap/>
            <w:vAlign w:val="bottom"/>
            <w:hideMark/>
          </w:tcPr>
          <w:p w14:paraId="089ABAD6" w14:textId="0D8EE17E" w:rsidR="00045DBC" w:rsidRPr="00045DBC" w:rsidRDefault="003825B2" w:rsidP="00045DBC">
            <w:pPr>
              <w:jc w:val="right"/>
              <w:rPr>
                <w:rFonts w:ascii="Calibri" w:eastAsia="Times New Roman" w:hAnsi="Calibri" w:cs="Calibri"/>
                <w:color w:val="000000"/>
                <w:sz w:val="16"/>
                <w:szCs w:val="16"/>
              </w:rPr>
            </w:pPr>
            <w:r>
              <w:rPr>
                <w:rFonts w:ascii="Calibri" w:eastAsia="Times New Roman" w:hAnsi="Calibri" w:cs="Calibri"/>
                <w:color w:val="000000"/>
                <w:sz w:val="16"/>
                <w:szCs w:val="16"/>
              </w:rPr>
              <w:t>8760</w:t>
            </w:r>
          </w:p>
        </w:tc>
      </w:tr>
      <w:tr w:rsidR="00045DBC" w:rsidRPr="00045DBC" w14:paraId="2C62F06F" w14:textId="77777777" w:rsidTr="00045DBC">
        <w:trPr>
          <w:trHeight w:val="278"/>
        </w:trPr>
        <w:tc>
          <w:tcPr>
            <w:tcW w:w="1370" w:type="dxa"/>
            <w:tcBorders>
              <w:top w:val="nil"/>
              <w:left w:val="nil"/>
              <w:bottom w:val="nil"/>
              <w:right w:val="nil"/>
            </w:tcBorders>
            <w:shd w:val="clear" w:color="auto" w:fill="auto"/>
            <w:noWrap/>
            <w:vAlign w:val="bottom"/>
            <w:hideMark/>
          </w:tcPr>
          <w:p w14:paraId="60486954" w14:textId="77777777" w:rsidR="00045DBC" w:rsidRPr="00045DBC" w:rsidRDefault="00045DBC" w:rsidP="00045DBC">
            <w:pPr>
              <w:jc w:val="right"/>
              <w:rPr>
                <w:rFonts w:ascii="Calibri" w:eastAsia="Times New Roman" w:hAnsi="Calibri" w:cs="Calibri"/>
                <w:color w:val="000000"/>
              </w:rPr>
            </w:pPr>
          </w:p>
        </w:tc>
        <w:tc>
          <w:tcPr>
            <w:tcW w:w="2328" w:type="dxa"/>
            <w:tcBorders>
              <w:top w:val="nil"/>
              <w:left w:val="nil"/>
              <w:bottom w:val="nil"/>
              <w:right w:val="nil"/>
            </w:tcBorders>
            <w:shd w:val="clear" w:color="auto" w:fill="auto"/>
            <w:noWrap/>
            <w:vAlign w:val="bottom"/>
            <w:hideMark/>
          </w:tcPr>
          <w:p w14:paraId="54FD9C66" w14:textId="77777777" w:rsidR="00045DBC" w:rsidRPr="00045DBC" w:rsidRDefault="00045DBC" w:rsidP="00045DBC">
            <w:pPr>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2065C993" w14:textId="77777777" w:rsidR="00045DBC" w:rsidRPr="00045DBC" w:rsidRDefault="00045DBC" w:rsidP="00045DBC">
            <w:pPr>
              <w:rPr>
                <w:rFonts w:ascii="Times New Roman" w:eastAsia="Times New Roman" w:hAnsi="Times New Roman" w:cs="Times New Roman"/>
                <w:sz w:val="20"/>
                <w:szCs w:val="20"/>
              </w:rPr>
            </w:pPr>
          </w:p>
        </w:tc>
        <w:tc>
          <w:tcPr>
            <w:tcW w:w="1486" w:type="dxa"/>
            <w:tcBorders>
              <w:top w:val="nil"/>
              <w:left w:val="nil"/>
              <w:bottom w:val="nil"/>
              <w:right w:val="nil"/>
            </w:tcBorders>
            <w:shd w:val="clear" w:color="auto" w:fill="auto"/>
            <w:noWrap/>
            <w:vAlign w:val="bottom"/>
            <w:hideMark/>
          </w:tcPr>
          <w:p w14:paraId="7BF2E20B" w14:textId="77777777" w:rsidR="00045DBC" w:rsidRPr="00045DBC" w:rsidRDefault="00045DBC" w:rsidP="00045DBC">
            <w:pPr>
              <w:rPr>
                <w:rFonts w:ascii="Times New Roman" w:eastAsia="Times New Roman" w:hAnsi="Times New Roman" w:cs="Times New Roman"/>
                <w:sz w:val="20"/>
                <w:szCs w:val="20"/>
              </w:rPr>
            </w:pPr>
          </w:p>
        </w:tc>
        <w:tc>
          <w:tcPr>
            <w:tcW w:w="1304" w:type="dxa"/>
            <w:tcBorders>
              <w:top w:val="nil"/>
              <w:left w:val="nil"/>
              <w:bottom w:val="nil"/>
              <w:right w:val="nil"/>
            </w:tcBorders>
            <w:shd w:val="clear" w:color="auto" w:fill="auto"/>
            <w:noWrap/>
            <w:vAlign w:val="bottom"/>
            <w:hideMark/>
          </w:tcPr>
          <w:p w14:paraId="2FD6B170" w14:textId="77777777" w:rsidR="00045DBC" w:rsidRPr="00045DBC" w:rsidRDefault="00045DBC" w:rsidP="00045DBC">
            <w:pPr>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5A61EFD3" w14:textId="77777777" w:rsidR="00045DBC" w:rsidRPr="00045DBC" w:rsidRDefault="00045DBC" w:rsidP="00045DBC">
            <w:pPr>
              <w:rPr>
                <w:rFonts w:ascii="Times New Roman" w:eastAsia="Times New Roman" w:hAnsi="Times New Roman" w:cs="Times New Roman"/>
                <w:sz w:val="20"/>
                <w:szCs w:val="20"/>
              </w:rPr>
            </w:pPr>
          </w:p>
        </w:tc>
        <w:tc>
          <w:tcPr>
            <w:tcW w:w="1089" w:type="dxa"/>
            <w:tcBorders>
              <w:top w:val="nil"/>
              <w:left w:val="nil"/>
              <w:bottom w:val="nil"/>
              <w:right w:val="nil"/>
            </w:tcBorders>
            <w:shd w:val="clear" w:color="auto" w:fill="auto"/>
            <w:noWrap/>
            <w:vAlign w:val="bottom"/>
            <w:hideMark/>
          </w:tcPr>
          <w:p w14:paraId="7A3A5F32" w14:textId="77777777" w:rsidR="00045DBC" w:rsidRPr="00045DBC" w:rsidRDefault="00045DBC" w:rsidP="00045DBC">
            <w:pPr>
              <w:rPr>
                <w:rFonts w:ascii="Times New Roman" w:eastAsia="Times New Roman" w:hAnsi="Times New Roman" w:cs="Times New Roman"/>
                <w:sz w:val="20"/>
                <w:szCs w:val="20"/>
              </w:rPr>
            </w:pPr>
          </w:p>
        </w:tc>
      </w:tr>
      <w:tr w:rsidR="00045DBC" w:rsidRPr="00045DBC" w14:paraId="0630BF29" w14:textId="77777777" w:rsidTr="00045DBC">
        <w:trPr>
          <w:trHeight w:val="278"/>
        </w:trPr>
        <w:tc>
          <w:tcPr>
            <w:tcW w:w="1370" w:type="dxa"/>
            <w:tcBorders>
              <w:top w:val="nil"/>
              <w:left w:val="nil"/>
              <w:bottom w:val="nil"/>
              <w:right w:val="nil"/>
            </w:tcBorders>
            <w:shd w:val="clear" w:color="auto" w:fill="auto"/>
            <w:noWrap/>
            <w:vAlign w:val="bottom"/>
            <w:hideMark/>
          </w:tcPr>
          <w:p w14:paraId="6AAEA21F" w14:textId="77777777" w:rsidR="00045DBC" w:rsidRPr="00045DBC" w:rsidRDefault="00045DBC" w:rsidP="00045DBC">
            <w:pPr>
              <w:rPr>
                <w:rFonts w:ascii="Times New Roman" w:eastAsia="Times New Roman" w:hAnsi="Times New Roman" w:cs="Times New Roman"/>
                <w:sz w:val="20"/>
                <w:szCs w:val="20"/>
              </w:rPr>
            </w:pPr>
          </w:p>
        </w:tc>
        <w:tc>
          <w:tcPr>
            <w:tcW w:w="2328" w:type="dxa"/>
            <w:tcBorders>
              <w:top w:val="nil"/>
              <w:left w:val="nil"/>
              <w:bottom w:val="nil"/>
              <w:right w:val="nil"/>
            </w:tcBorders>
            <w:shd w:val="clear" w:color="auto" w:fill="auto"/>
            <w:noWrap/>
            <w:vAlign w:val="bottom"/>
            <w:hideMark/>
          </w:tcPr>
          <w:p w14:paraId="488E6A42" w14:textId="77777777" w:rsidR="00045DBC" w:rsidRPr="00045DBC" w:rsidRDefault="00045DBC" w:rsidP="00045DBC">
            <w:pPr>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1A8F4E81" w14:textId="77777777" w:rsidR="00045DBC" w:rsidRPr="00045DBC" w:rsidRDefault="00045DBC" w:rsidP="00045DBC">
            <w:pPr>
              <w:rPr>
                <w:rFonts w:ascii="Times New Roman" w:eastAsia="Times New Roman" w:hAnsi="Times New Roman" w:cs="Times New Roman"/>
                <w:sz w:val="20"/>
                <w:szCs w:val="20"/>
              </w:rPr>
            </w:pPr>
          </w:p>
        </w:tc>
        <w:tc>
          <w:tcPr>
            <w:tcW w:w="1486" w:type="dxa"/>
            <w:tcBorders>
              <w:top w:val="nil"/>
              <w:left w:val="nil"/>
              <w:bottom w:val="nil"/>
              <w:right w:val="nil"/>
            </w:tcBorders>
            <w:shd w:val="clear" w:color="auto" w:fill="auto"/>
            <w:noWrap/>
            <w:vAlign w:val="bottom"/>
            <w:hideMark/>
          </w:tcPr>
          <w:p w14:paraId="06C36D41" w14:textId="77777777" w:rsidR="00045DBC" w:rsidRPr="00045DBC" w:rsidRDefault="00045DBC" w:rsidP="00045DBC">
            <w:pPr>
              <w:rPr>
                <w:rFonts w:ascii="Times New Roman" w:eastAsia="Times New Roman" w:hAnsi="Times New Roman" w:cs="Times New Roman"/>
                <w:sz w:val="20"/>
                <w:szCs w:val="20"/>
              </w:rPr>
            </w:pPr>
          </w:p>
        </w:tc>
        <w:tc>
          <w:tcPr>
            <w:tcW w:w="1304" w:type="dxa"/>
            <w:tcBorders>
              <w:top w:val="nil"/>
              <w:left w:val="nil"/>
              <w:bottom w:val="nil"/>
              <w:right w:val="nil"/>
            </w:tcBorders>
            <w:shd w:val="clear" w:color="auto" w:fill="auto"/>
            <w:noWrap/>
            <w:vAlign w:val="bottom"/>
            <w:hideMark/>
          </w:tcPr>
          <w:p w14:paraId="1243078B" w14:textId="77777777" w:rsidR="00045DBC" w:rsidRPr="00045DBC" w:rsidRDefault="00045DBC" w:rsidP="00045DBC">
            <w:pPr>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30852A6D" w14:textId="77777777" w:rsidR="00045DBC" w:rsidRPr="00045DBC" w:rsidRDefault="00045DBC" w:rsidP="00045DBC">
            <w:pPr>
              <w:rPr>
                <w:rFonts w:ascii="Times New Roman" w:eastAsia="Times New Roman" w:hAnsi="Times New Roman" w:cs="Times New Roman"/>
                <w:sz w:val="20"/>
                <w:szCs w:val="20"/>
              </w:rPr>
            </w:pPr>
          </w:p>
        </w:tc>
        <w:tc>
          <w:tcPr>
            <w:tcW w:w="1089" w:type="dxa"/>
            <w:tcBorders>
              <w:top w:val="nil"/>
              <w:left w:val="nil"/>
              <w:bottom w:val="nil"/>
              <w:right w:val="nil"/>
            </w:tcBorders>
            <w:shd w:val="clear" w:color="auto" w:fill="auto"/>
            <w:noWrap/>
            <w:vAlign w:val="bottom"/>
            <w:hideMark/>
          </w:tcPr>
          <w:p w14:paraId="7FB963A5" w14:textId="77777777" w:rsidR="00045DBC" w:rsidRPr="00045DBC" w:rsidRDefault="00045DBC" w:rsidP="00045DBC">
            <w:pPr>
              <w:rPr>
                <w:rFonts w:ascii="Times New Roman" w:eastAsia="Times New Roman" w:hAnsi="Times New Roman" w:cs="Times New Roman"/>
                <w:sz w:val="20"/>
                <w:szCs w:val="20"/>
              </w:rPr>
            </w:pPr>
          </w:p>
        </w:tc>
      </w:tr>
      <w:tr w:rsidR="00045DBC" w:rsidRPr="00045DBC" w14:paraId="196A972C" w14:textId="77777777" w:rsidTr="00045DBC">
        <w:trPr>
          <w:trHeight w:val="278"/>
        </w:trPr>
        <w:tc>
          <w:tcPr>
            <w:tcW w:w="1370" w:type="dxa"/>
            <w:tcBorders>
              <w:top w:val="nil"/>
              <w:left w:val="nil"/>
              <w:bottom w:val="nil"/>
              <w:right w:val="nil"/>
            </w:tcBorders>
            <w:shd w:val="clear" w:color="auto" w:fill="auto"/>
            <w:noWrap/>
            <w:vAlign w:val="bottom"/>
            <w:hideMark/>
          </w:tcPr>
          <w:p w14:paraId="17223215" w14:textId="77777777" w:rsidR="00045DBC" w:rsidRPr="00045DBC" w:rsidRDefault="00045DBC" w:rsidP="00045DBC">
            <w:pPr>
              <w:rPr>
                <w:rFonts w:ascii="Times New Roman" w:eastAsia="Times New Roman" w:hAnsi="Times New Roman" w:cs="Times New Roman"/>
                <w:sz w:val="20"/>
                <w:szCs w:val="20"/>
              </w:rPr>
            </w:pPr>
          </w:p>
        </w:tc>
        <w:tc>
          <w:tcPr>
            <w:tcW w:w="2328" w:type="dxa"/>
            <w:tcBorders>
              <w:top w:val="nil"/>
              <w:left w:val="nil"/>
              <w:bottom w:val="nil"/>
              <w:right w:val="nil"/>
            </w:tcBorders>
            <w:shd w:val="clear" w:color="auto" w:fill="auto"/>
            <w:noWrap/>
            <w:vAlign w:val="bottom"/>
            <w:hideMark/>
          </w:tcPr>
          <w:p w14:paraId="15E80D39" w14:textId="77777777" w:rsidR="00045DBC" w:rsidRPr="00045DBC" w:rsidRDefault="00045DBC" w:rsidP="00045DBC">
            <w:pPr>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02500307" w14:textId="77777777" w:rsidR="00045DBC" w:rsidRPr="00045DBC" w:rsidRDefault="00045DBC" w:rsidP="00045DBC">
            <w:pPr>
              <w:rPr>
                <w:rFonts w:ascii="Times New Roman" w:eastAsia="Times New Roman" w:hAnsi="Times New Roman" w:cs="Times New Roman"/>
                <w:sz w:val="20"/>
                <w:szCs w:val="20"/>
              </w:rPr>
            </w:pPr>
          </w:p>
        </w:tc>
        <w:tc>
          <w:tcPr>
            <w:tcW w:w="1486" w:type="dxa"/>
            <w:tcBorders>
              <w:top w:val="nil"/>
              <w:left w:val="nil"/>
              <w:bottom w:val="nil"/>
              <w:right w:val="nil"/>
            </w:tcBorders>
            <w:shd w:val="clear" w:color="auto" w:fill="auto"/>
            <w:noWrap/>
            <w:vAlign w:val="bottom"/>
            <w:hideMark/>
          </w:tcPr>
          <w:p w14:paraId="5290C350" w14:textId="77777777" w:rsidR="00045DBC" w:rsidRPr="00045DBC" w:rsidRDefault="00045DBC" w:rsidP="00045DBC">
            <w:pPr>
              <w:rPr>
                <w:rFonts w:ascii="Times New Roman" w:eastAsia="Times New Roman" w:hAnsi="Times New Roman" w:cs="Times New Roman"/>
                <w:sz w:val="20"/>
                <w:szCs w:val="20"/>
              </w:rPr>
            </w:pPr>
          </w:p>
        </w:tc>
        <w:tc>
          <w:tcPr>
            <w:tcW w:w="1304" w:type="dxa"/>
            <w:tcBorders>
              <w:top w:val="nil"/>
              <w:left w:val="nil"/>
              <w:bottom w:val="nil"/>
              <w:right w:val="nil"/>
            </w:tcBorders>
            <w:shd w:val="clear" w:color="auto" w:fill="auto"/>
            <w:noWrap/>
            <w:vAlign w:val="bottom"/>
            <w:hideMark/>
          </w:tcPr>
          <w:p w14:paraId="16A1AE82" w14:textId="77777777" w:rsidR="00045DBC" w:rsidRPr="00045DBC" w:rsidRDefault="00045DBC" w:rsidP="00045DBC">
            <w:pPr>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53B05E8F" w14:textId="77777777" w:rsidR="00045DBC" w:rsidRPr="00045DBC" w:rsidRDefault="00045DBC" w:rsidP="00045DBC">
            <w:pPr>
              <w:rPr>
                <w:rFonts w:ascii="Times New Roman" w:eastAsia="Times New Roman" w:hAnsi="Times New Roman" w:cs="Times New Roman"/>
                <w:sz w:val="20"/>
                <w:szCs w:val="20"/>
              </w:rPr>
            </w:pPr>
          </w:p>
        </w:tc>
        <w:tc>
          <w:tcPr>
            <w:tcW w:w="1089" w:type="dxa"/>
            <w:tcBorders>
              <w:top w:val="nil"/>
              <w:left w:val="nil"/>
              <w:bottom w:val="nil"/>
              <w:right w:val="nil"/>
            </w:tcBorders>
            <w:shd w:val="clear" w:color="auto" w:fill="auto"/>
            <w:noWrap/>
            <w:vAlign w:val="bottom"/>
            <w:hideMark/>
          </w:tcPr>
          <w:p w14:paraId="302869AB" w14:textId="77777777" w:rsidR="00045DBC" w:rsidRPr="00045DBC" w:rsidRDefault="00045DBC" w:rsidP="00045DBC">
            <w:pPr>
              <w:rPr>
                <w:rFonts w:ascii="Times New Roman" w:eastAsia="Times New Roman" w:hAnsi="Times New Roman" w:cs="Times New Roman"/>
                <w:sz w:val="20"/>
                <w:szCs w:val="20"/>
              </w:rPr>
            </w:pPr>
          </w:p>
        </w:tc>
      </w:tr>
      <w:tr w:rsidR="00045DBC" w:rsidRPr="00045DBC" w14:paraId="648DC5F1" w14:textId="77777777" w:rsidTr="00045DBC">
        <w:trPr>
          <w:trHeight w:val="278"/>
        </w:trPr>
        <w:tc>
          <w:tcPr>
            <w:tcW w:w="1370" w:type="dxa"/>
            <w:tcBorders>
              <w:top w:val="nil"/>
              <w:left w:val="nil"/>
              <w:bottom w:val="nil"/>
              <w:right w:val="nil"/>
            </w:tcBorders>
            <w:shd w:val="clear" w:color="auto" w:fill="auto"/>
            <w:noWrap/>
            <w:vAlign w:val="bottom"/>
            <w:hideMark/>
          </w:tcPr>
          <w:p w14:paraId="2936227E" w14:textId="77777777" w:rsidR="00045DBC" w:rsidRPr="00045DBC" w:rsidRDefault="00045DBC" w:rsidP="00045DBC">
            <w:pPr>
              <w:rPr>
                <w:rFonts w:ascii="Times New Roman" w:eastAsia="Times New Roman" w:hAnsi="Times New Roman" w:cs="Times New Roman"/>
                <w:sz w:val="20"/>
                <w:szCs w:val="20"/>
              </w:rPr>
            </w:pPr>
          </w:p>
        </w:tc>
        <w:tc>
          <w:tcPr>
            <w:tcW w:w="2328" w:type="dxa"/>
            <w:tcBorders>
              <w:top w:val="nil"/>
              <w:left w:val="nil"/>
              <w:bottom w:val="nil"/>
              <w:right w:val="nil"/>
            </w:tcBorders>
            <w:shd w:val="clear" w:color="auto" w:fill="auto"/>
            <w:noWrap/>
            <w:vAlign w:val="bottom"/>
            <w:hideMark/>
          </w:tcPr>
          <w:p w14:paraId="1CD5F565" w14:textId="77777777" w:rsidR="00045DBC" w:rsidRPr="00045DBC" w:rsidRDefault="00045DBC" w:rsidP="00045DBC">
            <w:pPr>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5733F151" w14:textId="77777777" w:rsidR="00045DBC" w:rsidRPr="00045DBC" w:rsidRDefault="00045DBC" w:rsidP="00045DBC">
            <w:pPr>
              <w:rPr>
                <w:rFonts w:ascii="Times New Roman" w:eastAsia="Times New Roman" w:hAnsi="Times New Roman" w:cs="Times New Roman"/>
                <w:sz w:val="20"/>
                <w:szCs w:val="20"/>
              </w:rPr>
            </w:pPr>
          </w:p>
        </w:tc>
        <w:tc>
          <w:tcPr>
            <w:tcW w:w="1486" w:type="dxa"/>
            <w:tcBorders>
              <w:top w:val="nil"/>
              <w:left w:val="nil"/>
              <w:bottom w:val="nil"/>
              <w:right w:val="nil"/>
            </w:tcBorders>
            <w:shd w:val="clear" w:color="auto" w:fill="auto"/>
            <w:noWrap/>
            <w:vAlign w:val="bottom"/>
            <w:hideMark/>
          </w:tcPr>
          <w:p w14:paraId="7EBD9128" w14:textId="77777777" w:rsidR="00045DBC" w:rsidRPr="00045DBC" w:rsidRDefault="00045DBC" w:rsidP="00045DBC">
            <w:pPr>
              <w:rPr>
                <w:rFonts w:ascii="Times New Roman" w:eastAsia="Times New Roman" w:hAnsi="Times New Roman" w:cs="Times New Roman"/>
                <w:sz w:val="20"/>
                <w:szCs w:val="20"/>
              </w:rPr>
            </w:pPr>
          </w:p>
        </w:tc>
        <w:tc>
          <w:tcPr>
            <w:tcW w:w="1304" w:type="dxa"/>
            <w:tcBorders>
              <w:top w:val="nil"/>
              <w:left w:val="nil"/>
              <w:bottom w:val="nil"/>
              <w:right w:val="nil"/>
            </w:tcBorders>
            <w:shd w:val="clear" w:color="auto" w:fill="auto"/>
            <w:noWrap/>
            <w:vAlign w:val="bottom"/>
            <w:hideMark/>
          </w:tcPr>
          <w:p w14:paraId="4976987A" w14:textId="77777777" w:rsidR="00045DBC" w:rsidRPr="00045DBC" w:rsidRDefault="00045DBC" w:rsidP="00045DBC">
            <w:pPr>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65C45E5A" w14:textId="77777777" w:rsidR="00045DBC" w:rsidRPr="00045DBC" w:rsidRDefault="00045DBC" w:rsidP="00045DBC">
            <w:pPr>
              <w:rPr>
                <w:rFonts w:ascii="Times New Roman" w:eastAsia="Times New Roman" w:hAnsi="Times New Roman" w:cs="Times New Roman"/>
                <w:sz w:val="20"/>
                <w:szCs w:val="20"/>
              </w:rPr>
            </w:pPr>
          </w:p>
        </w:tc>
        <w:tc>
          <w:tcPr>
            <w:tcW w:w="1089" w:type="dxa"/>
            <w:tcBorders>
              <w:top w:val="nil"/>
              <w:left w:val="nil"/>
              <w:bottom w:val="nil"/>
              <w:right w:val="nil"/>
            </w:tcBorders>
            <w:shd w:val="clear" w:color="auto" w:fill="auto"/>
            <w:noWrap/>
            <w:vAlign w:val="bottom"/>
            <w:hideMark/>
          </w:tcPr>
          <w:p w14:paraId="3964A153" w14:textId="77777777" w:rsidR="00045DBC" w:rsidRPr="00045DBC" w:rsidRDefault="00045DBC" w:rsidP="00045DBC">
            <w:pPr>
              <w:rPr>
                <w:rFonts w:ascii="Times New Roman" w:eastAsia="Times New Roman" w:hAnsi="Times New Roman" w:cs="Times New Roman"/>
                <w:sz w:val="20"/>
                <w:szCs w:val="20"/>
              </w:rPr>
            </w:pPr>
          </w:p>
        </w:tc>
      </w:tr>
      <w:tr w:rsidR="00045DBC" w:rsidRPr="00045DBC" w14:paraId="6654A8FF" w14:textId="77777777" w:rsidTr="00045DBC">
        <w:trPr>
          <w:trHeight w:val="296"/>
        </w:trPr>
        <w:tc>
          <w:tcPr>
            <w:tcW w:w="1370" w:type="dxa"/>
            <w:tcBorders>
              <w:top w:val="nil"/>
              <w:left w:val="nil"/>
              <w:bottom w:val="nil"/>
              <w:right w:val="nil"/>
            </w:tcBorders>
            <w:shd w:val="clear" w:color="auto" w:fill="auto"/>
            <w:noWrap/>
            <w:vAlign w:val="bottom"/>
            <w:hideMark/>
          </w:tcPr>
          <w:p w14:paraId="2DEF91C2" w14:textId="77777777" w:rsidR="00045DBC" w:rsidRPr="00045DBC" w:rsidRDefault="00045DBC" w:rsidP="00045DBC">
            <w:pPr>
              <w:rPr>
                <w:rFonts w:ascii="Times New Roman" w:eastAsia="Times New Roman" w:hAnsi="Times New Roman" w:cs="Times New Roman"/>
                <w:sz w:val="20"/>
                <w:szCs w:val="20"/>
              </w:rPr>
            </w:pPr>
          </w:p>
        </w:tc>
        <w:tc>
          <w:tcPr>
            <w:tcW w:w="2328" w:type="dxa"/>
            <w:tcBorders>
              <w:top w:val="nil"/>
              <w:left w:val="nil"/>
              <w:bottom w:val="nil"/>
              <w:right w:val="nil"/>
            </w:tcBorders>
            <w:shd w:val="clear" w:color="auto" w:fill="auto"/>
            <w:noWrap/>
            <w:vAlign w:val="bottom"/>
            <w:hideMark/>
          </w:tcPr>
          <w:p w14:paraId="5AB785D5" w14:textId="77777777" w:rsidR="00045DBC" w:rsidRPr="00045DBC" w:rsidRDefault="00045DBC" w:rsidP="00045DBC">
            <w:pPr>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4D962BB9" w14:textId="77777777" w:rsidR="00045DBC" w:rsidRPr="00045DBC" w:rsidRDefault="00045DBC" w:rsidP="00045DBC">
            <w:pPr>
              <w:rPr>
                <w:rFonts w:ascii="Times New Roman" w:eastAsia="Times New Roman" w:hAnsi="Times New Roman" w:cs="Times New Roman"/>
                <w:sz w:val="20"/>
                <w:szCs w:val="20"/>
              </w:rPr>
            </w:pPr>
          </w:p>
        </w:tc>
        <w:tc>
          <w:tcPr>
            <w:tcW w:w="1486" w:type="dxa"/>
            <w:tcBorders>
              <w:top w:val="nil"/>
              <w:left w:val="nil"/>
              <w:bottom w:val="nil"/>
              <w:right w:val="nil"/>
            </w:tcBorders>
            <w:shd w:val="clear" w:color="auto" w:fill="auto"/>
            <w:noWrap/>
            <w:vAlign w:val="bottom"/>
            <w:hideMark/>
          </w:tcPr>
          <w:p w14:paraId="15182EE7" w14:textId="77777777" w:rsidR="00045DBC" w:rsidRPr="00045DBC" w:rsidRDefault="00045DBC" w:rsidP="00045DBC">
            <w:pPr>
              <w:rPr>
                <w:rFonts w:ascii="Times New Roman" w:eastAsia="Times New Roman" w:hAnsi="Times New Roman" w:cs="Times New Roman"/>
                <w:sz w:val="20"/>
                <w:szCs w:val="20"/>
              </w:rPr>
            </w:pPr>
          </w:p>
        </w:tc>
        <w:tc>
          <w:tcPr>
            <w:tcW w:w="1304" w:type="dxa"/>
            <w:tcBorders>
              <w:top w:val="nil"/>
              <w:left w:val="nil"/>
              <w:bottom w:val="nil"/>
              <w:right w:val="nil"/>
            </w:tcBorders>
            <w:shd w:val="clear" w:color="auto" w:fill="auto"/>
            <w:noWrap/>
            <w:vAlign w:val="bottom"/>
            <w:hideMark/>
          </w:tcPr>
          <w:p w14:paraId="5BCC0D76" w14:textId="77777777" w:rsidR="00045DBC" w:rsidRPr="00045DBC" w:rsidRDefault="00045DBC" w:rsidP="00045DBC">
            <w:pPr>
              <w:rPr>
                <w:rFonts w:ascii="Times New Roman" w:eastAsia="Times New Roman" w:hAnsi="Times New Roman" w:cs="Times New Roman"/>
                <w:sz w:val="20"/>
                <w:szCs w:val="20"/>
              </w:rPr>
            </w:pPr>
          </w:p>
        </w:tc>
        <w:tc>
          <w:tcPr>
            <w:tcW w:w="1172" w:type="dxa"/>
            <w:tcBorders>
              <w:top w:val="single" w:sz="4" w:space="0" w:color="auto"/>
              <w:left w:val="nil"/>
              <w:bottom w:val="single" w:sz="8" w:space="0" w:color="auto"/>
              <w:right w:val="nil"/>
            </w:tcBorders>
            <w:shd w:val="clear" w:color="auto" w:fill="auto"/>
            <w:noWrap/>
            <w:vAlign w:val="bottom"/>
            <w:hideMark/>
          </w:tcPr>
          <w:p w14:paraId="3E2D54E3" w14:textId="77777777" w:rsidR="00045DBC" w:rsidRPr="00045DBC" w:rsidRDefault="00045DBC" w:rsidP="00045DBC">
            <w:pPr>
              <w:rPr>
                <w:rFonts w:ascii="Calibri" w:eastAsia="Times New Roman" w:hAnsi="Calibri" w:cs="Calibri"/>
                <w:b/>
                <w:bCs/>
                <w:color w:val="000000"/>
                <w:sz w:val="16"/>
                <w:szCs w:val="16"/>
              </w:rPr>
            </w:pPr>
            <w:r w:rsidRPr="00045DBC">
              <w:rPr>
                <w:rFonts w:ascii="Calibri" w:eastAsia="Times New Roman" w:hAnsi="Calibri" w:cs="Calibri"/>
                <w:b/>
                <w:bCs/>
                <w:color w:val="000000"/>
                <w:sz w:val="16"/>
                <w:szCs w:val="16"/>
              </w:rPr>
              <w:t>Total</w:t>
            </w:r>
          </w:p>
        </w:tc>
        <w:tc>
          <w:tcPr>
            <w:tcW w:w="1089" w:type="dxa"/>
            <w:tcBorders>
              <w:top w:val="single" w:sz="4" w:space="0" w:color="auto"/>
              <w:left w:val="nil"/>
              <w:bottom w:val="single" w:sz="8" w:space="0" w:color="auto"/>
              <w:right w:val="nil"/>
            </w:tcBorders>
            <w:shd w:val="clear" w:color="auto" w:fill="auto"/>
            <w:noWrap/>
            <w:vAlign w:val="bottom"/>
            <w:hideMark/>
          </w:tcPr>
          <w:p w14:paraId="6C1E6D51" w14:textId="0E37D61F" w:rsidR="00045DBC" w:rsidRPr="00045DBC" w:rsidRDefault="00045DBC" w:rsidP="00045DBC">
            <w:pPr>
              <w:jc w:val="right"/>
              <w:rPr>
                <w:rFonts w:ascii="Calibri" w:eastAsia="Times New Roman" w:hAnsi="Calibri" w:cs="Calibri"/>
                <w:color w:val="000000"/>
                <w:sz w:val="16"/>
                <w:szCs w:val="16"/>
              </w:rPr>
            </w:pPr>
            <w:r w:rsidRPr="00045DBC">
              <w:rPr>
                <w:rFonts w:ascii="Calibri" w:eastAsia="Times New Roman" w:hAnsi="Calibri" w:cs="Calibri"/>
                <w:color w:val="000000"/>
                <w:sz w:val="16"/>
                <w:szCs w:val="16"/>
              </w:rPr>
              <w:t>8</w:t>
            </w:r>
            <w:r w:rsidR="003825B2">
              <w:rPr>
                <w:rFonts w:ascii="Calibri" w:eastAsia="Times New Roman" w:hAnsi="Calibri" w:cs="Calibri"/>
                <w:color w:val="000000"/>
                <w:sz w:val="16"/>
                <w:szCs w:val="16"/>
              </w:rPr>
              <w:t>495</w:t>
            </w:r>
            <w:r w:rsidRPr="00045DBC">
              <w:rPr>
                <w:rFonts w:ascii="Calibri" w:eastAsia="Times New Roman" w:hAnsi="Calibri" w:cs="Calibri"/>
                <w:color w:val="000000"/>
                <w:sz w:val="16"/>
                <w:szCs w:val="16"/>
              </w:rPr>
              <w:t>4.48</w:t>
            </w:r>
          </w:p>
        </w:tc>
      </w:tr>
    </w:tbl>
    <w:p w14:paraId="14F3B9C1" w14:textId="77777777" w:rsidR="00045DBC" w:rsidRPr="00E633B1" w:rsidRDefault="00045DBC" w:rsidP="00E633B1"/>
    <w:p w14:paraId="34C22614" w14:textId="77777777" w:rsidR="00E633B1" w:rsidRDefault="00E633B1">
      <w:pPr>
        <w:rPr>
          <w:rFonts w:asciiTheme="majorHAnsi" w:eastAsiaTheme="majorEastAsia" w:hAnsiTheme="majorHAnsi" w:cstheme="majorBidi"/>
          <w:color w:val="2F5496" w:themeColor="accent1" w:themeShade="BF"/>
          <w:sz w:val="32"/>
          <w:szCs w:val="32"/>
        </w:rPr>
      </w:pPr>
      <w:r>
        <w:br w:type="page"/>
      </w:r>
    </w:p>
    <w:p w14:paraId="0C46C42F" w14:textId="147DAF7E" w:rsidR="00395C21" w:rsidRDefault="00395C21" w:rsidP="009300E6">
      <w:pPr>
        <w:pStyle w:val="Heading1"/>
      </w:pPr>
      <w:bookmarkStart w:id="45" w:name="_Toc52715904"/>
      <w:r>
        <w:lastRenderedPageBreak/>
        <w:t xml:space="preserve">Appendix </w:t>
      </w:r>
      <w:r w:rsidR="00E633B1">
        <w:t>B</w:t>
      </w:r>
      <w:r>
        <w:t>: IP Allocations</w:t>
      </w:r>
      <w:bookmarkEnd w:id="45"/>
    </w:p>
    <w:p w14:paraId="12BE8013" w14:textId="681C36E7" w:rsidR="00395C21" w:rsidRDefault="00395C21" w:rsidP="00395C21"/>
    <w:p w14:paraId="38C606EC" w14:textId="460F9782" w:rsidR="00395C21" w:rsidRDefault="00395C21">
      <w:r>
        <w:t>10.225.160.0/20 – Original Allocation</w:t>
      </w:r>
      <w:r w:rsidR="00A15428">
        <w:t xml:space="preserve"> (since exhausted)</w:t>
      </w:r>
      <w:r w:rsidR="003825B2">
        <w:t xml:space="preserve"> – Reserved for Product Virtual Networks and FL750 DR</w:t>
      </w:r>
    </w:p>
    <w:p w14:paraId="5F343DED" w14:textId="77777777" w:rsidR="00A15428" w:rsidRDefault="00A15428"/>
    <w:p w14:paraId="60905535" w14:textId="6216A006" w:rsidR="00395C21" w:rsidRDefault="00395C21">
      <w:r>
        <w:t>10.225.215.0/20 –</w:t>
      </w:r>
      <w:r w:rsidR="00A15428">
        <w:t xml:space="preserve"> </w:t>
      </w:r>
      <w:r>
        <w:t>Reserved for Virtual WAN</w:t>
      </w:r>
      <w:r w:rsidR="003825B2">
        <w:t>, Integration Hub, and Transit Hub</w:t>
      </w:r>
    </w:p>
    <w:p w14:paraId="7FDC5CFE" w14:textId="77777777" w:rsidR="00A15428" w:rsidRDefault="00A15428"/>
    <w:p w14:paraId="1905F454" w14:textId="723895EB" w:rsidR="00A15428" w:rsidRDefault="00A15428">
      <w:r>
        <w:t>10.225.224.0/20 – Additional Allocation for Product Virtual Networks</w:t>
      </w:r>
    </w:p>
    <w:p w14:paraId="578A929A" w14:textId="2EF58E16" w:rsidR="00395C21" w:rsidRDefault="00395C21"/>
    <w:p w14:paraId="1D58B504" w14:textId="6BCCE993" w:rsidR="001642A0" w:rsidRDefault="001642A0">
      <w:r>
        <w:t>172.30.0.0/16 – Reserved for the VPN appliances to use when source and/or destination network address translation (NAT) of customer traffic needs to occur.</w:t>
      </w:r>
    </w:p>
    <w:p w14:paraId="2F29A1D1" w14:textId="77777777" w:rsidR="001642A0" w:rsidRDefault="001642A0"/>
    <w:p w14:paraId="7D0FA40F" w14:textId="1550DC75" w:rsidR="001642A0" w:rsidRDefault="001642A0">
      <w:proofErr w:type="spellStart"/>
      <w:r>
        <w:t>172</w:t>
      </w:r>
      <w:proofErr w:type="spellEnd"/>
      <w:r>
        <w:t>.31.0.0/16 – Reserved for Transit Hub connected virtual networks to use for Bastion Hosts</w:t>
      </w:r>
    </w:p>
    <w:p w14:paraId="47E21ED1" w14:textId="77777777" w:rsidR="00395C21" w:rsidRDefault="00395C21"/>
    <w:p w14:paraId="532462C5" w14:textId="77777777" w:rsidR="00395C21" w:rsidRDefault="00395C21"/>
    <w:p w14:paraId="1E02AFBA" w14:textId="1C21AE32" w:rsidR="00395C21" w:rsidRDefault="00395C21">
      <w:pPr>
        <w:rPr>
          <w:rFonts w:asciiTheme="majorHAnsi" w:eastAsiaTheme="majorEastAsia" w:hAnsiTheme="majorHAnsi" w:cstheme="majorBidi"/>
          <w:color w:val="2F5496" w:themeColor="accent1" w:themeShade="BF"/>
          <w:sz w:val="32"/>
          <w:szCs w:val="32"/>
        </w:rPr>
      </w:pPr>
      <w:r>
        <w:br w:type="page"/>
      </w:r>
    </w:p>
    <w:p w14:paraId="4CDEF87E" w14:textId="7A3F815C" w:rsidR="00FE12DD" w:rsidRDefault="00395C21" w:rsidP="009300E6">
      <w:pPr>
        <w:pStyle w:val="Heading1"/>
      </w:pPr>
      <w:bookmarkStart w:id="46" w:name="_Appendix_C:_Per"/>
      <w:bookmarkStart w:id="47" w:name="_Toc52715905"/>
      <w:bookmarkEnd w:id="46"/>
      <w:r>
        <w:lastRenderedPageBreak/>
        <w:t xml:space="preserve">Appendix </w:t>
      </w:r>
      <w:r w:rsidR="00E633B1">
        <w:t>C</w:t>
      </w:r>
      <w:r>
        <w:t xml:space="preserve">: </w:t>
      </w:r>
      <w:r w:rsidR="009300E6">
        <w:t>Per Use Case Implementation Detail</w:t>
      </w:r>
      <w:bookmarkEnd w:id="43"/>
      <w:bookmarkEnd w:id="47"/>
    </w:p>
    <w:p w14:paraId="09A58CEC" w14:textId="75D5F677" w:rsidR="009300E6" w:rsidRDefault="009300E6" w:rsidP="009300E6"/>
    <w:p w14:paraId="2C5D3070" w14:textId="77777777" w:rsidR="002B56FD" w:rsidRDefault="002B56FD" w:rsidP="009300E6"/>
    <w:p w14:paraId="537921CD" w14:textId="77777777" w:rsidR="009300E6" w:rsidRDefault="009300E6" w:rsidP="009300E6">
      <w:pPr>
        <w:pStyle w:val="Heading2"/>
      </w:pPr>
      <w:bookmarkStart w:id="48" w:name="_Toc52715906"/>
      <w:r>
        <w:t>Azure ExpressRoute [Hybrid] Connectivity</w:t>
      </w:r>
      <w:bookmarkEnd w:id="48"/>
    </w:p>
    <w:p w14:paraId="2DCC1155" w14:textId="21220C36" w:rsidR="009300E6" w:rsidRDefault="009300E6" w:rsidP="009300E6"/>
    <w:p w14:paraId="748A7AD0" w14:textId="77777777" w:rsidR="002B56FD" w:rsidRDefault="006D51AA" w:rsidP="002B56FD">
      <w:pPr>
        <w:keepNext/>
      </w:pPr>
      <w:r>
        <w:rPr>
          <w:noProof/>
        </w:rPr>
        <w:drawing>
          <wp:inline distT="0" distB="0" distL="0" distR="0" wp14:anchorId="6097B145" wp14:editId="0169AC86">
            <wp:extent cx="5943600" cy="6363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323B3C00" w14:textId="7C109A02" w:rsidR="006D51AA" w:rsidRPr="007C3E47" w:rsidRDefault="002B56FD" w:rsidP="002B56FD">
      <w:pPr>
        <w:pStyle w:val="Caption"/>
      </w:pPr>
      <w:r>
        <w:t xml:space="preserve">Figure </w:t>
      </w:r>
      <w:fldSimple w:instr=" SEQ Figure \* ARABIC ">
        <w:r w:rsidR="0070525A">
          <w:rPr>
            <w:noProof/>
          </w:rPr>
          <w:t>6</w:t>
        </w:r>
      </w:fldSimple>
      <w:r>
        <w:t>: ExpressRoute Routing</w:t>
      </w:r>
    </w:p>
    <w:p w14:paraId="259A14B6" w14:textId="77777777" w:rsidR="00BF7089" w:rsidRDefault="00BF7089" w:rsidP="009300E6">
      <w:pPr>
        <w:pStyle w:val="Heading2"/>
      </w:pPr>
    </w:p>
    <w:p w14:paraId="08C1BC3B" w14:textId="5EB6CB17" w:rsidR="009300E6" w:rsidRDefault="009300E6" w:rsidP="009300E6">
      <w:pPr>
        <w:pStyle w:val="Heading2"/>
      </w:pPr>
      <w:bookmarkStart w:id="49" w:name="_Toc52715907"/>
      <w:r>
        <w:t>Hospital HL7v2 Connectivity (Site-to-Site VPN)</w:t>
      </w:r>
      <w:bookmarkEnd w:id="49"/>
    </w:p>
    <w:p w14:paraId="09B679EC" w14:textId="608DF4F1" w:rsidR="009300E6" w:rsidRDefault="009300E6" w:rsidP="009300E6"/>
    <w:p w14:paraId="4643446A" w14:textId="77777777" w:rsidR="002B56FD" w:rsidRDefault="00AF303C" w:rsidP="002B56FD">
      <w:pPr>
        <w:keepNext/>
      </w:pPr>
      <w:r>
        <w:rPr>
          <w:noProof/>
        </w:rPr>
        <w:drawing>
          <wp:inline distT="0" distB="0" distL="0" distR="0" wp14:anchorId="0C28A57C" wp14:editId="2DE16C19">
            <wp:extent cx="5943600" cy="636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40FAA5BB" w14:textId="3C202C7D" w:rsidR="00AF303C" w:rsidRDefault="002B56FD" w:rsidP="002B56FD">
      <w:pPr>
        <w:pStyle w:val="Caption"/>
      </w:pPr>
      <w:r>
        <w:t xml:space="preserve">Figure </w:t>
      </w:r>
      <w:fldSimple w:instr=" SEQ Figure \* ARABIC ">
        <w:r w:rsidR="0070525A">
          <w:rPr>
            <w:noProof/>
          </w:rPr>
          <w:t>7</w:t>
        </w:r>
      </w:fldSimple>
      <w:r>
        <w:t>: Hospital VPN Routing</w:t>
      </w:r>
    </w:p>
    <w:p w14:paraId="12A68043" w14:textId="77777777" w:rsidR="00AF303C" w:rsidRDefault="00AF303C" w:rsidP="009300E6"/>
    <w:p w14:paraId="1F47C940" w14:textId="77777777" w:rsidR="00BF7089" w:rsidRDefault="00BF7089" w:rsidP="009300E6">
      <w:pPr>
        <w:pStyle w:val="Heading2"/>
      </w:pPr>
    </w:p>
    <w:p w14:paraId="46A36861" w14:textId="77777777" w:rsidR="00BF7089" w:rsidRDefault="00BF7089" w:rsidP="009300E6">
      <w:pPr>
        <w:pStyle w:val="Heading2"/>
      </w:pPr>
    </w:p>
    <w:p w14:paraId="386FFF05" w14:textId="20004D55" w:rsidR="009300E6" w:rsidRDefault="009300E6" w:rsidP="009300E6">
      <w:pPr>
        <w:pStyle w:val="Heading2"/>
      </w:pPr>
      <w:bookmarkStart w:id="50" w:name="_Toc52715908"/>
      <w:r>
        <w:t>Future M&amp;A Datacenter Connectivity</w:t>
      </w:r>
      <w:bookmarkEnd w:id="50"/>
    </w:p>
    <w:p w14:paraId="5F1B7730" w14:textId="79ECE01B" w:rsidR="009300E6" w:rsidRDefault="009300E6" w:rsidP="009300E6"/>
    <w:p w14:paraId="71703AFE" w14:textId="77777777" w:rsidR="002B56FD" w:rsidRDefault="006D51AA" w:rsidP="002B56FD">
      <w:pPr>
        <w:keepNext/>
      </w:pPr>
      <w:r>
        <w:rPr>
          <w:noProof/>
        </w:rPr>
        <w:drawing>
          <wp:inline distT="0" distB="0" distL="0" distR="0" wp14:anchorId="23C86977" wp14:editId="28F3842A">
            <wp:extent cx="5943600" cy="6363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0F5E6395" w14:textId="46915CFA" w:rsidR="006D51AA" w:rsidRDefault="002B56FD" w:rsidP="002B56FD">
      <w:pPr>
        <w:pStyle w:val="Caption"/>
      </w:pPr>
      <w:r>
        <w:t xml:space="preserve">Figure </w:t>
      </w:r>
      <w:fldSimple w:instr=" SEQ Figure \* ARABIC ">
        <w:r w:rsidR="0070525A">
          <w:rPr>
            <w:noProof/>
          </w:rPr>
          <w:t>8</w:t>
        </w:r>
      </w:fldSimple>
      <w:r>
        <w:t>: M&amp;A Datacenter Routing</w:t>
      </w:r>
    </w:p>
    <w:p w14:paraId="4890012B" w14:textId="77777777" w:rsidR="006D51AA" w:rsidRPr="00BF3EF6" w:rsidRDefault="006D51AA" w:rsidP="009300E6"/>
    <w:p w14:paraId="393C13BF" w14:textId="77777777" w:rsidR="00BF7089" w:rsidRDefault="00BF7089" w:rsidP="009300E6">
      <w:pPr>
        <w:pStyle w:val="Heading2"/>
      </w:pPr>
    </w:p>
    <w:p w14:paraId="3BB8575C" w14:textId="05E83B6A" w:rsidR="009300E6" w:rsidRDefault="009300E6" w:rsidP="009300E6">
      <w:pPr>
        <w:pStyle w:val="Heading2"/>
      </w:pPr>
      <w:bookmarkStart w:id="51" w:name="_Toc52715909"/>
      <w:r>
        <w:t>Developer Access to Cloud Development Resources (Point-to-Site VPN)</w:t>
      </w:r>
      <w:bookmarkEnd w:id="51"/>
    </w:p>
    <w:p w14:paraId="282A8138" w14:textId="4462B81A" w:rsidR="009300E6" w:rsidRDefault="009300E6" w:rsidP="009300E6"/>
    <w:p w14:paraId="0905D345" w14:textId="77777777" w:rsidR="002B56FD" w:rsidRDefault="00EB2906" w:rsidP="002B56FD">
      <w:pPr>
        <w:keepNext/>
      </w:pPr>
      <w:r>
        <w:rPr>
          <w:noProof/>
        </w:rPr>
        <w:drawing>
          <wp:inline distT="0" distB="0" distL="0" distR="0" wp14:anchorId="77582D3D" wp14:editId="09A7FE7C">
            <wp:extent cx="5943600" cy="6363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1A3DA72C" w14:textId="5AB41DD5" w:rsidR="006D51AA" w:rsidRDefault="002B56FD" w:rsidP="002B56FD">
      <w:pPr>
        <w:pStyle w:val="Caption"/>
      </w:pPr>
      <w:r>
        <w:t xml:space="preserve">Figure </w:t>
      </w:r>
      <w:fldSimple w:instr=" SEQ Figure \* ARABIC ">
        <w:r w:rsidR="0070525A">
          <w:rPr>
            <w:noProof/>
          </w:rPr>
          <w:t>9</w:t>
        </w:r>
      </w:fldSimple>
      <w:r>
        <w:t>: Developer SQL Access Routing</w:t>
      </w:r>
    </w:p>
    <w:p w14:paraId="07A7EB04" w14:textId="77777777" w:rsidR="006D51AA" w:rsidRDefault="006D51AA" w:rsidP="009300E6"/>
    <w:p w14:paraId="15D5FF32" w14:textId="77777777" w:rsidR="00BF7089" w:rsidRDefault="00BF7089" w:rsidP="006D51AA">
      <w:pPr>
        <w:pStyle w:val="Heading2"/>
      </w:pPr>
    </w:p>
    <w:p w14:paraId="579B8020" w14:textId="77777777" w:rsidR="00BF7089" w:rsidRDefault="00BF7089" w:rsidP="006D51AA">
      <w:pPr>
        <w:pStyle w:val="Heading2"/>
      </w:pPr>
    </w:p>
    <w:p w14:paraId="43806CB7" w14:textId="4DABEC77" w:rsidR="006D51AA" w:rsidRDefault="006D51AA" w:rsidP="006D51AA">
      <w:pPr>
        <w:pStyle w:val="Heading2"/>
      </w:pPr>
      <w:bookmarkStart w:id="52" w:name="_Toc52715910"/>
      <w:r>
        <w:t>Production Support Access to Cloud Production Resources (Point-to-Site VPN)</w:t>
      </w:r>
      <w:bookmarkEnd w:id="52"/>
    </w:p>
    <w:p w14:paraId="12EF848A" w14:textId="30D77DD3" w:rsidR="006D51AA" w:rsidRDefault="006D51AA" w:rsidP="009300E6"/>
    <w:p w14:paraId="110D9FBF" w14:textId="77777777" w:rsidR="002B56FD" w:rsidRDefault="006D51AA" w:rsidP="002B56FD">
      <w:pPr>
        <w:keepNext/>
      </w:pPr>
      <w:r>
        <w:rPr>
          <w:noProof/>
        </w:rPr>
        <w:drawing>
          <wp:inline distT="0" distB="0" distL="0" distR="0" wp14:anchorId="3E7E58FD" wp14:editId="2E3BBA31">
            <wp:extent cx="5943600" cy="636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5602DD38" w14:textId="2FF7EB31" w:rsidR="006D51AA" w:rsidRDefault="002B56FD" w:rsidP="002B56FD">
      <w:pPr>
        <w:pStyle w:val="Caption"/>
      </w:pPr>
      <w:r>
        <w:t xml:space="preserve">Figure </w:t>
      </w:r>
      <w:fldSimple w:instr=" SEQ Figure \* ARABIC ">
        <w:r w:rsidR="0070525A">
          <w:rPr>
            <w:noProof/>
          </w:rPr>
          <w:t>10</w:t>
        </w:r>
      </w:fldSimple>
      <w:r>
        <w:t>: Production Control Access Routing</w:t>
      </w:r>
    </w:p>
    <w:p w14:paraId="18A5F96D" w14:textId="77777777" w:rsidR="006D51AA" w:rsidRPr="006B3E8E" w:rsidRDefault="006D51AA" w:rsidP="009300E6"/>
    <w:p w14:paraId="24A02349" w14:textId="77777777" w:rsidR="00BF7089" w:rsidRDefault="00BF7089" w:rsidP="009300E6">
      <w:pPr>
        <w:pStyle w:val="Heading2"/>
      </w:pPr>
    </w:p>
    <w:p w14:paraId="01AC0FCC" w14:textId="038F1EE0" w:rsidR="009300E6" w:rsidRDefault="009300E6" w:rsidP="009300E6">
      <w:pPr>
        <w:pStyle w:val="Heading2"/>
      </w:pPr>
      <w:bookmarkStart w:id="53" w:name="_Toc52715911"/>
      <w:r>
        <w:t>Ingress/Egress Management for Unmanaged Resources</w:t>
      </w:r>
      <w:bookmarkEnd w:id="53"/>
    </w:p>
    <w:p w14:paraId="7A33F3B3" w14:textId="4E0C32C6" w:rsidR="009300E6" w:rsidRDefault="009300E6" w:rsidP="009300E6"/>
    <w:p w14:paraId="70F8781F" w14:textId="77777777" w:rsidR="002B56FD" w:rsidRDefault="006D51AA" w:rsidP="002B56FD">
      <w:pPr>
        <w:keepNext/>
      </w:pPr>
      <w:r>
        <w:rPr>
          <w:noProof/>
        </w:rPr>
        <w:drawing>
          <wp:inline distT="0" distB="0" distL="0" distR="0" wp14:anchorId="2F7E2C44" wp14:editId="0876598D">
            <wp:extent cx="5943600" cy="636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4504A235" w14:textId="38F2E1D8" w:rsidR="006D51AA" w:rsidRDefault="002B56FD" w:rsidP="002B56FD">
      <w:pPr>
        <w:pStyle w:val="Caption"/>
      </w:pPr>
      <w:r>
        <w:t xml:space="preserve">Figure </w:t>
      </w:r>
      <w:fldSimple w:instr=" SEQ Figure \* ARABIC ">
        <w:r w:rsidR="0070525A">
          <w:rPr>
            <w:noProof/>
          </w:rPr>
          <w:t>11</w:t>
        </w:r>
      </w:fldSimple>
      <w:r>
        <w:t>: Managed Egress Routing</w:t>
      </w:r>
    </w:p>
    <w:p w14:paraId="77E3BAC4" w14:textId="77777777" w:rsidR="006D51AA" w:rsidRPr="007644D5" w:rsidRDefault="006D51AA" w:rsidP="009300E6"/>
    <w:p w14:paraId="10175D16" w14:textId="77777777" w:rsidR="00BF7089" w:rsidRDefault="00BF7089" w:rsidP="009300E6">
      <w:pPr>
        <w:pStyle w:val="Heading2"/>
      </w:pPr>
    </w:p>
    <w:p w14:paraId="13200869" w14:textId="77777777" w:rsidR="00BF7089" w:rsidRDefault="00BF7089" w:rsidP="009300E6">
      <w:pPr>
        <w:pStyle w:val="Heading2"/>
      </w:pPr>
    </w:p>
    <w:p w14:paraId="3619015B" w14:textId="6B5ABD60" w:rsidR="009300E6" w:rsidRDefault="009300E6" w:rsidP="009300E6">
      <w:pPr>
        <w:pStyle w:val="Heading2"/>
      </w:pPr>
      <w:bookmarkStart w:id="54" w:name="_Toc52715912"/>
      <w:r>
        <w:t>Legacy Domain Controller Support</w:t>
      </w:r>
      <w:bookmarkEnd w:id="54"/>
    </w:p>
    <w:p w14:paraId="0B183D7A" w14:textId="66CA9D38" w:rsidR="009300E6" w:rsidRDefault="009300E6" w:rsidP="009300E6"/>
    <w:p w14:paraId="5BDD2A19" w14:textId="77777777" w:rsidR="002B56FD" w:rsidRDefault="006D51AA" w:rsidP="002B56FD">
      <w:pPr>
        <w:keepNext/>
      </w:pPr>
      <w:r>
        <w:rPr>
          <w:noProof/>
        </w:rPr>
        <w:drawing>
          <wp:inline distT="0" distB="0" distL="0" distR="0" wp14:anchorId="78A3E925" wp14:editId="1E5CDC05">
            <wp:extent cx="5943600" cy="636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05FE5E7D" w14:textId="5607C8B4" w:rsidR="006D51AA" w:rsidRDefault="002B56FD" w:rsidP="002B56FD">
      <w:pPr>
        <w:pStyle w:val="Caption"/>
      </w:pPr>
      <w:r>
        <w:t xml:space="preserve">Figure </w:t>
      </w:r>
      <w:fldSimple w:instr=" SEQ Figure \* ARABIC ">
        <w:r w:rsidR="0070525A">
          <w:rPr>
            <w:noProof/>
          </w:rPr>
          <w:t>12</w:t>
        </w:r>
      </w:fldSimple>
      <w:r>
        <w:t>: Legacy Domain Authentication Routing</w:t>
      </w:r>
    </w:p>
    <w:p w14:paraId="4655F8D4" w14:textId="77777777" w:rsidR="006D51AA" w:rsidRDefault="006D51AA" w:rsidP="009300E6"/>
    <w:p w14:paraId="4E6047AD" w14:textId="77777777" w:rsidR="00BF7089" w:rsidRDefault="00BF7089" w:rsidP="009300E6">
      <w:pPr>
        <w:pStyle w:val="Heading2"/>
      </w:pPr>
    </w:p>
    <w:p w14:paraId="3BFB374E" w14:textId="4EEF536C" w:rsidR="009300E6" w:rsidRPr="007644D5" w:rsidRDefault="009300E6" w:rsidP="009300E6">
      <w:pPr>
        <w:pStyle w:val="Heading2"/>
      </w:pPr>
      <w:bookmarkStart w:id="55" w:name="_Toc52715913"/>
      <w:r>
        <w:t>Virtual Machine Access Control (Non-Immutable Resources)</w:t>
      </w:r>
      <w:bookmarkEnd w:id="55"/>
    </w:p>
    <w:p w14:paraId="2F8577D7" w14:textId="1F70C6F1" w:rsidR="009300E6" w:rsidRDefault="009300E6" w:rsidP="009300E6"/>
    <w:p w14:paraId="34B097B7" w14:textId="77777777" w:rsidR="002B56FD" w:rsidRDefault="006D51AA" w:rsidP="002B56FD">
      <w:pPr>
        <w:keepNext/>
      </w:pPr>
      <w:r>
        <w:rPr>
          <w:noProof/>
        </w:rPr>
        <w:drawing>
          <wp:inline distT="0" distB="0" distL="0" distR="0" wp14:anchorId="1507531D" wp14:editId="2A5700E8">
            <wp:extent cx="5943600" cy="636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448CD8E0" w14:textId="38232AD0" w:rsidR="006D51AA" w:rsidRDefault="002B56FD" w:rsidP="002B56FD">
      <w:pPr>
        <w:pStyle w:val="Caption"/>
      </w:pPr>
      <w:r>
        <w:t xml:space="preserve">Figure </w:t>
      </w:r>
      <w:fldSimple w:instr=" SEQ Figure \* ARABIC ">
        <w:r w:rsidR="0070525A">
          <w:rPr>
            <w:noProof/>
          </w:rPr>
          <w:t>13</w:t>
        </w:r>
      </w:fldSimple>
      <w:r>
        <w:t>: Virtual Machine Authentication Routing</w:t>
      </w:r>
    </w:p>
    <w:p w14:paraId="333A52B8" w14:textId="77777777" w:rsidR="006D51AA" w:rsidRDefault="006D51AA" w:rsidP="009300E6"/>
    <w:p w14:paraId="50A99E5A" w14:textId="77777777" w:rsidR="00BF7089" w:rsidRDefault="00BF7089" w:rsidP="009300E6">
      <w:pPr>
        <w:pStyle w:val="Heading2"/>
      </w:pPr>
    </w:p>
    <w:p w14:paraId="4BFC3471" w14:textId="77777777" w:rsidR="00BF7089" w:rsidRDefault="00BF7089" w:rsidP="009300E6">
      <w:pPr>
        <w:pStyle w:val="Heading2"/>
      </w:pPr>
    </w:p>
    <w:p w14:paraId="28DB3963" w14:textId="162CB3D8" w:rsidR="009300E6" w:rsidRDefault="009300E6" w:rsidP="009300E6">
      <w:pPr>
        <w:pStyle w:val="Heading2"/>
      </w:pPr>
      <w:bookmarkStart w:id="56" w:name="_Toc52715914"/>
      <w:r>
        <w:t>Virtual Machine Configuration (Non-Immutable Resources)</w:t>
      </w:r>
      <w:bookmarkEnd w:id="56"/>
    </w:p>
    <w:p w14:paraId="2138B110" w14:textId="3F562F65" w:rsidR="009300E6" w:rsidRDefault="009300E6" w:rsidP="009300E6"/>
    <w:p w14:paraId="6AA2758B" w14:textId="77777777" w:rsidR="002B56FD" w:rsidRDefault="006D51AA" w:rsidP="002B56FD">
      <w:pPr>
        <w:keepNext/>
      </w:pPr>
      <w:r>
        <w:rPr>
          <w:noProof/>
        </w:rPr>
        <w:drawing>
          <wp:inline distT="0" distB="0" distL="0" distR="0" wp14:anchorId="35469677" wp14:editId="5524AD49">
            <wp:extent cx="5943600" cy="6363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6363335"/>
                    </a:xfrm>
                    <a:prstGeom prst="rect">
                      <a:avLst/>
                    </a:prstGeom>
                  </pic:spPr>
                </pic:pic>
              </a:graphicData>
            </a:graphic>
          </wp:inline>
        </w:drawing>
      </w:r>
    </w:p>
    <w:p w14:paraId="6864FFDE" w14:textId="52939154" w:rsidR="006D51AA" w:rsidRDefault="002B56FD" w:rsidP="002B56FD">
      <w:pPr>
        <w:pStyle w:val="Caption"/>
      </w:pPr>
      <w:r>
        <w:t xml:space="preserve">Figure </w:t>
      </w:r>
      <w:fldSimple w:instr=" SEQ Figure \* ARABIC ">
        <w:r w:rsidR="0070525A">
          <w:rPr>
            <w:noProof/>
          </w:rPr>
          <w:t>14</w:t>
        </w:r>
      </w:fldSimple>
      <w:r>
        <w:t>: Virtual Machine Configuration Routing</w:t>
      </w:r>
    </w:p>
    <w:p w14:paraId="304B4A96" w14:textId="77777777" w:rsidR="009300E6" w:rsidRPr="009300E6" w:rsidRDefault="009300E6" w:rsidP="009300E6"/>
    <w:p w14:paraId="6E46E1FE" w14:textId="3058C503" w:rsidR="00546DC0" w:rsidRDefault="00546DC0">
      <w:r>
        <w:br w:type="page"/>
      </w:r>
    </w:p>
    <w:bookmarkStart w:id="57" w:name="_Toc52715915" w:displacedByCustomXml="next"/>
    <w:sdt>
      <w:sdtPr>
        <w:rPr>
          <w:rFonts w:asciiTheme="minorHAnsi" w:eastAsiaTheme="minorHAnsi" w:hAnsiTheme="minorHAnsi" w:cstheme="minorBidi"/>
          <w:color w:val="auto"/>
          <w:sz w:val="24"/>
          <w:szCs w:val="24"/>
        </w:rPr>
        <w:id w:val="255634762"/>
        <w:docPartObj>
          <w:docPartGallery w:val="Bibliographies"/>
          <w:docPartUnique/>
        </w:docPartObj>
      </w:sdtPr>
      <w:sdtContent>
        <w:p w14:paraId="70DED303" w14:textId="2B184A13" w:rsidR="00546DC0" w:rsidRDefault="00546DC0">
          <w:pPr>
            <w:pStyle w:val="Heading1"/>
          </w:pPr>
          <w:r>
            <w:t>References</w:t>
          </w:r>
          <w:bookmarkEnd w:id="57"/>
        </w:p>
        <w:p w14:paraId="5DDE78F1" w14:textId="77777777" w:rsidR="00546DC0" w:rsidRPr="00546DC0" w:rsidRDefault="00546DC0" w:rsidP="00546DC0"/>
        <w:sdt>
          <w:sdtPr>
            <w:id w:val="-573587230"/>
            <w:bibliography/>
          </w:sdtPr>
          <w:sdtContent>
            <w:p w14:paraId="2B254E63" w14:textId="77777777" w:rsidR="00F45048" w:rsidRDefault="00546DC0" w:rsidP="00F45048">
              <w:pPr>
                <w:pStyle w:val="Bibliography"/>
                <w:ind w:left="720" w:hanging="720"/>
                <w:rPr>
                  <w:noProof/>
                </w:rPr>
              </w:pPr>
              <w:r>
                <w:fldChar w:fldCharType="begin"/>
              </w:r>
              <w:r>
                <w:instrText xml:space="preserve"> BIBLIOGRAPHY </w:instrText>
              </w:r>
              <w:r>
                <w:fldChar w:fldCharType="separate"/>
              </w:r>
              <w:r w:rsidR="00F45048">
                <w:rPr>
                  <w:noProof/>
                </w:rPr>
                <w:t xml:space="preserve">Microsoft. (2019, December 30). </w:t>
              </w:r>
              <w:r w:rsidR="00F45048">
                <w:rPr>
                  <w:i/>
                  <w:iCs/>
                  <w:noProof/>
                </w:rPr>
                <w:t>Connect Palo Alto Networks to Azure Sentinel</w:t>
              </w:r>
              <w:r w:rsidR="00F45048">
                <w:rPr>
                  <w:noProof/>
                </w:rPr>
                <w:t>. Retrieved from Microsoft Docs: https://docs.microsoft.com/en-us/azure/sentinel/connect-paloalto</w:t>
              </w:r>
            </w:p>
            <w:p w14:paraId="513CF11F" w14:textId="77777777" w:rsidR="00F45048" w:rsidRDefault="00F45048" w:rsidP="00F45048">
              <w:pPr>
                <w:pStyle w:val="Bibliography"/>
                <w:ind w:left="720" w:hanging="720"/>
                <w:rPr>
                  <w:noProof/>
                </w:rPr>
              </w:pPr>
              <w:r>
                <w:rPr>
                  <w:noProof/>
                </w:rPr>
                <w:t xml:space="preserve">Microsoft. (2020, September 22). </w:t>
              </w:r>
              <w:r>
                <w:rPr>
                  <w:i/>
                  <w:iCs/>
                  <w:noProof/>
                </w:rPr>
                <w:t>Scenario: Route traffic through NVAs - custom (Preview)</w:t>
              </w:r>
              <w:r>
                <w:rPr>
                  <w:noProof/>
                </w:rPr>
                <w:t>. Retrieved from Microsoft Docs: https://docs.microsoft.com/en-us/azure/virtual-wan/scenario-route-through-nvas-custom</w:t>
              </w:r>
            </w:p>
            <w:p w14:paraId="29FB2534" w14:textId="77777777" w:rsidR="00F45048" w:rsidRDefault="00F45048" w:rsidP="00F45048">
              <w:pPr>
                <w:pStyle w:val="Bibliography"/>
                <w:ind w:left="720" w:hanging="720"/>
                <w:rPr>
                  <w:noProof/>
                </w:rPr>
              </w:pPr>
              <w:r>
                <w:rPr>
                  <w:noProof/>
                </w:rPr>
                <w:t xml:space="preserve">Microsoft. (2020, September 22). </w:t>
              </w:r>
              <w:r>
                <w:rPr>
                  <w:i/>
                  <w:iCs/>
                  <w:noProof/>
                </w:rPr>
                <w:t>What is Azure Virtual WAN</w:t>
              </w:r>
              <w:r>
                <w:rPr>
                  <w:noProof/>
                </w:rPr>
                <w:t>. Retrieved from Microsoft Docs: https://docs.microsoft.com/en-us/azure/virtual-wan/virtual-wan-about</w:t>
              </w:r>
            </w:p>
            <w:p w14:paraId="22CF07CC" w14:textId="77777777" w:rsidR="00F45048" w:rsidRDefault="00F45048" w:rsidP="00F45048">
              <w:pPr>
                <w:pStyle w:val="Bibliography"/>
                <w:ind w:left="720" w:hanging="720"/>
                <w:rPr>
                  <w:noProof/>
                </w:rPr>
              </w:pPr>
              <w:r>
                <w:rPr>
                  <w:noProof/>
                </w:rPr>
                <w:t xml:space="preserve">Microsoft Docs. (2020, July 06). </w:t>
              </w:r>
              <w:r>
                <w:rPr>
                  <w:i/>
                  <w:iCs/>
                  <w:noProof/>
                </w:rPr>
                <w:t>Tutorial: Detect threats out-of-the-box</w:t>
              </w:r>
              <w:r>
                <w:rPr>
                  <w:noProof/>
                </w:rPr>
                <w:t>. Retrieved from Microsoft Docs: https://docs.microsoft.com/en-us/azure/sentinel/tutorial-detect-threats-built-in</w:t>
              </w:r>
            </w:p>
            <w:p w14:paraId="7B6AD0A8" w14:textId="77777777" w:rsidR="00F45048" w:rsidRDefault="00F45048" w:rsidP="00F45048">
              <w:pPr>
                <w:pStyle w:val="Bibliography"/>
                <w:ind w:left="720" w:hanging="720"/>
                <w:rPr>
                  <w:noProof/>
                </w:rPr>
              </w:pPr>
              <w:r>
                <w:rPr>
                  <w:noProof/>
                </w:rPr>
                <w:t xml:space="preserve">Palo Alto. (2020, August 19). </w:t>
              </w:r>
              <w:r>
                <w:rPr>
                  <w:i/>
                  <w:iCs/>
                  <w:noProof/>
                </w:rPr>
                <w:t>Deployment Guide for Azure – Transit VNet Design Model.</w:t>
              </w:r>
              <w:r>
                <w:rPr>
                  <w:noProof/>
                </w:rPr>
                <w:t xml:space="preserve"> Retrieved from Palo Alto Networks: https://www.paloaltonetworks.com/resources/guides/azure-transit-vnet-deployment-guide</w:t>
              </w:r>
            </w:p>
            <w:p w14:paraId="4BD3BC09" w14:textId="77777777" w:rsidR="00F45048" w:rsidRDefault="00F45048" w:rsidP="00F45048">
              <w:pPr>
                <w:pStyle w:val="Bibliography"/>
                <w:ind w:left="720" w:hanging="720"/>
                <w:rPr>
                  <w:noProof/>
                </w:rPr>
              </w:pPr>
              <w:r>
                <w:rPr>
                  <w:noProof/>
                </w:rPr>
                <w:t xml:space="preserve">Palo Alto. (2020, August 6). </w:t>
              </w:r>
              <w:r>
                <w:rPr>
                  <w:i/>
                  <w:iCs/>
                  <w:noProof/>
                </w:rPr>
                <w:t>Setup Active/Passive HA on Azure</w:t>
              </w:r>
              <w:r>
                <w:rPr>
                  <w:noProof/>
                </w:rPr>
                <w:t>. Retrieved from Palo Alto Tech Docs: https://docs.paloaltonetworks.com/vm-series/9-0/vm-series-deployment/set-up-the-vm-series-firewall-on-azure/configure-activepassive-ha-for-vm-series-firewall-on-azure.html</w:t>
              </w:r>
            </w:p>
            <w:p w14:paraId="14E17A9E" w14:textId="77777777" w:rsidR="00F45048" w:rsidRDefault="00F45048" w:rsidP="00F45048">
              <w:pPr>
                <w:pStyle w:val="Bibliography"/>
                <w:ind w:left="720" w:hanging="720"/>
                <w:rPr>
                  <w:noProof/>
                </w:rPr>
              </w:pPr>
              <w:r>
                <w:rPr>
                  <w:noProof/>
                </w:rPr>
                <w:t xml:space="preserve">VictorOps. (2020, September 27). </w:t>
              </w:r>
              <w:r>
                <w:rPr>
                  <w:i/>
                  <w:iCs/>
                  <w:noProof/>
                </w:rPr>
                <w:t>Azure Monitoring Integration Guide</w:t>
              </w:r>
              <w:r>
                <w:rPr>
                  <w:noProof/>
                </w:rPr>
                <w:t>. Retrieved from VictorOps Help: https://help.victorops.com/knowledge-base/azure-monitoring-integration-guide-victorops/</w:t>
              </w:r>
            </w:p>
            <w:p w14:paraId="2F520384" w14:textId="0ECE48E2" w:rsidR="00546DC0" w:rsidRDefault="00546DC0" w:rsidP="00F45048">
              <w:r>
                <w:rPr>
                  <w:b/>
                  <w:bCs/>
                  <w:noProof/>
                </w:rPr>
                <w:fldChar w:fldCharType="end"/>
              </w:r>
            </w:p>
          </w:sdtContent>
        </w:sdt>
      </w:sdtContent>
    </w:sdt>
    <w:p w14:paraId="588AC1C1" w14:textId="77777777" w:rsidR="00546DC0" w:rsidRPr="004F35C8" w:rsidRDefault="00546DC0" w:rsidP="004F35C8"/>
    <w:sectPr w:rsidR="00546DC0" w:rsidRPr="004F35C8" w:rsidSect="00183EA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32CB7" w14:textId="77777777" w:rsidR="00B36701" w:rsidRDefault="00B36701" w:rsidP="009300E6">
      <w:r>
        <w:separator/>
      </w:r>
    </w:p>
  </w:endnote>
  <w:endnote w:type="continuationSeparator" w:id="0">
    <w:p w14:paraId="63713173" w14:textId="77777777" w:rsidR="00B36701" w:rsidRDefault="00B36701" w:rsidP="00930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12904" w14:textId="77777777" w:rsidR="00B36701" w:rsidRDefault="00B36701" w:rsidP="009300E6">
      <w:r>
        <w:separator/>
      </w:r>
    </w:p>
  </w:footnote>
  <w:footnote w:type="continuationSeparator" w:id="0">
    <w:p w14:paraId="228E8887" w14:textId="77777777" w:rsidR="00B36701" w:rsidRDefault="00B36701" w:rsidP="00930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76388"/>
    <w:multiLevelType w:val="hybridMultilevel"/>
    <w:tmpl w:val="8DAEF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F0145"/>
    <w:multiLevelType w:val="hybridMultilevel"/>
    <w:tmpl w:val="EA82F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C00AA"/>
    <w:multiLevelType w:val="hybridMultilevel"/>
    <w:tmpl w:val="58F2AB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F4446"/>
    <w:multiLevelType w:val="hybridMultilevel"/>
    <w:tmpl w:val="C5945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823330"/>
    <w:multiLevelType w:val="hybridMultilevel"/>
    <w:tmpl w:val="F6C0E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EAA"/>
    <w:rsid w:val="00011884"/>
    <w:rsid w:val="00033887"/>
    <w:rsid w:val="00045DBC"/>
    <w:rsid w:val="000525D3"/>
    <w:rsid w:val="000B3592"/>
    <w:rsid w:val="000C1976"/>
    <w:rsid w:val="00113490"/>
    <w:rsid w:val="001442EB"/>
    <w:rsid w:val="00154686"/>
    <w:rsid w:val="00162C00"/>
    <w:rsid w:val="001642A0"/>
    <w:rsid w:val="00183EAA"/>
    <w:rsid w:val="00186FB3"/>
    <w:rsid w:val="001A6CAC"/>
    <w:rsid w:val="001E4091"/>
    <w:rsid w:val="0020621A"/>
    <w:rsid w:val="0023231E"/>
    <w:rsid w:val="00237B5B"/>
    <w:rsid w:val="00265BF9"/>
    <w:rsid w:val="002B1932"/>
    <w:rsid w:val="002B56FD"/>
    <w:rsid w:val="002B7393"/>
    <w:rsid w:val="002B7609"/>
    <w:rsid w:val="0030138B"/>
    <w:rsid w:val="00365F00"/>
    <w:rsid w:val="003825B2"/>
    <w:rsid w:val="00390DBA"/>
    <w:rsid w:val="003928BB"/>
    <w:rsid w:val="00395C21"/>
    <w:rsid w:val="003F1373"/>
    <w:rsid w:val="004069D6"/>
    <w:rsid w:val="004C5F17"/>
    <w:rsid w:val="004D09CF"/>
    <w:rsid w:val="004D3ED7"/>
    <w:rsid w:val="004F35C8"/>
    <w:rsid w:val="00546DC0"/>
    <w:rsid w:val="005503A3"/>
    <w:rsid w:val="00574F98"/>
    <w:rsid w:val="00595E90"/>
    <w:rsid w:val="005E5E77"/>
    <w:rsid w:val="005F0ABF"/>
    <w:rsid w:val="005F7B31"/>
    <w:rsid w:val="00646612"/>
    <w:rsid w:val="006B3E8E"/>
    <w:rsid w:val="006D0123"/>
    <w:rsid w:val="006D51AA"/>
    <w:rsid w:val="0070525A"/>
    <w:rsid w:val="00745812"/>
    <w:rsid w:val="007644D5"/>
    <w:rsid w:val="007C3E47"/>
    <w:rsid w:val="00884A2C"/>
    <w:rsid w:val="00887A70"/>
    <w:rsid w:val="008C6F3F"/>
    <w:rsid w:val="009005B5"/>
    <w:rsid w:val="00920E06"/>
    <w:rsid w:val="009300E6"/>
    <w:rsid w:val="00932D14"/>
    <w:rsid w:val="00967027"/>
    <w:rsid w:val="009A5A2E"/>
    <w:rsid w:val="009E16AA"/>
    <w:rsid w:val="009F2C0A"/>
    <w:rsid w:val="00A0451A"/>
    <w:rsid w:val="00A15428"/>
    <w:rsid w:val="00A26D12"/>
    <w:rsid w:val="00A748AB"/>
    <w:rsid w:val="00A8433A"/>
    <w:rsid w:val="00AB1A52"/>
    <w:rsid w:val="00AD354D"/>
    <w:rsid w:val="00AE5017"/>
    <w:rsid w:val="00AE5A49"/>
    <w:rsid w:val="00AF303C"/>
    <w:rsid w:val="00B27A4C"/>
    <w:rsid w:val="00B36701"/>
    <w:rsid w:val="00B37C52"/>
    <w:rsid w:val="00B758EF"/>
    <w:rsid w:val="00BF3EF6"/>
    <w:rsid w:val="00BF7089"/>
    <w:rsid w:val="00C80031"/>
    <w:rsid w:val="00CD17BD"/>
    <w:rsid w:val="00D23ECE"/>
    <w:rsid w:val="00D5561E"/>
    <w:rsid w:val="00DB3E07"/>
    <w:rsid w:val="00DD23BD"/>
    <w:rsid w:val="00E135EC"/>
    <w:rsid w:val="00E45A91"/>
    <w:rsid w:val="00E610B3"/>
    <w:rsid w:val="00E633B1"/>
    <w:rsid w:val="00EB1D54"/>
    <w:rsid w:val="00EB2906"/>
    <w:rsid w:val="00ED410D"/>
    <w:rsid w:val="00EE2252"/>
    <w:rsid w:val="00F01AC7"/>
    <w:rsid w:val="00F45048"/>
    <w:rsid w:val="00F47D9C"/>
    <w:rsid w:val="00F72354"/>
    <w:rsid w:val="00F93251"/>
    <w:rsid w:val="00FB27E8"/>
    <w:rsid w:val="00FB2E5A"/>
    <w:rsid w:val="00FE12DD"/>
    <w:rsid w:val="00FE2827"/>
    <w:rsid w:val="00FE46AB"/>
    <w:rsid w:val="00FF4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19AC"/>
  <w15:chartTrackingRefBased/>
  <w15:docId w15:val="{0DF75742-6E36-A847-A6DE-E970A3E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E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E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6D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EAA"/>
    <w:rPr>
      <w:rFonts w:eastAsiaTheme="minorEastAsia"/>
      <w:sz w:val="22"/>
      <w:szCs w:val="22"/>
      <w:lang w:eastAsia="zh-CN"/>
    </w:rPr>
  </w:style>
  <w:style w:type="character" w:customStyle="1" w:styleId="NoSpacingChar">
    <w:name w:val="No Spacing Char"/>
    <w:basedOn w:val="DefaultParagraphFont"/>
    <w:link w:val="NoSpacing"/>
    <w:uiPriority w:val="1"/>
    <w:rsid w:val="00183EAA"/>
    <w:rPr>
      <w:rFonts w:eastAsiaTheme="minorEastAsia"/>
      <w:sz w:val="22"/>
      <w:szCs w:val="22"/>
      <w:lang w:eastAsia="zh-CN"/>
    </w:rPr>
  </w:style>
  <w:style w:type="character" w:customStyle="1" w:styleId="Heading1Char">
    <w:name w:val="Heading 1 Char"/>
    <w:basedOn w:val="DefaultParagraphFont"/>
    <w:link w:val="Heading1"/>
    <w:uiPriority w:val="9"/>
    <w:rsid w:val="00183E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E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64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27E8"/>
    <w:rPr>
      <w:sz w:val="16"/>
      <w:szCs w:val="16"/>
    </w:rPr>
  </w:style>
  <w:style w:type="paragraph" w:styleId="CommentText">
    <w:name w:val="annotation text"/>
    <w:basedOn w:val="Normal"/>
    <w:link w:val="CommentTextChar"/>
    <w:uiPriority w:val="99"/>
    <w:semiHidden/>
    <w:unhideWhenUsed/>
    <w:rsid w:val="00FB27E8"/>
    <w:rPr>
      <w:sz w:val="20"/>
      <w:szCs w:val="20"/>
    </w:rPr>
  </w:style>
  <w:style w:type="character" w:customStyle="1" w:styleId="CommentTextChar">
    <w:name w:val="Comment Text Char"/>
    <w:basedOn w:val="DefaultParagraphFont"/>
    <w:link w:val="CommentText"/>
    <w:uiPriority w:val="99"/>
    <w:semiHidden/>
    <w:rsid w:val="00FB27E8"/>
    <w:rPr>
      <w:sz w:val="20"/>
      <w:szCs w:val="20"/>
    </w:rPr>
  </w:style>
  <w:style w:type="paragraph" w:styleId="CommentSubject">
    <w:name w:val="annotation subject"/>
    <w:basedOn w:val="CommentText"/>
    <w:next w:val="CommentText"/>
    <w:link w:val="CommentSubjectChar"/>
    <w:uiPriority w:val="99"/>
    <w:semiHidden/>
    <w:unhideWhenUsed/>
    <w:rsid w:val="00FB27E8"/>
    <w:rPr>
      <w:b/>
      <w:bCs/>
    </w:rPr>
  </w:style>
  <w:style w:type="character" w:customStyle="1" w:styleId="CommentSubjectChar">
    <w:name w:val="Comment Subject Char"/>
    <w:basedOn w:val="CommentTextChar"/>
    <w:link w:val="CommentSubject"/>
    <w:uiPriority w:val="99"/>
    <w:semiHidden/>
    <w:rsid w:val="00FB27E8"/>
    <w:rPr>
      <w:b/>
      <w:bCs/>
      <w:sz w:val="20"/>
      <w:szCs w:val="20"/>
    </w:rPr>
  </w:style>
  <w:style w:type="paragraph" w:styleId="BalloonText">
    <w:name w:val="Balloon Text"/>
    <w:basedOn w:val="Normal"/>
    <w:link w:val="BalloonTextChar"/>
    <w:uiPriority w:val="99"/>
    <w:semiHidden/>
    <w:unhideWhenUsed/>
    <w:rsid w:val="00FB27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7E8"/>
    <w:rPr>
      <w:rFonts w:ascii="Segoe UI" w:hAnsi="Segoe UI" w:cs="Segoe UI"/>
      <w:sz w:val="18"/>
      <w:szCs w:val="18"/>
    </w:rPr>
  </w:style>
  <w:style w:type="paragraph" w:styleId="TOCHeading">
    <w:name w:val="TOC Heading"/>
    <w:basedOn w:val="Heading1"/>
    <w:next w:val="Normal"/>
    <w:uiPriority w:val="39"/>
    <w:unhideWhenUsed/>
    <w:qFormat/>
    <w:rsid w:val="0023231E"/>
    <w:pPr>
      <w:spacing w:line="259" w:lineRule="auto"/>
      <w:outlineLvl w:val="9"/>
    </w:pPr>
  </w:style>
  <w:style w:type="paragraph" w:styleId="TOC1">
    <w:name w:val="toc 1"/>
    <w:basedOn w:val="Normal"/>
    <w:next w:val="Normal"/>
    <w:autoRedefine/>
    <w:uiPriority w:val="39"/>
    <w:unhideWhenUsed/>
    <w:rsid w:val="0023231E"/>
    <w:pPr>
      <w:spacing w:after="100"/>
    </w:pPr>
  </w:style>
  <w:style w:type="paragraph" w:styleId="TOC2">
    <w:name w:val="toc 2"/>
    <w:basedOn w:val="Normal"/>
    <w:next w:val="Normal"/>
    <w:autoRedefine/>
    <w:uiPriority w:val="39"/>
    <w:unhideWhenUsed/>
    <w:rsid w:val="0023231E"/>
    <w:pPr>
      <w:spacing w:after="100"/>
      <w:ind w:left="240"/>
    </w:pPr>
  </w:style>
  <w:style w:type="character" w:styleId="Hyperlink">
    <w:name w:val="Hyperlink"/>
    <w:basedOn w:val="DefaultParagraphFont"/>
    <w:uiPriority w:val="99"/>
    <w:unhideWhenUsed/>
    <w:rsid w:val="0023231E"/>
    <w:rPr>
      <w:color w:val="0563C1" w:themeColor="hyperlink"/>
      <w:u w:val="single"/>
    </w:rPr>
  </w:style>
  <w:style w:type="paragraph" w:styleId="Bibliography">
    <w:name w:val="Bibliography"/>
    <w:basedOn w:val="Normal"/>
    <w:next w:val="Normal"/>
    <w:uiPriority w:val="37"/>
    <w:unhideWhenUsed/>
    <w:rsid w:val="00546DC0"/>
  </w:style>
  <w:style w:type="character" w:customStyle="1" w:styleId="Heading3Char">
    <w:name w:val="Heading 3 Char"/>
    <w:basedOn w:val="DefaultParagraphFont"/>
    <w:link w:val="Heading3"/>
    <w:uiPriority w:val="9"/>
    <w:rsid w:val="00546DC0"/>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920E06"/>
    <w:pPr>
      <w:spacing w:after="200"/>
    </w:pPr>
    <w:rPr>
      <w:i/>
      <w:iCs/>
      <w:color w:val="44546A" w:themeColor="text2"/>
      <w:sz w:val="18"/>
      <w:szCs w:val="18"/>
    </w:rPr>
  </w:style>
  <w:style w:type="paragraph" w:styleId="TOC3">
    <w:name w:val="toc 3"/>
    <w:basedOn w:val="Normal"/>
    <w:next w:val="Normal"/>
    <w:autoRedefine/>
    <w:uiPriority w:val="39"/>
    <w:unhideWhenUsed/>
    <w:rsid w:val="009300E6"/>
    <w:pPr>
      <w:spacing w:after="100"/>
      <w:ind w:left="480"/>
    </w:pPr>
  </w:style>
  <w:style w:type="paragraph" w:styleId="Header">
    <w:name w:val="header"/>
    <w:basedOn w:val="Normal"/>
    <w:link w:val="HeaderChar"/>
    <w:uiPriority w:val="99"/>
    <w:unhideWhenUsed/>
    <w:rsid w:val="009300E6"/>
    <w:pPr>
      <w:tabs>
        <w:tab w:val="center" w:pos="4680"/>
        <w:tab w:val="right" w:pos="9360"/>
      </w:tabs>
    </w:pPr>
  </w:style>
  <w:style w:type="character" w:customStyle="1" w:styleId="HeaderChar">
    <w:name w:val="Header Char"/>
    <w:basedOn w:val="DefaultParagraphFont"/>
    <w:link w:val="Header"/>
    <w:uiPriority w:val="99"/>
    <w:rsid w:val="009300E6"/>
  </w:style>
  <w:style w:type="paragraph" w:styleId="Footer">
    <w:name w:val="footer"/>
    <w:basedOn w:val="Normal"/>
    <w:link w:val="FooterChar"/>
    <w:uiPriority w:val="99"/>
    <w:unhideWhenUsed/>
    <w:rsid w:val="009300E6"/>
    <w:pPr>
      <w:tabs>
        <w:tab w:val="center" w:pos="4680"/>
        <w:tab w:val="right" w:pos="9360"/>
      </w:tabs>
    </w:pPr>
  </w:style>
  <w:style w:type="character" w:customStyle="1" w:styleId="FooterChar">
    <w:name w:val="Footer Char"/>
    <w:basedOn w:val="DefaultParagraphFont"/>
    <w:link w:val="Footer"/>
    <w:uiPriority w:val="99"/>
    <w:rsid w:val="009300E6"/>
  </w:style>
  <w:style w:type="character" w:styleId="UnresolvedMention">
    <w:name w:val="Unresolved Mention"/>
    <w:basedOn w:val="DefaultParagraphFont"/>
    <w:uiPriority w:val="99"/>
    <w:semiHidden/>
    <w:unhideWhenUsed/>
    <w:rsid w:val="00ED410D"/>
    <w:rPr>
      <w:color w:val="605E5C"/>
      <w:shd w:val="clear" w:color="auto" w:fill="E1DFDD"/>
    </w:rPr>
  </w:style>
  <w:style w:type="paragraph" w:styleId="ListParagraph">
    <w:name w:val="List Paragraph"/>
    <w:basedOn w:val="Normal"/>
    <w:uiPriority w:val="34"/>
    <w:qFormat/>
    <w:rsid w:val="00A748AB"/>
    <w:pPr>
      <w:ind w:left="720"/>
      <w:contextualSpacing/>
    </w:pPr>
  </w:style>
  <w:style w:type="character" w:customStyle="1" w:styleId="apple-converted-space">
    <w:name w:val="apple-converted-space"/>
    <w:basedOn w:val="DefaultParagraphFont"/>
    <w:rsid w:val="00A04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34293">
      <w:bodyDiv w:val="1"/>
      <w:marLeft w:val="0"/>
      <w:marRight w:val="0"/>
      <w:marTop w:val="0"/>
      <w:marBottom w:val="0"/>
      <w:divBdr>
        <w:top w:val="none" w:sz="0" w:space="0" w:color="auto"/>
        <w:left w:val="none" w:sz="0" w:space="0" w:color="auto"/>
        <w:bottom w:val="none" w:sz="0" w:space="0" w:color="auto"/>
        <w:right w:val="none" w:sz="0" w:space="0" w:color="auto"/>
      </w:divBdr>
    </w:div>
    <w:div w:id="182593296">
      <w:bodyDiv w:val="1"/>
      <w:marLeft w:val="0"/>
      <w:marRight w:val="0"/>
      <w:marTop w:val="0"/>
      <w:marBottom w:val="0"/>
      <w:divBdr>
        <w:top w:val="none" w:sz="0" w:space="0" w:color="auto"/>
        <w:left w:val="none" w:sz="0" w:space="0" w:color="auto"/>
        <w:bottom w:val="none" w:sz="0" w:space="0" w:color="auto"/>
        <w:right w:val="none" w:sz="0" w:space="0" w:color="auto"/>
      </w:divBdr>
    </w:div>
    <w:div w:id="407118593">
      <w:bodyDiv w:val="1"/>
      <w:marLeft w:val="0"/>
      <w:marRight w:val="0"/>
      <w:marTop w:val="0"/>
      <w:marBottom w:val="0"/>
      <w:divBdr>
        <w:top w:val="none" w:sz="0" w:space="0" w:color="auto"/>
        <w:left w:val="none" w:sz="0" w:space="0" w:color="auto"/>
        <w:bottom w:val="none" w:sz="0" w:space="0" w:color="auto"/>
        <w:right w:val="none" w:sz="0" w:space="0" w:color="auto"/>
      </w:divBdr>
    </w:div>
    <w:div w:id="414472084">
      <w:bodyDiv w:val="1"/>
      <w:marLeft w:val="0"/>
      <w:marRight w:val="0"/>
      <w:marTop w:val="0"/>
      <w:marBottom w:val="0"/>
      <w:divBdr>
        <w:top w:val="none" w:sz="0" w:space="0" w:color="auto"/>
        <w:left w:val="none" w:sz="0" w:space="0" w:color="auto"/>
        <w:bottom w:val="none" w:sz="0" w:space="0" w:color="auto"/>
        <w:right w:val="none" w:sz="0" w:space="0" w:color="auto"/>
      </w:divBdr>
    </w:div>
    <w:div w:id="449471906">
      <w:bodyDiv w:val="1"/>
      <w:marLeft w:val="0"/>
      <w:marRight w:val="0"/>
      <w:marTop w:val="0"/>
      <w:marBottom w:val="0"/>
      <w:divBdr>
        <w:top w:val="none" w:sz="0" w:space="0" w:color="auto"/>
        <w:left w:val="none" w:sz="0" w:space="0" w:color="auto"/>
        <w:bottom w:val="none" w:sz="0" w:space="0" w:color="auto"/>
        <w:right w:val="none" w:sz="0" w:space="0" w:color="auto"/>
      </w:divBdr>
    </w:div>
    <w:div w:id="471334956">
      <w:bodyDiv w:val="1"/>
      <w:marLeft w:val="0"/>
      <w:marRight w:val="0"/>
      <w:marTop w:val="0"/>
      <w:marBottom w:val="0"/>
      <w:divBdr>
        <w:top w:val="none" w:sz="0" w:space="0" w:color="auto"/>
        <w:left w:val="none" w:sz="0" w:space="0" w:color="auto"/>
        <w:bottom w:val="none" w:sz="0" w:space="0" w:color="auto"/>
        <w:right w:val="none" w:sz="0" w:space="0" w:color="auto"/>
      </w:divBdr>
    </w:div>
    <w:div w:id="486945308">
      <w:bodyDiv w:val="1"/>
      <w:marLeft w:val="0"/>
      <w:marRight w:val="0"/>
      <w:marTop w:val="0"/>
      <w:marBottom w:val="0"/>
      <w:divBdr>
        <w:top w:val="none" w:sz="0" w:space="0" w:color="auto"/>
        <w:left w:val="none" w:sz="0" w:space="0" w:color="auto"/>
        <w:bottom w:val="none" w:sz="0" w:space="0" w:color="auto"/>
        <w:right w:val="none" w:sz="0" w:space="0" w:color="auto"/>
      </w:divBdr>
    </w:div>
    <w:div w:id="491409600">
      <w:bodyDiv w:val="1"/>
      <w:marLeft w:val="0"/>
      <w:marRight w:val="0"/>
      <w:marTop w:val="0"/>
      <w:marBottom w:val="0"/>
      <w:divBdr>
        <w:top w:val="none" w:sz="0" w:space="0" w:color="auto"/>
        <w:left w:val="none" w:sz="0" w:space="0" w:color="auto"/>
        <w:bottom w:val="none" w:sz="0" w:space="0" w:color="auto"/>
        <w:right w:val="none" w:sz="0" w:space="0" w:color="auto"/>
      </w:divBdr>
    </w:div>
    <w:div w:id="494027692">
      <w:bodyDiv w:val="1"/>
      <w:marLeft w:val="0"/>
      <w:marRight w:val="0"/>
      <w:marTop w:val="0"/>
      <w:marBottom w:val="0"/>
      <w:divBdr>
        <w:top w:val="none" w:sz="0" w:space="0" w:color="auto"/>
        <w:left w:val="none" w:sz="0" w:space="0" w:color="auto"/>
        <w:bottom w:val="none" w:sz="0" w:space="0" w:color="auto"/>
        <w:right w:val="none" w:sz="0" w:space="0" w:color="auto"/>
      </w:divBdr>
    </w:div>
    <w:div w:id="494339110">
      <w:bodyDiv w:val="1"/>
      <w:marLeft w:val="0"/>
      <w:marRight w:val="0"/>
      <w:marTop w:val="0"/>
      <w:marBottom w:val="0"/>
      <w:divBdr>
        <w:top w:val="none" w:sz="0" w:space="0" w:color="auto"/>
        <w:left w:val="none" w:sz="0" w:space="0" w:color="auto"/>
        <w:bottom w:val="none" w:sz="0" w:space="0" w:color="auto"/>
        <w:right w:val="none" w:sz="0" w:space="0" w:color="auto"/>
      </w:divBdr>
    </w:div>
    <w:div w:id="500701042">
      <w:bodyDiv w:val="1"/>
      <w:marLeft w:val="0"/>
      <w:marRight w:val="0"/>
      <w:marTop w:val="0"/>
      <w:marBottom w:val="0"/>
      <w:divBdr>
        <w:top w:val="none" w:sz="0" w:space="0" w:color="auto"/>
        <w:left w:val="none" w:sz="0" w:space="0" w:color="auto"/>
        <w:bottom w:val="none" w:sz="0" w:space="0" w:color="auto"/>
        <w:right w:val="none" w:sz="0" w:space="0" w:color="auto"/>
      </w:divBdr>
    </w:div>
    <w:div w:id="582645815">
      <w:bodyDiv w:val="1"/>
      <w:marLeft w:val="0"/>
      <w:marRight w:val="0"/>
      <w:marTop w:val="0"/>
      <w:marBottom w:val="0"/>
      <w:divBdr>
        <w:top w:val="none" w:sz="0" w:space="0" w:color="auto"/>
        <w:left w:val="none" w:sz="0" w:space="0" w:color="auto"/>
        <w:bottom w:val="none" w:sz="0" w:space="0" w:color="auto"/>
        <w:right w:val="none" w:sz="0" w:space="0" w:color="auto"/>
      </w:divBdr>
    </w:div>
    <w:div w:id="589392678">
      <w:bodyDiv w:val="1"/>
      <w:marLeft w:val="0"/>
      <w:marRight w:val="0"/>
      <w:marTop w:val="0"/>
      <w:marBottom w:val="0"/>
      <w:divBdr>
        <w:top w:val="none" w:sz="0" w:space="0" w:color="auto"/>
        <w:left w:val="none" w:sz="0" w:space="0" w:color="auto"/>
        <w:bottom w:val="none" w:sz="0" w:space="0" w:color="auto"/>
        <w:right w:val="none" w:sz="0" w:space="0" w:color="auto"/>
      </w:divBdr>
    </w:div>
    <w:div w:id="616303212">
      <w:bodyDiv w:val="1"/>
      <w:marLeft w:val="0"/>
      <w:marRight w:val="0"/>
      <w:marTop w:val="0"/>
      <w:marBottom w:val="0"/>
      <w:divBdr>
        <w:top w:val="none" w:sz="0" w:space="0" w:color="auto"/>
        <w:left w:val="none" w:sz="0" w:space="0" w:color="auto"/>
        <w:bottom w:val="none" w:sz="0" w:space="0" w:color="auto"/>
        <w:right w:val="none" w:sz="0" w:space="0" w:color="auto"/>
      </w:divBdr>
    </w:div>
    <w:div w:id="630094104">
      <w:bodyDiv w:val="1"/>
      <w:marLeft w:val="0"/>
      <w:marRight w:val="0"/>
      <w:marTop w:val="0"/>
      <w:marBottom w:val="0"/>
      <w:divBdr>
        <w:top w:val="none" w:sz="0" w:space="0" w:color="auto"/>
        <w:left w:val="none" w:sz="0" w:space="0" w:color="auto"/>
        <w:bottom w:val="none" w:sz="0" w:space="0" w:color="auto"/>
        <w:right w:val="none" w:sz="0" w:space="0" w:color="auto"/>
      </w:divBdr>
    </w:div>
    <w:div w:id="701710469">
      <w:bodyDiv w:val="1"/>
      <w:marLeft w:val="0"/>
      <w:marRight w:val="0"/>
      <w:marTop w:val="0"/>
      <w:marBottom w:val="0"/>
      <w:divBdr>
        <w:top w:val="none" w:sz="0" w:space="0" w:color="auto"/>
        <w:left w:val="none" w:sz="0" w:space="0" w:color="auto"/>
        <w:bottom w:val="none" w:sz="0" w:space="0" w:color="auto"/>
        <w:right w:val="none" w:sz="0" w:space="0" w:color="auto"/>
      </w:divBdr>
    </w:div>
    <w:div w:id="747964801">
      <w:bodyDiv w:val="1"/>
      <w:marLeft w:val="0"/>
      <w:marRight w:val="0"/>
      <w:marTop w:val="0"/>
      <w:marBottom w:val="0"/>
      <w:divBdr>
        <w:top w:val="none" w:sz="0" w:space="0" w:color="auto"/>
        <w:left w:val="none" w:sz="0" w:space="0" w:color="auto"/>
        <w:bottom w:val="none" w:sz="0" w:space="0" w:color="auto"/>
        <w:right w:val="none" w:sz="0" w:space="0" w:color="auto"/>
      </w:divBdr>
    </w:div>
    <w:div w:id="799034504">
      <w:bodyDiv w:val="1"/>
      <w:marLeft w:val="0"/>
      <w:marRight w:val="0"/>
      <w:marTop w:val="0"/>
      <w:marBottom w:val="0"/>
      <w:divBdr>
        <w:top w:val="none" w:sz="0" w:space="0" w:color="auto"/>
        <w:left w:val="none" w:sz="0" w:space="0" w:color="auto"/>
        <w:bottom w:val="none" w:sz="0" w:space="0" w:color="auto"/>
        <w:right w:val="none" w:sz="0" w:space="0" w:color="auto"/>
      </w:divBdr>
    </w:div>
    <w:div w:id="834226668">
      <w:bodyDiv w:val="1"/>
      <w:marLeft w:val="0"/>
      <w:marRight w:val="0"/>
      <w:marTop w:val="0"/>
      <w:marBottom w:val="0"/>
      <w:divBdr>
        <w:top w:val="none" w:sz="0" w:space="0" w:color="auto"/>
        <w:left w:val="none" w:sz="0" w:space="0" w:color="auto"/>
        <w:bottom w:val="none" w:sz="0" w:space="0" w:color="auto"/>
        <w:right w:val="none" w:sz="0" w:space="0" w:color="auto"/>
      </w:divBdr>
    </w:div>
    <w:div w:id="850610514">
      <w:bodyDiv w:val="1"/>
      <w:marLeft w:val="0"/>
      <w:marRight w:val="0"/>
      <w:marTop w:val="0"/>
      <w:marBottom w:val="0"/>
      <w:divBdr>
        <w:top w:val="none" w:sz="0" w:space="0" w:color="auto"/>
        <w:left w:val="none" w:sz="0" w:space="0" w:color="auto"/>
        <w:bottom w:val="none" w:sz="0" w:space="0" w:color="auto"/>
        <w:right w:val="none" w:sz="0" w:space="0" w:color="auto"/>
      </w:divBdr>
    </w:div>
    <w:div w:id="914556807">
      <w:bodyDiv w:val="1"/>
      <w:marLeft w:val="0"/>
      <w:marRight w:val="0"/>
      <w:marTop w:val="0"/>
      <w:marBottom w:val="0"/>
      <w:divBdr>
        <w:top w:val="none" w:sz="0" w:space="0" w:color="auto"/>
        <w:left w:val="none" w:sz="0" w:space="0" w:color="auto"/>
        <w:bottom w:val="none" w:sz="0" w:space="0" w:color="auto"/>
        <w:right w:val="none" w:sz="0" w:space="0" w:color="auto"/>
      </w:divBdr>
    </w:div>
    <w:div w:id="986670772">
      <w:bodyDiv w:val="1"/>
      <w:marLeft w:val="0"/>
      <w:marRight w:val="0"/>
      <w:marTop w:val="0"/>
      <w:marBottom w:val="0"/>
      <w:divBdr>
        <w:top w:val="none" w:sz="0" w:space="0" w:color="auto"/>
        <w:left w:val="none" w:sz="0" w:space="0" w:color="auto"/>
        <w:bottom w:val="none" w:sz="0" w:space="0" w:color="auto"/>
        <w:right w:val="none" w:sz="0" w:space="0" w:color="auto"/>
      </w:divBdr>
    </w:div>
    <w:div w:id="1114326065">
      <w:bodyDiv w:val="1"/>
      <w:marLeft w:val="0"/>
      <w:marRight w:val="0"/>
      <w:marTop w:val="0"/>
      <w:marBottom w:val="0"/>
      <w:divBdr>
        <w:top w:val="none" w:sz="0" w:space="0" w:color="auto"/>
        <w:left w:val="none" w:sz="0" w:space="0" w:color="auto"/>
        <w:bottom w:val="none" w:sz="0" w:space="0" w:color="auto"/>
        <w:right w:val="none" w:sz="0" w:space="0" w:color="auto"/>
      </w:divBdr>
    </w:div>
    <w:div w:id="1143306296">
      <w:bodyDiv w:val="1"/>
      <w:marLeft w:val="0"/>
      <w:marRight w:val="0"/>
      <w:marTop w:val="0"/>
      <w:marBottom w:val="0"/>
      <w:divBdr>
        <w:top w:val="none" w:sz="0" w:space="0" w:color="auto"/>
        <w:left w:val="none" w:sz="0" w:space="0" w:color="auto"/>
        <w:bottom w:val="none" w:sz="0" w:space="0" w:color="auto"/>
        <w:right w:val="none" w:sz="0" w:space="0" w:color="auto"/>
      </w:divBdr>
    </w:div>
    <w:div w:id="1225797344">
      <w:bodyDiv w:val="1"/>
      <w:marLeft w:val="0"/>
      <w:marRight w:val="0"/>
      <w:marTop w:val="0"/>
      <w:marBottom w:val="0"/>
      <w:divBdr>
        <w:top w:val="none" w:sz="0" w:space="0" w:color="auto"/>
        <w:left w:val="none" w:sz="0" w:space="0" w:color="auto"/>
        <w:bottom w:val="none" w:sz="0" w:space="0" w:color="auto"/>
        <w:right w:val="none" w:sz="0" w:space="0" w:color="auto"/>
      </w:divBdr>
    </w:div>
    <w:div w:id="1273511959">
      <w:bodyDiv w:val="1"/>
      <w:marLeft w:val="0"/>
      <w:marRight w:val="0"/>
      <w:marTop w:val="0"/>
      <w:marBottom w:val="0"/>
      <w:divBdr>
        <w:top w:val="none" w:sz="0" w:space="0" w:color="auto"/>
        <w:left w:val="none" w:sz="0" w:space="0" w:color="auto"/>
        <w:bottom w:val="none" w:sz="0" w:space="0" w:color="auto"/>
        <w:right w:val="none" w:sz="0" w:space="0" w:color="auto"/>
      </w:divBdr>
    </w:div>
    <w:div w:id="1303732271">
      <w:bodyDiv w:val="1"/>
      <w:marLeft w:val="0"/>
      <w:marRight w:val="0"/>
      <w:marTop w:val="0"/>
      <w:marBottom w:val="0"/>
      <w:divBdr>
        <w:top w:val="none" w:sz="0" w:space="0" w:color="auto"/>
        <w:left w:val="none" w:sz="0" w:space="0" w:color="auto"/>
        <w:bottom w:val="none" w:sz="0" w:space="0" w:color="auto"/>
        <w:right w:val="none" w:sz="0" w:space="0" w:color="auto"/>
      </w:divBdr>
    </w:div>
    <w:div w:id="1319772897">
      <w:bodyDiv w:val="1"/>
      <w:marLeft w:val="0"/>
      <w:marRight w:val="0"/>
      <w:marTop w:val="0"/>
      <w:marBottom w:val="0"/>
      <w:divBdr>
        <w:top w:val="none" w:sz="0" w:space="0" w:color="auto"/>
        <w:left w:val="none" w:sz="0" w:space="0" w:color="auto"/>
        <w:bottom w:val="none" w:sz="0" w:space="0" w:color="auto"/>
        <w:right w:val="none" w:sz="0" w:space="0" w:color="auto"/>
      </w:divBdr>
    </w:div>
    <w:div w:id="1425540181">
      <w:bodyDiv w:val="1"/>
      <w:marLeft w:val="0"/>
      <w:marRight w:val="0"/>
      <w:marTop w:val="0"/>
      <w:marBottom w:val="0"/>
      <w:divBdr>
        <w:top w:val="none" w:sz="0" w:space="0" w:color="auto"/>
        <w:left w:val="none" w:sz="0" w:space="0" w:color="auto"/>
        <w:bottom w:val="none" w:sz="0" w:space="0" w:color="auto"/>
        <w:right w:val="none" w:sz="0" w:space="0" w:color="auto"/>
      </w:divBdr>
    </w:div>
    <w:div w:id="1557859260">
      <w:bodyDiv w:val="1"/>
      <w:marLeft w:val="0"/>
      <w:marRight w:val="0"/>
      <w:marTop w:val="0"/>
      <w:marBottom w:val="0"/>
      <w:divBdr>
        <w:top w:val="none" w:sz="0" w:space="0" w:color="auto"/>
        <w:left w:val="none" w:sz="0" w:space="0" w:color="auto"/>
        <w:bottom w:val="none" w:sz="0" w:space="0" w:color="auto"/>
        <w:right w:val="none" w:sz="0" w:space="0" w:color="auto"/>
      </w:divBdr>
    </w:div>
    <w:div w:id="1702782034">
      <w:bodyDiv w:val="1"/>
      <w:marLeft w:val="0"/>
      <w:marRight w:val="0"/>
      <w:marTop w:val="0"/>
      <w:marBottom w:val="0"/>
      <w:divBdr>
        <w:top w:val="none" w:sz="0" w:space="0" w:color="auto"/>
        <w:left w:val="none" w:sz="0" w:space="0" w:color="auto"/>
        <w:bottom w:val="none" w:sz="0" w:space="0" w:color="auto"/>
        <w:right w:val="none" w:sz="0" w:space="0" w:color="auto"/>
      </w:divBdr>
    </w:div>
    <w:div w:id="1749646361">
      <w:bodyDiv w:val="1"/>
      <w:marLeft w:val="0"/>
      <w:marRight w:val="0"/>
      <w:marTop w:val="0"/>
      <w:marBottom w:val="0"/>
      <w:divBdr>
        <w:top w:val="none" w:sz="0" w:space="0" w:color="auto"/>
        <w:left w:val="none" w:sz="0" w:space="0" w:color="auto"/>
        <w:bottom w:val="none" w:sz="0" w:space="0" w:color="auto"/>
        <w:right w:val="none" w:sz="0" w:space="0" w:color="auto"/>
      </w:divBdr>
    </w:div>
    <w:div w:id="1785727230">
      <w:bodyDiv w:val="1"/>
      <w:marLeft w:val="0"/>
      <w:marRight w:val="0"/>
      <w:marTop w:val="0"/>
      <w:marBottom w:val="0"/>
      <w:divBdr>
        <w:top w:val="none" w:sz="0" w:space="0" w:color="auto"/>
        <w:left w:val="none" w:sz="0" w:space="0" w:color="auto"/>
        <w:bottom w:val="none" w:sz="0" w:space="0" w:color="auto"/>
        <w:right w:val="none" w:sz="0" w:space="0" w:color="auto"/>
      </w:divBdr>
    </w:div>
    <w:div w:id="1818953991">
      <w:bodyDiv w:val="1"/>
      <w:marLeft w:val="0"/>
      <w:marRight w:val="0"/>
      <w:marTop w:val="0"/>
      <w:marBottom w:val="0"/>
      <w:divBdr>
        <w:top w:val="none" w:sz="0" w:space="0" w:color="auto"/>
        <w:left w:val="none" w:sz="0" w:space="0" w:color="auto"/>
        <w:bottom w:val="none" w:sz="0" w:space="0" w:color="auto"/>
        <w:right w:val="none" w:sz="0" w:space="0" w:color="auto"/>
      </w:divBdr>
    </w:div>
    <w:div w:id="1914267250">
      <w:bodyDiv w:val="1"/>
      <w:marLeft w:val="0"/>
      <w:marRight w:val="0"/>
      <w:marTop w:val="0"/>
      <w:marBottom w:val="0"/>
      <w:divBdr>
        <w:top w:val="none" w:sz="0" w:space="0" w:color="auto"/>
        <w:left w:val="none" w:sz="0" w:space="0" w:color="auto"/>
        <w:bottom w:val="none" w:sz="0" w:space="0" w:color="auto"/>
        <w:right w:val="none" w:sz="0" w:space="0" w:color="auto"/>
      </w:divBdr>
    </w:div>
    <w:div w:id="1938636834">
      <w:bodyDiv w:val="1"/>
      <w:marLeft w:val="0"/>
      <w:marRight w:val="0"/>
      <w:marTop w:val="0"/>
      <w:marBottom w:val="0"/>
      <w:divBdr>
        <w:top w:val="none" w:sz="0" w:space="0" w:color="auto"/>
        <w:left w:val="none" w:sz="0" w:space="0" w:color="auto"/>
        <w:bottom w:val="none" w:sz="0" w:space="0" w:color="auto"/>
        <w:right w:val="none" w:sz="0" w:space="0" w:color="auto"/>
      </w:divBdr>
    </w:div>
    <w:div w:id="1939675459">
      <w:bodyDiv w:val="1"/>
      <w:marLeft w:val="0"/>
      <w:marRight w:val="0"/>
      <w:marTop w:val="0"/>
      <w:marBottom w:val="0"/>
      <w:divBdr>
        <w:top w:val="none" w:sz="0" w:space="0" w:color="auto"/>
        <w:left w:val="none" w:sz="0" w:space="0" w:color="auto"/>
        <w:bottom w:val="none" w:sz="0" w:space="0" w:color="auto"/>
        <w:right w:val="none" w:sz="0" w:space="0" w:color="auto"/>
      </w:divBdr>
    </w:div>
    <w:div w:id="1971669791">
      <w:bodyDiv w:val="1"/>
      <w:marLeft w:val="0"/>
      <w:marRight w:val="0"/>
      <w:marTop w:val="0"/>
      <w:marBottom w:val="0"/>
      <w:divBdr>
        <w:top w:val="none" w:sz="0" w:space="0" w:color="auto"/>
        <w:left w:val="none" w:sz="0" w:space="0" w:color="auto"/>
        <w:bottom w:val="none" w:sz="0" w:space="0" w:color="auto"/>
        <w:right w:val="none" w:sz="0" w:space="0" w:color="auto"/>
      </w:divBdr>
    </w:div>
    <w:div w:id="2019310607">
      <w:bodyDiv w:val="1"/>
      <w:marLeft w:val="0"/>
      <w:marRight w:val="0"/>
      <w:marTop w:val="0"/>
      <w:marBottom w:val="0"/>
      <w:divBdr>
        <w:top w:val="none" w:sz="0" w:space="0" w:color="auto"/>
        <w:left w:val="none" w:sz="0" w:space="0" w:color="auto"/>
        <w:bottom w:val="none" w:sz="0" w:space="0" w:color="auto"/>
        <w:right w:val="none" w:sz="0" w:space="0" w:color="auto"/>
      </w:divBdr>
    </w:div>
    <w:div w:id="2025204265">
      <w:bodyDiv w:val="1"/>
      <w:marLeft w:val="0"/>
      <w:marRight w:val="0"/>
      <w:marTop w:val="0"/>
      <w:marBottom w:val="0"/>
      <w:divBdr>
        <w:top w:val="none" w:sz="0" w:space="0" w:color="auto"/>
        <w:left w:val="none" w:sz="0" w:space="0" w:color="auto"/>
        <w:bottom w:val="none" w:sz="0" w:space="0" w:color="auto"/>
        <w:right w:val="none" w:sz="0" w:space="0" w:color="auto"/>
      </w:divBdr>
    </w:div>
    <w:div w:id="210437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lipedia.paloaltonetwork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zure.microsoft.com/en-us/pricing/details/virtual-wan/"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splunkbase.splunk.com/app/491/"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sk.optum.com"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Provider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{C2E5C61E-FC29-400F-925A-34D72D7A99CE}</b:Guid>
    <b:Title>What is Azure Virtual WAN</b:Title>
    <b:Year>2020</b:Year>
    <b:Author>
      <b:Author>
        <b:Corporate>Microsoft</b:Corporate>
      </b:Author>
    </b:Author>
    <b:InternetSiteTitle>Microsoft Docs</b:InternetSiteTitle>
    <b:Month>September</b:Month>
    <b:Day>22</b:Day>
    <b:URL>https://docs.microsoft.com/en-us/azure/virtual-wan/virtual-wan-about</b:URL>
    <b:RefOrder>1</b:RefOrder>
  </b:Source>
  <b:Source>
    <b:Tag>Mic201</b:Tag>
    <b:SourceType>InternetSite</b:SourceType>
    <b:Guid>{1B83FA26-802F-4DEA-A353-FBC87C9B83E4}</b:Guid>
    <b:Author>
      <b:Author>
        <b:Corporate>Microsoft</b:Corporate>
      </b:Author>
    </b:Author>
    <b:Title>Scenario: Route traffic through NVAs - custom (Preview)</b:Title>
    <b:InternetSiteTitle>Microsoft Docs</b:InternetSiteTitle>
    <b:Year>2020</b:Year>
    <b:Month>September</b:Month>
    <b:Day>22</b:Day>
    <b:URL>https://docs.microsoft.com/en-us/azure/virtual-wan/scenario-route-through-nvas-custom</b:URL>
    <b:RefOrder>2</b:RefOrder>
  </b:Source>
  <b:Source>
    <b:Tag>Pal20</b:Tag>
    <b:SourceType>DocumentFromInternetSite</b:SourceType>
    <b:Guid>{33B22F9F-978A-4965-83E7-51DA94432C7B}</b:Guid>
    <b:Title>Deployment Guide for Azure – Transit VNet Design Model</b:Title>
    <b:InternetSiteTitle>Palo Alto Networks</b:InternetSiteTitle>
    <b:Year>2020</b:Year>
    <b:Month>August</b:Month>
    <b:Day>19</b:Day>
    <b:URL>https://www.paloaltonetworks.com/resources/guides/azure-transit-vnet-deployment-guide</b:URL>
    <b:Author>
      <b:Author>
        <b:Corporate>Palo Alto</b:Corporate>
      </b:Author>
    </b:Author>
    <b:RefOrder>3</b:RefOrder>
  </b:Source>
  <b:Source>
    <b:Tag>Set20</b:Tag>
    <b:SourceType>InternetSite</b:SourceType>
    <b:Guid>{A42B97B5-D763-436E-9677-A68AF4476720}</b:Guid>
    <b:Title>Setup Active/Passive HA on Azure</b:Title>
    <b:InternetSiteTitle>Palo Alto Tech Docs</b:InternetSiteTitle>
    <b:Year>2020</b:Year>
    <b:Month>August</b:Month>
    <b:Day>6</b:Day>
    <b:URL>https://docs.paloaltonetworks.com/vm-series/9-0/vm-series-deployment/set-up-the-vm-series-firewall-on-azure/configure-activepassive-ha-for-vm-series-firewall-on-azure.html</b:URL>
    <b:Author>
      <b:Author>
        <b:Corporate>Palo Alto</b:Corporate>
      </b:Author>
    </b:Author>
    <b:RefOrder>4</b:RefOrder>
  </b:Source>
  <b:Source>
    <b:Tag>Mic19</b:Tag>
    <b:SourceType>InternetSite</b:SourceType>
    <b:Guid>{4E6515DA-07C0-4827-85FB-0C7942E32808}</b:Guid>
    <b:Author>
      <b:Author>
        <b:Corporate>Microsoft</b:Corporate>
      </b:Author>
    </b:Author>
    <b:Title>Connect Palo Alto Networks to Azure Sentinel</b:Title>
    <b:InternetSiteTitle>Microsoft Docs</b:InternetSiteTitle>
    <b:Year>2019</b:Year>
    <b:Month>December</b:Month>
    <b:Day>30</b:Day>
    <b:URL>https://docs.microsoft.com/en-us/azure/sentinel/connect-paloalto</b:URL>
    <b:RefOrder>5</b:RefOrder>
  </b:Source>
  <b:Source>
    <b:Tag>Mic202</b:Tag>
    <b:SourceType>InternetSite</b:SourceType>
    <b:Guid>{F257CCF7-96F8-4CFE-ABC7-EA32A5E8428D}</b:Guid>
    <b:Author>
      <b:Author>
        <b:Corporate>Microsoft Docs</b:Corporate>
      </b:Author>
    </b:Author>
    <b:Title>Tutorial: Detect threats out-of-the-box</b:Title>
    <b:InternetSiteTitle>Microsoft Docs</b:InternetSiteTitle>
    <b:Year>2020</b:Year>
    <b:Month>July</b:Month>
    <b:Day>06</b:Day>
    <b:URL>https://docs.microsoft.com/en-us/azure/sentinel/tutorial-detect-threats-built-in</b:URL>
    <b:RefOrder>6</b:RefOrder>
  </b:Source>
  <b:Source>
    <b:Tag>Vic20</b:Tag>
    <b:SourceType>InternetSite</b:SourceType>
    <b:Guid>{B8961235-8414-4969-8F85-9E483CEEC0E6}</b:Guid>
    <b:Author>
      <b:Author>
        <b:Corporate>VictorOps</b:Corporate>
      </b:Author>
    </b:Author>
    <b:Title>Azure Monitoring Integration Guide</b:Title>
    <b:InternetSiteTitle>VictorOps Help</b:InternetSiteTitle>
    <b:Year>2020</b:Year>
    <b:Month>September</b:Month>
    <b:Day>27</b:Day>
    <b:URL>https://help.victorops.com/knowledge-base/azure-monitoring-integration-guide-victorops/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F0B6B3-18FC-DD45-AAF9-C7C58057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33</Pages>
  <Words>5783</Words>
  <Characters>32967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Provider Transit Hub</vt:lpstr>
    </vt:vector>
  </TitlesOfParts>
  <Company>Optum</Company>
  <LinksUpToDate>false</LinksUpToDate>
  <CharactersWithSpaces>38673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Provider Transit Hub</dc:title>
  <dc:subject>with Azure Virtual WAN</dc:subject>
  <dc:creator>Ashey, Bryce</dc:creator>
  <cp:keywords/>
  <dc:description/>
  <cp:lastModifiedBy>Ashey, Bryce</cp:lastModifiedBy>
  <cp:revision>25</cp:revision>
  <dcterms:created xsi:type="dcterms:W3CDTF">2020-09-29T14:33:00Z</dcterms:created>
  <dcterms:modified xsi:type="dcterms:W3CDTF">2020-11-22T23:28:00Z</dcterms:modified>
</cp:coreProperties>
</file>