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  <w:t>使用说明</w:t>
      </w:r>
    </w:p>
    <w:p>
      <w:pPr>
        <w:numPr>
          <w:ilvl w:val="0"/>
          <w:numId w:val="2"/>
        </w:numPr>
        <w:bidi w:val="0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将包体导入Unity,将Prefab拖到Hierarchy,设置好UIManger参数.</w:t>
      </w:r>
    </w:p>
    <w:p>
      <w:pPr>
        <w:numPr>
          <w:numId w:val="0"/>
        </w:numPr>
        <w:bidi w:val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362585</wp:posOffset>
            </wp:positionV>
            <wp:extent cx="2581275" cy="2257425"/>
            <wp:effectExtent l="0" t="0" r="9525" b="9525"/>
            <wp:wrapThrough wrapText="bothSides">
              <wp:wrapPolygon>
                <wp:start x="0" y="0"/>
                <wp:lineTo x="0" y="21509"/>
                <wp:lineTo x="21520" y="21509"/>
                <wp:lineTo x="21520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15773" t="5020" r="64022" b="673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1724660" cy="2923540"/>
            <wp:effectExtent l="0" t="0" r="8890" b="10160"/>
            <wp:wrapThrough wrapText="bothSides">
              <wp:wrapPolygon>
                <wp:start x="0" y="0"/>
                <wp:lineTo x="0" y="21394"/>
                <wp:lineTo x="21473" y="21394"/>
                <wp:lineTo x="21473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46498" t="43027" r="42089" b="26741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57150</wp:posOffset>
            </wp:positionV>
            <wp:extent cx="1191260" cy="2893695"/>
            <wp:effectExtent l="0" t="0" r="8890" b="1905"/>
            <wp:wrapThrough wrapText="bothSides">
              <wp:wrapPolygon>
                <wp:start x="0" y="0"/>
                <wp:lineTo x="0" y="21472"/>
                <wp:lineTo x="21416" y="21472"/>
                <wp:lineTo x="21416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0109" t="59049" r="71039" b="7360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点击Complete Node自动添加UI布局数据中的画布至VisbleCanvas，点击Set BaseCanvas RenderCamera设置UI渲染相机(默认渲染模式为Screen Space)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选择你的游戏起始画布到BeginCanvas(Transfrom)</w:t>
      </w:r>
    </w:p>
    <w:p>
      <w:pPr>
        <w:bidi w:val="0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1783080</wp:posOffset>
            </wp:positionH>
            <wp:positionV relativeFrom="paragraph">
              <wp:posOffset>54610</wp:posOffset>
            </wp:positionV>
            <wp:extent cx="1845310" cy="1061085"/>
            <wp:effectExtent l="0" t="0" r="2540" b="5715"/>
            <wp:wrapThrough wrapText="bothSides">
              <wp:wrapPolygon>
                <wp:start x="0" y="0"/>
                <wp:lineTo x="0" y="21329"/>
                <wp:lineTo x="21407" y="21329"/>
                <wp:lineTo x="21407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6449" t="12851" r="64118" b="78675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需要注意的几点！</w:t>
      </w:r>
    </w:p>
    <w:p>
      <w:pPr>
        <w:numPr>
          <w:ilvl w:val="0"/>
          <w:numId w:val="3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节点之间的关系</w:t>
      </w:r>
    </w:p>
    <w:p>
      <w:pPr>
        <w:numPr>
          <w:ilvl w:val="0"/>
          <w:numId w:val="4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ParentNode</w:t>
      </w:r>
    </w:p>
    <w:p>
      <w:pPr>
        <w:numPr>
          <w:numId w:val="0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ParentNode节点分为FatherNode和ChildNode，主要用于顺序排序画布。FatherNode可以为ParentNode、BifurcateNode、SiblingNode。ChildNode可以为ParentNode、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BifurcateNode。</w:t>
      </w:r>
    </w:p>
    <w:p>
      <w:pPr>
        <w:numPr>
          <w:numId w:val="0"/>
        </w:numPr>
        <w:ind w:left="1260" w:leftChars="0" w:firstLine="420" w:firstLineChars="0"/>
        <w:rPr>
          <w:rFonts w:hint="default"/>
          <w:b w:val="0"/>
          <w:bCs w:val="0"/>
          <w:color w:val="auto"/>
          <w:u w:val="none"/>
          <w:lang w:val="en-US" w:eastAsia="zh-CN"/>
        </w:rPr>
      </w:pPr>
      <w:r>
        <w:rPr>
          <w:rFonts w:hint="default"/>
          <w:b w:val="0"/>
          <w:bCs w:val="0"/>
          <w:color w:val="auto"/>
          <w:u w:val="none"/>
          <w:lang w:val="en-US" w:eastAsia="zh-CN"/>
        </w:rPr>
        <w:drawing>
          <wp:inline distT="0" distB="0" distL="114300" distR="114300">
            <wp:extent cx="3148965" cy="1461135"/>
            <wp:effectExtent l="0" t="0" r="13335" b="5715"/>
            <wp:docPr id="5" name="图片 5" descr="IMG_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7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BifurcateNode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BifurcateNode是一种特殊的ChildNode，他作为多个同级画布的入口节点，其余同级画布类型为SiblingNode。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SiblingNode</w:t>
      </w: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SiblingNode是多个同级画布中的基本节点，</w:t>
      </w:r>
      <w:r>
        <w:rPr>
          <w:rFonts w:hint="eastAsia"/>
          <w:b w:val="0"/>
          <w:bCs w:val="0"/>
          <w:color w:val="FF0000"/>
          <w:u w:val="single"/>
          <w:lang w:val="en-US" w:eastAsia="zh-CN"/>
        </w:rPr>
        <w:t>切记SiblingNode不能作为ChildNode！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。关于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SiblingNode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的一些操作暂时还没写，需要跳转请使用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SetCurrenVisbleCanvas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KKUI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</w:rPr>
      </w:pPr>
      <w:r>
        <w:rPr>
          <w:rFonts w:hint="eastAsia" w:ascii="黑体" w:hAnsi="黑体" w:eastAsia="黑体" w:cs="黑体"/>
          <w:sz w:val="28"/>
          <w:szCs w:val="22"/>
        </w:rPr>
        <w:t>Static Function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InitUIFrame</w:t>
      </w:r>
    </w:p>
    <w:p>
      <w:pPr>
        <w:rPr>
          <w:rFonts w:hint="eastAsia" w:ascii="黑体" w:hAnsi="黑体" w:eastAsia="黑体" w:cs="黑体"/>
          <w:lang w:val="en-US" w:eastAsia="zh-CN"/>
        </w:rPr>
      </w:pPr>
      <w:bookmarkStart w:id="0" w:name="OLE_LINK1"/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初始化UI框架</w:t>
      </w:r>
    </w:p>
    <w:bookmarkEnd w:id="0"/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dat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TextAsset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包含UI布局的TXT文件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renderCamera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Camera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指定UI渲染的摄像机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beginCanvas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Transform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游戏起始画布的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analyticalModel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AnalyticalModel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解析模式(现在仅支持TXT解析)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GetUINode</w:t>
      </w:r>
      <w:bookmarkStart w:id="1" w:name="_GoBack"/>
      <w:bookmarkEnd w:id="1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获取UI结点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nodeName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UI节点名称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获取的节点</w:t>
            </w:r>
          </w:p>
        </w:tc>
      </w:tr>
    </w:tbl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SetCurrenVisbleCanvas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设置当前的可视节点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目标节点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OpenCurrenVisbleCanvasFatherNode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打开当前可视节点的父节点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OpenCurrenVisbleCanvasChildNode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打开当前可视节点的子节点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OpenLastNode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打上一个节点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TimingCloseCurrenCanvas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定时关闭当前可视节点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time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float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等待退出时间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targetCanvasName（可选）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等待后打开节点名称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targetCanvasType（可选）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KKUI.OpenCanvasType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等待后打开父/子节点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UINode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2"/>
          <w:lang w:val="en-US" w:eastAsia="zh-CN"/>
        </w:rPr>
        <w:t>Property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KKUI.NodeType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nodeHierarchy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int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节点层级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fatherNode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父节点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childNode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子节点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siblingNode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UiNode[]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兄弟节点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2"/>
          <w:lang w:val="en-US" w:eastAsia="zh-CN"/>
        </w:rPr>
        <w:t>Function</w:t>
      </w: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OpenFatherNode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OpenChildNode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73514"/>
    <w:multiLevelType w:val="singleLevel"/>
    <w:tmpl w:val="80E735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E1EF2B"/>
    <w:multiLevelType w:val="singleLevel"/>
    <w:tmpl w:val="E2E1EF2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AD8AFEF"/>
    <w:multiLevelType w:val="singleLevel"/>
    <w:tmpl w:val="1AD8AF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B158E94"/>
    <w:multiLevelType w:val="singleLevel"/>
    <w:tmpl w:val="3B158E9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hZWM2ZjA4ZmExYTY1YzUyZDkzY2RjNTg2ODhlMTQifQ=="/>
  </w:docVars>
  <w:rsids>
    <w:rsidRoot w:val="00172A27"/>
    <w:rsid w:val="1179487A"/>
    <w:rsid w:val="16135A37"/>
    <w:rsid w:val="22504550"/>
    <w:rsid w:val="3A0B68A2"/>
    <w:rsid w:val="6B4C5A9F"/>
    <w:rsid w:val="7A86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379</Words>
  <Characters>847</Characters>
  <Lines>0</Lines>
  <Paragraphs>0</Paragraphs>
  <TotalTime>48</TotalTime>
  <ScaleCrop>false</ScaleCrop>
  <LinksUpToDate>false</LinksUpToDate>
  <CharactersWithSpaces>848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2022-06-23T15:35:00Z</dcterms:created>
  <dc:creator>黟生</dc:creator>
  <cp:lastModifiedBy>黟生</cp:lastModifiedBy>
  <dcterms:modified xsi:type="dcterms:W3CDTF">2022-06-24T15:29:49Z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A648729B50B04DA097CDE203163D6A3B</vt:lpwstr>
  </property>
</Properties>
</file>