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A0D97">
      <w:pPr>
        <w:jc w:val="center"/>
        <w:rPr>
          <w:rFonts w:hint="default" w:ascii="Times New Roman" w:hAnsi="Times New Roman" w:cs="Times New Roman"/>
          <w:b/>
          <w:bCs/>
        </w:rPr>
      </w:pPr>
      <w:bookmarkStart w:id="0" w:name="_GoBack"/>
      <w:bookmarkEnd w:id="0"/>
      <w:r>
        <w:rPr>
          <w:rFonts w:hint="default" w:ascii="Times New Roman" w:hAnsi="Times New Roman" w:cs="Times New Roman"/>
          <w:b/>
          <w:bCs/>
        </w:rPr>
        <w:t>Dataset Introduction</w:t>
      </w:r>
    </w:p>
    <w:p w14:paraId="4FA686DE">
      <w:pPr>
        <w:ind w:firstLine="422" w:firstLineChars="200"/>
        <w:rPr>
          <w:rFonts w:hint="default" w:ascii="Times New Roman" w:hAnsi="Times New Roman" w:cs="Times New Roman"/>
        </w:rPr>
      </w:pPr>
      <w:r>
        <w:rPr>
          <w:rFonts w:hint="default" w:ascii="Times New Roman" w:hAnsi="Times New Roman" w:cs="Times New Roman"/>
          <w:b/>
          <w:bCs/>
        </w:rPr>
        <w:t>1. Dataset Overview</w:t>
      </w:r>
    </w:p>
    <w:p w14:paraId="6629314B">
      <w:pPr>
        <w:ind w:firstLine="420" w:firstLineChars="200"/>
        <w:rPr>
          <w:rFonts w:hint="default" w:ascii="Times New Roman" w:hAnsi="Times New Roman" w:cs="Times New Roman"/>
        </w:rPr>
      </w:pPr>
      <w:r>
        <w:rPr>
          <w:rFonts w:hint="default" w:ascii="Times New Roman" w:hAnsi="Times New Roman" w:cs="Times New Roman"/>
        </w:rPr>
        <w:t>This dataset is a Chinese question-and-answer dataset constructed for the intelligent operation and maintenance scenario of gearboxes, containing 250 high-quality question-answer pairs. It covers the five core process tasks in the operation and maintenance of gearboxes. Each data entry consists of three columns: "Number (No)", "User Question (Content)", and "Task Label (Label)", and is suitable for tasks such as intent recognition, task classification, and training of intelligent dialogue systems in natural language processing.</w:t>
      </w:r>
    </w:p>
    <w:p w14:paraId="1AB05C1C">
      <w:pPr>
        <w:ind w:firstLine="422" w:firstLineChars="200"/>
        <w:rPr>
          <w:rFonts w:hint="default" w:ascii="Times New Roman" w:hAnsi="Times New Roman" w:cs="Times New Roman"/>
        </w:rPr>
      </w:pPr>
      <w:r>
        <w:rPr>
          <w:rFonts w:hint="default" w:ascii="Times New Roman" w:hAnsi="Times New Roman" w:cs="Times New Roman"/>
          <w:b/>
          <w:bCs/>
        </w:rPr>
        <w:t>2. Data Source and Construction Method</w:t>
      </w:r>
    </w:p>
    <w:p w14:paraId="04FBCE53">
      <w:pPr>
        <w:ind w:firstLine="420" w:firstLineChars="200"/>
        <w:rPr>
          <w:rFonts w:hint="default" w:ascii="Times New Roman" w:hAnsi="Times New Roman" w:cs="Times New Roman"/>
        </w:rPr>
      </w:pPr>
      <w:r>
        <w:rPr>
          <w:rFonts w:hint="default" w:ascii="Times New Roman" w:hAnsi="Times New Roman" w:cs="Times New Roman"/>
        </w:rPr>
        <w:t>The data is sourced from real industrial operation and maintenance scenarios, where engineers pose questions. It covers multiple aspects from daily inspections, fault diagnosis to predictive maintenance, digital twin modeling, and operation and maintenance decision-making. Each question is raised by domain experts or engineers, and the labels are annotated by professionals based on the business goals corresponding to the questions.</w:t>
      </w:r>
    </w:p>
    <w:p w14:paraId="7090AD43">
      <w:pPr>
        <w:ind w:firstLine="422" w:firstLineChars="200"/>
        <w:rPr>
          <w:rFonts w:hint="default" w:ascii="Times New Roman" w:hAnsi="Times New Roman" w:cs="Times New Roman"/>
        </w:rPr>
      </w:pPr>
      <w:r>
        <w:rPr>
          <w:rFonts w:hint="default" w:ascii="Times New Roman" w:hAnsi="Times New Roman" w:cs="Times New Roman"/>
          <w:b/>
          <w:bCs/>
        </w:rPr>
        <w:t>3. Label Category Description</w:t>
      </w:r>
    </w:p>
    <w:p w14:paraId="06F0CA3B">
      <w:pPr>
        <w:ind w:firstLine="420" w:firstLineChars="200"/>
        <w:rPr>
          <w:rFonts w:hint="default" w:ascii="Times New Roman" w:hAnsi="Times New Roman" w:cs="Times New Roman"/>
        </w:rPr>
      </w:pPr>
      <w:r>
        <w:rPr>
          <w:rFonts w:hint="default" w:ascii="Times New Roman" w:hAnsi="Times New Roman" w:cs="Times New Roman"/>
        </w:rPr>
        <w:t>The dataset contains the following five task labels, each corresponding to a process intelligent agent model, representing the most suitable process model for the question:</w:t>
      </w:r>
    </w:p>
    <w:tbl>
      <w:tblPr>
        <w:tblStyle w:val="5"/>
        <w:tblW w:w="91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550"/>
        <w:gridCol w:w="5042"/>
      </w:tblGrid>
      <w:tr w14:paraId="22E0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2546" w:type="dxa"/>
            <w:vAlign w:val="center"/>
          </w:tcPr>
          <w:p w14:paraId="4C56F9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Label Name</w:t>
            </w:r>
          </w:p>
        </w:tc>
        <w:tc>
          <w:tcPr>
            <w:tcW w:w="1550" w:type="dxa"/>
            <w:vAlign w:val="center"/>
          </w:tcPr>
          <w:p w14:paraId="5E2A72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Quantity</w:t>
            </w:r>
          </w:p>
        </w:tc>
        <w:tc>
          <w:tcPr>
            <w:tcW w:w="5042" w:type="dxa"/>
            <w:vAlign w:val="center"/>
          </w:tcPr>
          <w:p w14:paraId="08FA7F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Description</w:t>
            </w:r>
          </w:p>
        </w:tc>
      </w:tr>
      <w:tr w14:paraId="1AE5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546" w:type="dxa"/>
            <w:vAlign w:val="center"/>
          </w:tcPr>
          <w:p w14:paraId="08CFFC9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Gearbox Health Status Evaluation Process</w:t>
            </w:r>
          </w:p>
        </w:tc>
        <w:tc>
          <w:tcPr>
            <w:tcW w:w="1550" w:type="dxa"/>
            <w:vAlign w:val="center"/>
          </w:tcPr>
          <w:p w14:paraId="24E4691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50</w:t>
            </w:r>
          </w:p>
        </w:tc>
        <w:tc>
          <w:tcPr>
            <w:tcW w:w="5042" w:type="dxa"/>
            <w:vAlign w:val="center"/>
          </w:tcPr>
          <w:p w14:paraId="0223B47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rPr>
            </w:pPr>
            <w:r>
              <w:rPr>
                <w:rFonts w:hint="default" w:ascii="Times New Roman" w:hAnsi="Times New Roman" w:cs="Times New Roman"/>
              </w:rPr>
              <w:t>Users inquire about the current health status, score, and normalcy of the gearbox</w:t>
            </w:r>
          </w:p>
        </w:tc>
      </w:tr>
      <w:tr w14:paraId="60C2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546" w:type="dxa"/>
            <w:vAlign w:val="center"/>
          </w:tcPr>
          <w:p w14:paraId="2614FD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Gearbox Fault Diagnosis Process</w:t>
            </w:r>
          </w:p>
        </w:tc>
        <w:tc>
          <w:tcPr>
            <w:tcW w:w="1550" w:type="dxa"/>
            <w:vAlign w:val="center"/>
          </w:tcPr>
          <w:p w14:paraId="2D0E85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50</w:t>
            </w:r>
          </w:p>
        </w:tc>
        <w:tc>
          <w:tcPr>
            <w:tcW w:w="5042" w:type="dxa"/>
            <w:vAlign w:val="center"/>
          </w:tcPr>
          <w:p w14:paraId="5E4FC5F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rPr>
            </w:pPr>
            <w:r>
              <w:rPr>
                <w:rFonts w:hint="default" w:ascii="Times New Roman" w:hAnsi="Times New Roman" w:cs="Times New Roman"/>
              </w:rPr>
              <w:t>Users hope to identify whether there is a fault, the type of fault, and the faulty component (such as gears, bearings, etc.)</w:t>
            </w:r>
          </w:p>
        </w:tc>
      </w:tr>
      <w:tr w14:paraId="3769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546" w:type="dxa"/>
            <w:vAlign w:val="center"/>
          </w:tcPr>
          <w:p w14:paraId="70DD6F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Gearbox Digital Twin Process</w:t>
            </w:r>
          </w:p>
        </w:tc>
        <w:tc>
          <w:tcPr>
            <w:tcW w:w="1550" w:type="dxa"/>
            <w:vAlign w:val="center"/>
          </w:tcPr>
          <w:p w14:paraId="7A148BE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50</w:t>
            </w:r>
          </w:p>
        </w:tc>
        <w:tc>
          <w:tcPr>
            <w:tcW w:w="5042" w:type="dxa"/>
            <w:vAlign w:val="center"/>
          </w:tcPr>
          <w:p w14:paraId="65866D7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rPr>
            </w:pPr>
            <w:r>
              <w:rPr>
                <w:rFonts w:hint="default" w:ascii="Times New Roman" w:hAnsi="Times New Roman" w:cs="Times New Roman"/>
              </w:rPr>
              <w:t>Users require the generation, prediction, or visualization of the gearbox's operating status using a digital twin model</w:t>
            </w:r>
          </w:p>
        </w:tc>
      </w:tr>
      <w:tr w14:paraId="04DE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546" w:type="dxa"/>
            <w:vAlign w:val="center"/>
          </w:tcPr>
          <w:p w14:paraId="1D1599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Gearbox Predictive Maintenance Process</w:t>
            </w:r>
          </w:p>
        </w:tc>
        <w:tc>
          <w:tcPr>
            <w:tcW w:w="1550" w:type="dxa"/>
            <w:vAlign w:val="center"/>
          </w:tcPr>
          <w:p w14:paraId="2DF1A5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50</w:t>
            </w:r>
          </w:p>
        </w:tc>
        <w:tc>
          <w:tcPr>
            <w:tcW w:w="5042" w:type="dxa"/>
            <w:vAlign w:val="center"/>
          </w:tcPr>
          <w:p w14:paraId="0CDF50B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rPr>
            </w:pPr>
            <w:r>
              <w:rPr>
                <w:rFonts w:hint="default" w:ascii="Times New Roman" w:hAnsi="Times New Roman" w:cs="Times New Roman"/>
              </w:rPr>
              <w:t>Users are concerned about potential future faults, remaining lifespan, and warning times, etc.</w:t>
            </w:r>
          </w:p>
        </w:tc>
      </w:tr>
      <w:tr w14:paraId="73BA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2546" w:type="dxa"/>
            <w:vAlign w:val="center"/>
          </w:tcPr>
          <w:p w14:paraId="576FFD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Gearbox Operation and Maintenance Decision-making Process</w:t>
            </w:r>
          </w:p>
        </w:tc>
        <w:tc>
          <w:tcPr>
            <w:tcW w:w="1550" w:type="dxa"/>
            <w:vAlign w:val="center"/>
          </w:tcPr>
          <w:p w14:paraId="7363046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rPr>
            </w:pPr>
            <w:r>
              <w:rPr>
                <w:rFonts w:hint="default" w:ascii="Times New Roman" w:hAnsi="Times New Roman" w:cs="Times New Roman"/>
              </w:rPr>
              <w:t>50</w:t>
            </w:r>
          </w:p>
        </w:tc>
        <w:tc>
          <w:tcPr>
            <w:tcW w:w="5042" w:type="dxa"/>
            <w:vAlign w:val="center"/>
          </w:tcPr>
          <w:p w14:paraId="091A986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rPr>
            </w:pPr>
            <w:r>
              <w:rPr>
                <w:rFonts w:hint="default" w:ascii="Times New Roman" w:hAnsi="Times New Roman" w:cs="Times New Roman"/>
              </w:rPr>
              <w:t>Users hope to obtain maintenance plans, optimization strategies, and parameter adjustment suggestions, etc.</w:t>
            </w:r>
          </w:p>
        </w:tc>
      </w:tr>
    </w:tbl>
    <w:p w14:paraId="6DAB3F6F">
      <w:pPr>
        <w:ind w:firstLine="420" w:firstLineChars="200"/>
        <w:rPr>
          <w:rFonts w:hint="default" w:ascii="Times New Roman" w:hAnsi="Times New Roman" w:cs="Times New Roman"/>
        </w:rPr>
      </w:pPr>
      <w:r>
        <w:rPr>
          <w:rFonts w:hint="default" w:ascii="Times New Roman" w:hAnsi="Times New Roman" w:cs="Times New Roman"/>
        </w:rPr>
        <w:t>4. Data Characteristics</w:t>
      </w:r>
    </w:p>
    <w:p w14:paraId="0E27D318">
      <w:pPr>
        <w:ind w:firstLine="420" w:firstLineChars="200"/>
        <w:rPr>
          <w:rFonts w:hint="default" w:ascii="Times New Roman" w:hAnsi="Times New Roman" w:cs="Times New Roman"/>
        </w:rPr>
      </w:pPr>
      <w:r>
        <w:rPr>
          <w:rFonts w:hint="default" w:ascii="Times New Roman" w:hAnsi="Times New Roman" w:cs="Times New Roman"/>
        </w:rPr>
        <w:t>(1) Diverse language styles: The questions are expressed in various ways, covering formal, colloquial, urgent, cautious, and other tones, closely resembling real human-machine interaction scenarios.</w:t>
      </w:r>
    </w:p>
    <w:p w14:paraId="30BB6434">
      <w:pPr>
        <w:ind w:firstLine="420" w:firstLineChars="200"/>
        <w:rPr>
          <w:rFonts w:hint="default" w:ascii="Times New Roman" w:hAnsi="Times New Roman" w:cs="Times New Roman"/>
        </w:rPr>
      </w:pPr>
      <w:r>
        <w:rPr>
          <w:rFonts w:hint="default" w:ascii="Times New Roman" w:hAnsi="Times New Roman" w:cs="Times New Roman"/>
        </w:rPr>
        <w:t>(2) Strong domain expertise: It involves professional terms such as vibration, temperature, load, spectral analysis, remaining lifespan, and digital twin, making it suitable for training industrial AI models.</w:t>
      </w:r>
    </w:p>
    <w:p w14:paraId="7B48AEE2">
      <w:pPr>
        <w:ind w:firstLine="420" w:firstLineChars="200"/>
        <w:rPr>
          <w:rFonts w:hint="default" w:ascii="Times New Roman" w:hAnsi="Times New Roman" w:cs="Times New Roman"/>
        </w:rPr>
      </w:pPr>
      <w:r>
        <w:rPr>
          <w:rFonts w:hint="default" w:ascii="Times New Roman" w:hAnsi="Times New Roman" w:cs="Times New Roman"/>
        </w:rPr>
        <w:t>(3) Clear task boundaries: Each question corresponds to only one clear operation and maintenance task label, facilitating the training and evaluation of classification models.</w:t>
      </w:r>
    </w:p>
    <w:p w14:paraId="653BE808">
      <w:pPr>
        <w:ind w:firstLine="420" w:firstLineChars="200"/>
        <w:rPr>
          <w:rFonts w:hint="default" w:ascii="Times New Roman" w:hAnsi="Times New Roman" w:cs="Times New Roman"/>
        </w:rPr>
      </w:pPr>
      <w:r>
        <w:rPr>
          <w:rFonts w:hint="default" w:ascii="Times New Roman" w:hAnsi="Times New Roman" w:cs="Times New Roman"/>
        </w:rPr>
        <w:t>(4) Unified equipment numbers: Some questions mention equipment numbers (such as CLX001), enhancing the authenticity and traceability of the data.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F4C49"/>
    <w:rsid w:val="184A762E"/>
    <w:rsid w:val="2F1D3F6D"/>
    <w:rsid w:val="2F6526E8"/>
    <w:rsid w:val="59C25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1074</Words>
  <Characters>3118</Characters>
  <Lines>0</Lines>
  <Paragraphs>0</Paragraphs>
  <TotalTime>1</TotalTime>
  <ScaleCrop>false</ScaleCrop>
  <LinksUpToDate>false</LinksUpToDate>
  <CharactersWithSpaces>3477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2026-04-03T06:36:00Z</dcterms:created>
  <dc:creator>dllin</dc:creator>
  <cp:lastModifiedBy>李楠</cp:lastModifiedBy>
  <dcterms:modified xsi:type="dcterms:W3CDTF">2026-04-03T06:43:13Z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eyJoZGlkIjoiZWY5MjQwY2Q3ZGE2ZWI1NmE5ZjhkYThiM2QwOThjM2MiLCJ1c2VySWQiOiIyNDczMzA4MDMifQ==</vt:lpwstr>
  </property>
  <property fmtid="{D5CDD505-2E9C-101B-9397-08002B2CF9AE}" pid="4" name="ICV">
    <vt:lpwstr>306C77CEEDE54C6998839883FFD7EE02_12</vt:lpwstr>
  </property>
</Properties>
</file>