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rPr>
          <w:b w:val="0"/>
          <w:i w:val="0"/>
        </w:rPr>
        <w:t>Xiangguang Sun</w:t>
      </w:r>
    </w:p>
    <w:p>
      <w:pPr>
        <w:pStyle w:val="CVSubtitle"/>
      </w:pPr>
      <w:r>
        <w:rPr>
          <w:b w:val="0"/>
          <w:i w:val="0"/>
        </w:rPr>
        <w:t>PhD Student  |  School of Cyber Science and Engineering, Wuhan University</w:t>
      </w:r>
    </w:p>
    <w:p>
      <w:pPr>
        <w:pStyle w:val="CVContact"/>
      </w:pPr>
      <w:r>
        <w:rPr>
          <w:b w:val="0"/>
          <w:i w:val="0"/>
        </w:rPr>
        <w:t>xiangguang.sun@whu.edu.cn</w:t>
      </w:r>
      <w:r>
        <w:rPr>
          <w:b w:val="0"/>
          <w:i w:val="0"/>
        </w:rPr>
        <w:t xml:space="preserve">   |   </w:t>
      </w:r>
      <w:r>
        <w:rPr>
          <w:b w:val="0"/>
          <w:i w:val="0"/>
        </w:rPr>
        <w:t>ORCID: 0009-0003-6969-2287</w:t>
      </w:r>
    </w:p>
    <w:p>
      <w:pPr>
        <w:pStyle w:val="CVHeading"/>
      </w:pPr>
      <w:r>
        <w:t>EDUCATION</w:t>
      </w:r>
    </w:p>
    <w:p>
      <w:pPr>
        <w:pStyle w:val="CVEntry"/>
      </w:pPr>
      <w:r>
        <w:rPr>
          <w:b/>
          <w:i w:val="0"/>
        </w:rPr>
        <w:t>Wuhan University</w:t>
      </w:r>
      <w:r>
        <w:rPr>
          <w:b w:val="0"/>
          <w:i w:val="0"/>
        </w:rPr>
        <w:t xml:space="preserve">  |  </w:t>
      </w:r>
      <w:r>
        <w:rPr>
          <w:b w:val="0"/>
          <w:i w:val="0"/>
        </w:rPr>
        <w:t>PhD student</w:t>
      </w:r>
    </w:p>
    <w:p>
      <w:pPr>
        <w:pStyle w:val="CVDetail"/>
      </w:pPr>
      <w:r>
        <w:rPr>
          <w:b w:val="0"/>
          <w:i w:val="0"/>
        </w:rPr>
        <w:t>2026–present</w:t>
      </w:r>
    </w:p>
    <w:p>
      <w:pPr>
        <w:pStyle w:val="CVEntry"/>
      </w:pPr>
      <w:r>
        <w:rPr>
          <w:b/>
          <w:i w:val="0"/>
        </w:rPr>
        <w:t>Huazhong University of Science and Technology</w:t>
      </w:r>
      <w:r>
        <w:rPr>
          <w:b w:val="0"/>
          <w:i w:val="0"/>
        </w:rPr>
        <w:t xml:space="preserve">  |  </w:t>
      </w:r>
      <w:r>
        <w:rPr>
          <w:b w:val="0"/>
          <w:i w:val="0"/>
        </w:rPr>
        <w:t>Master's degree</w:t>
      </w:r>
    </w:p>
    <w:p>
      <w:pPr>
        <w:pStyle w:val="CVDetail"/>
      </w:pPr>
      <w:r>
        <w:rPr>
          <w:b w:val="0"/>
          <w:i w:val="0"/>
        </w:rPr>
        <w:t>2023–2026</w:t>
      </w:r>
    </w:p>
    <w:p>
      <w:pPr>
        <w:pStyle w:val="CVEntry"/>
      </w:pPr>
      <w:r>
        <w:rPr>
          <w:b/>
          <w:i w:val="0"/>
        </w:rPr>
        <w:t>Qingdao University</w:t>
      </w:r>
      <w:r>
        <w:rPr>
          <w:b w:val="0"/>
          <w:i w:val="0"/>
        </w:rPr>
        <w:t xml:space="preserve">  |  </w:t>
      </w:r>
      <w:r>
        <w:rPr>
          <w:b w:val="0"/>
          <w:i w:val="0"/>
        </w:rPr>
        <w:t>Bachelor's degree</w:t>
      </w:r>
    </w:p>
    <w:p>
      <w:pPr>
        <w:pStyle w:val="CVDetail"/>
      </w:pPr>
      <w:r>
        <w:rPr>
          <w:b w:val="0"/>
          <w:i w:val="0"/>
        </w:rPr>
        <w:t>2019–2023</w:t>
      </w:r>
    </w:p>
    <w:p>
      <w:pPr>
        <w:pStyle w:val="CVHeading"/>
      </w:pPr>
      <w:r>
        <w:t>RESEARCH INTERESTS</w:t>
      </w:r>
    </w:p>
    <w:p>
      <w:pPr>
        <w:pStyle w:val="CVEntry"/>
      </w:pPr>
      <w:r>
        <w:rPr>
          <w:b w:val="0"/>
          <w:i w:val="0"/>
        </w:rPr>
        <w:t>Provable security; authenticated and multi-recipient key encapsulation; complex-variable chaotic systems; hardware-oriented security applications.</w:t>
      </w:r>
    </w:p>
    <w:p>
      <w:pPr>
        <w:pStyle w:val="CVHeading"/>
      </w:pPr>
      <w:r>
        <w:t>PUBLICATIONS</w:t>
      </w:r>
    </w:p>
    <w:p>
      <w:pPr>
        <w:pStyle w:val="CVEntry"/>
      </w:pPr>
      <w:r>
        <w:rPr>
          <w:b w:val="0"/>
          <w:i w:val="0"/>
        </w:rPr>
        <w:t xml:space="preserve">1. </w:t>
      </w:r>
      <w:r>
        <w:rPr>
          <w:b/>
          <w:i w:val="0"/>
        </w:rPr>
        <w:t>Xiangguang Sun</w:t>
      </w:r>
      <w:r>
        <w:rPr>
          <w:b w:val="0"/>
          <w:i w:val="0"/>
        </w:rPr>
        <w:t xml:space="preserve">, Jun Zheng, Yulai Xie, and Peisong He. “A Novel Approach to Construct 1-D Discrete Complex Variable Chaotic Systems and Its Application.” </w:t>
      </w:r>
      <w:r>
        <w:rPr>
          <w:b w:val="0"/>
          <w:i/>
        </w:rPr>
        <w:t>IEEE Transactions on Industrial Informatics</w:t>
      </w:r>
      <w:r>
        <w:rPr>
          <w:b w:val="0"/>
          <w:i w:val="0"/>
        </w:rPr>
        <w:t xml:space="preserve"> 21(12): 9655–9665, 2025. DOI: 10.1109/TII.2025.3600762.</w:t>
      </w:r>
    </w:p>
    <w:p>
      <w:pPr>
        <w:pStyle w:val="CVEntry"/>
      </w:pPr>
      <w:r>
        <w:rPr>
          <w:b w:val="0"/>
          <w:i w:val="0"/>
        </w:rPr>
        <w:t xml:space="preserve">2. </w:t>
      </w:r>
      <w:r>
        <w:rPr>
          <w:b/>
          <w:i w:val="0"/>
        </w:rPr>
        <w:t>Xiangguang Sun</w:t>
      </w:r>
      <w:r>
        <w:rPr>
          <w:b w:val="0"/>
          <w:i w:val="0"/>
        </w:rPr>
        <w:t xml:space="preserve"> and Jun Zheng. “A dynamic information flow control framework for hyperchaos in complex-variable systems and FPGA-based applications.” </w:t>
      </w:r>
      <w:r>
        <w:rPr>
          <w:b w:val="0"/>
          <w:i/>
        </w:rPr>
        <w:t>Chaos, Solitons &amp; Fractals</w:t>
      </w:r>
      <w:r>
        <w:rPr>
          <w:b w:val="0"/>
          <w:i w:val="0"/>
        </w:rPr>
        <w:t xml:space="preserve"> 199: 116858, 2025. DOI: 10.1016/j.chaos.2025.116858.</w:t>
      </w:r>
    </w:p>
    <w:p>
      <w:pPr>
        <w:pStyle w:val="CVEntry"/>
      </w:pPr>
      <w:r>
        <w:rPr>
          <w:b w:val="0"/>
          <w:i w:val="0"/>
        </w:rPr>
        <w:t xml:space="preserve">3. Kai Lin, </w:t>
      </w:r>
      <w:r>
        <w:rPr>
          <w:b/>
          <w:i w:val="0"/>
        </w:rPr>
        <w:t>Xiangguang Sun</w:t>
      </w:r>
      <w:r>
        <w:rPr>
          <w:b w:val="0"/>
          <w:i w:val="0"/>
        </w:rPr>
        <w:t xml:space="preserve">, Jun Zheng, and Hanping Hu. “New Insights into Effects of Fluctuations on Dynamical Degradation of Digital Chaos.” </w:t>
      </w:r>
      <w:r>
        <w:rPr>
          <w:b w:val="0"/>
          <w:i/>
        </w:rPr>
        <w:t>Security and Privacy in Social Networks and Big Data (SocialSec 2025)</w:t>
      </w:r>
      <w:r>
        <w:rPr>
          <w:b w:val="0"/>
          <w:i w:val="0"/>
        </w:rPr>
        <w:t>, Lecture Notes in Computer Science 16327: 78–95, 2026. DOI: 10.1007/978-981-95-7027-0_5.</w:t>
      </w:r>
    </w:p>
    <w:p>
      <w:pPr>
        <w:pStyle w:val="CVHeading"/>
      </w:pPr>
      <w:r>
        <w:t>HONORS AND AWARDS</w:t>
      </w:r>
    </w:p>
    <w:p>
      <w:pPr>
        <w:pStyle w:val="CVEntry"/>
      </w:pPr>
      <w:r>
        <w:rPr>
          <w:b w:val="0"/>
          <w:i w:val="0"/>
        </w:rPr>
        <w:t>National Scholarship for Graduate Students, Huazhong University of Science and Technology, 2025</w:t>
      </w:r>
    </w:p>
    <w:p>
      <w:pPr>
        <w:pStyle w:val="CVEntry"/>
      </w:pPr>
      <w:r>
        <w:rPr>
          <w:b w:val="0"/>
          <w:i w:val="0"/>
        </w:rPr>
        <w:t>Outstanding Graduate, Huazhong University of Science and Technology, 2026</w:t>
      </w:r>
    </w:p>
    <w:sectPr w:rsidR="00FC693F" w:rsidRPr="0006063C" w:rsidSect="00034616">
      <w:pgSz w:w="12240" w:h="15840"/>
      <w:pgMar w:top="1123" w:right="1368" w:bottom="1080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60"/>
    </w:pPr>
    <w:rPr>
      <w:rFonts w:ascii="Aptos Display" w:hAnsi="Aptos Display"/>
      <w:b/>
      <w:color w:val="000000"/>
      <w:sz w:val="38"/>
    </w:rPr>
  </w:style>
  <w:style w:type="paragraph" w:customStyle="1" w:styleId="CVSubtitle">
    <w:name w:val="CV Subtitle"/>
    <w:pPr>
      <w:spacing w:after="80"/>
    </w:pPr>
    <w:rPr>
      <w:rFonts w:ascii="Aptos" w:hAnsi="Aptos"/>
      <w:b w:val="0"/>
      <w:color w:val="373737"/>
      <w:sz w:val="21"/>
    </w:rPr>
  </w:style>
  <w:style w:type="paragraph" w:customStyle="1" w:styleId="CVContact">
    <w:name w:val="CV Contact"/>
    <w:pPr>
      <w:spacing w:after="240"/>
    </w:pPr>
    <w:rPr>
      <w:rFonts w:ascii="Aptos" w:hAnsi="Aptos"/>
      <w:b w:val="0"/>
      <w:color w:val="414141"/>
      <w:sz w:val="19"/>
    </w:rPr>
  </w:style>
  <w:style w:type="paragraph" w:customStyle="1" w:styleId="CVHeading">
    <w:name w:val="CV Heading"/>
    <w:pPr>
      <w:keepNext/>
      <w:spacing w:before="240" w:after="100"/>
    </w:pPr>
    <w:rPr>
      <w:rFonts w:ascii="Aptos" w:hAnsi="Aptos"/>
      <w:b/>
      <w:color w:val="000000"/>
      <w:sz w:val="21"/>
    </w:rPr>
  </w:style>
  <w:style w:type="paragraph" w:customStyle="1" w:styleId="CVEntry">
    <w:name w:val="CV Entry"/>
    <w:pPr>
      <w:spacing w:after="60"/>
    </w:pPr>
    <w:rPr>
      <w:rFonts w:ascii="Aptos" w:hAnsi="Aptos"/>
      <w:b w:val="0"/>
      <w:color w:val="000000"/>
      <w:sz w:val="21"/>
    </w:rPr>
  </w:style>
  <w:style w:type="paragraph" w:customStyle="1" w:styleId="CVDetail">
    <w:name w:val="CV Detail"/>
    <w:pPr>
      <w:spacing w:after="120"/>
    </w:pPr>
    <w:rPr>
      <w:rFonts w:ascii="Aptos" w:hAnsi="Aptos"/>
      <w:b w:val="0"/>
      <w:color w:val="41414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Xiangguang Sun Academic CV</dc:title>
  <dc:subject>Academic curriculum vitae</dc:subject>
  <dc:creator>python-docx</dc:creator>
  <cp:keywords>Asiacrypt 2026, academic CV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