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color w:val="1a73e8"/>
          <w:sz w:val="48"/>
          <w:szCs w:val="48"/>
        </w:rPr>
        <w:t xml:space="preserve">学习日记 App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代码实现分析与审查报告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基于技术方案文档 v2.0</w:t>
      </w:r>
    </w:p>
    <w:p>
      <w:pPr>
        <w:spacing w:before="600"/>
        <w:jc w:val="center"/>
      </w:pPr>
      <w:r>
        <w:rPr>
          <w:sz w:val="22"/>
          <w:szCs w:val="22"/>
        </w:rPr>
        <w:t xml:space="preserve">审查日期：2026-08-02</w:t>
      </w:r>
    </w:p>
    <w:p>
      <w:pPr>
        <w:spacing w:after="100"/>
        <w:jc w:val="center"/>
      </w:pPr>
      <w:r>
        <w:rPr>
          <w:sz w:val="22"/>
          <w:szCs w:val="22"/>
        </w:rPr>
        <w:t xml:space="preserve">审查版本：v2.0（零部署版）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审查方法论与评分标准</w:t>
      </w:r>
    </w:p>
    <w:p>
      <w:pPr>
        <w:spacing w:before="200"/>
      </w:pPr>
      <w:r>
        <w:t xml:space="preserve">本报告对技术方案文档中每一块核心代码进行审查，从以下六个维度评估：正确性、完整性、安全性、可维护性、性能、可行性。每个问题标注严重度（严重/中等/轻微）并给出具体的修复建议。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整体架构审查</w:t>
      </w:r>
    </w:p>
    <w:p>
      <w:pPr>
        <w:pStyle w:val="ListParagraph"/>
        <w:numPr>
          <w:ilvl w:val="1"/>
          <w:numId w:val="2"/>
        </w:numPr>
        <w:spacing w:after="100" w:before="300"/>
      </w:pPr>
      <w:r>
        <w:rPr>
          <w:b/>
          <w:bCs/>
          <w:sz w:val="24"/>
          <w:szCs w:val="24"/>
        </w:rPr>
        <w:t xml:space="preserve">架构总览评价</w:t>
      </w:r>
    </w:p>
    <w:p>
      <w:r>
        <w:t xml:space="preserve">技术方案文档提出的四层架构（UI层-逻辑层-数据层-网络层）合理且清晰，符合PWA应用的典型架构模式。数据流向明确，分层职责到位。</w:t>
      </w:r>
    </w:p>
    <w:p>
      <w:pPr>
        <w:spacing w:before="200"/>
      </w:pPr>
      <w:r>
        <w:rPr>
          <w:b/>
          <w:bCs/>
        </w:rPr>
        <w:t xml:space="preserve">需注意的三个缺失层：</w:t>
      </w:r>
    </w:p>
    <w:p>
      <w:r>
        <w:t xml:space="preserve">1. 错误边界层（Error Boundary）—— 每个页面组件应包裹Error Boundary，捕获渲染异常。PWA网络不稳定时尤为重要。</w:t>
      </w:r>
    </w:p>
    <w:p>
      <w:r>
        <w:t xml:space="preserve">2. 网络状态感知层 —— 缺少NetworkStatus组件监听navigator.onLine事件，离线时禁用AI功能但允许本地操作。</w:t>
      </w:r>
    </w:p>
    <w:p>
      <w:r>
        <w:t xml:space="preserve">3. 操作队列层（Offline Queue） —— 弱网环境下的写操作需要后台排队执行，当前架构未覆盖此场景。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技术栈选型审查</w:t>
      </w:r>
    </w:p>
    <w:p>
      <w:pPr>
        <w:pStyle w:val="ListParagraph"/>
        <w:numPr>
          <w:ilvl w:val="1"/>
          <w:numId w:val="2"/>
        </w:numPr>
        <w:spacing w:after="100" w:before="300"/>
      </w:pPr>
      <w:r>
        <w:rPr>
          <w:b/>
          <w:bCs/>
          <w:sz w:val="24"/>
          <w:szCs w:val="24"/>
        </w:rPr>
        <w:t xml:space="preserve">前端库逐项分析</w:t>
      </w:r>
    </w:p>
    <w:p>
      <w:pPr>
        <w:spacing w:before="200"/>
      </w:pPr>
      <w:r>
        <w:rPr>
          <w:b/>
          <w:bCs/>
        </w:rPr>
        <w:t xml:space="preserve">React + Vite：</w:t>
      </w:r>
      <w:r>
        <w:t xml:space="preserve">最优选择。Vite开发体验好，PWA插件生态完整。注意构建时做代码分割，避免首屏bundle过大。</w:t>
      </w:r>
    </w:p>
    <w:p>
      <w:pPr>
        <w:spacing w:before="100"/>
      </w:pPr>
      <w:r>
        <w:rPr>
          <w:b/>
          <w:bCs/>
        </w:rPr>
        <w:t xml:space="preserve">Zustand：</w:t>
      </w:r>
      <w:r>
        <w:t xml:space="preserve">适合。需配合zustand-persist做IndexedDB异步持久化，因为Zustand是同步的而IndexedDB是异步的。</w:t>
      </w:r>
    </w:p>
    <w:p>
      <w:pPr>
        <w:spacing w:before="100"/>
      </w:pPr>
      <w:r>
        <w:rPr>
          <w:b/>
          <w:bCs/>
        </w:rPr>
        <w:t xml:space="preserve">MDXEditor：</w:t>
      </w:r>
      <w:r>
        <w:t xml:space="preserve">需评估。bundle较大（约500KB gzip）。PWA首次加载敏感的场景下，建议考虑更轻量的milkdown或自建编辑器。</w:t>
      </w:r>
    </w:p>
    <w:p>
      <w:pPr>
        <w:spacing w:before="100"/>
      </w:pPr>
      <w:r>
        <w:rPr>
          <w:b/>
          <w:bCs/>
        </w:rPr>
        <w:t xml:space="preserve">Shiki：</w:t>
      </w:r>
      <w:r>
        <w:t xml:space="preserve">bundle过大（~3MB含WASM）。编辑器内预览用Prism.js（~50KB）更合适，导出时才用Shiki做完整渲染。</w:t>
      </w:r>
    </w:p>
    <w:p>
      <w:pPr>
        <w:spacing w:before="100"/>
      </w:pPr>
      <w:r>
        <w:rPr>
          <w:b/>
          <w:bCs/>
        </w:rPr>
        <w:t xml:space="preserve">Dexie.js：</w:t>
      </w:r>
      <w:r>
        <w:t xml:space="preserve">最佳选择。liveQuery机制天然适合React。注意事项：IndexedDB事务中不要做网络请求。</w:t>
      </w:r>
    </w:p>
    <w:p>
      <w:pPr>
        <w:spacing w:before="100"/>
      </w:pPr>
      <w:r>
        <w:rPr>
          <w:b/>
          <w:bCs/>
        </w:rPr>
        <w:t xml:space="preserve">Fuse.js：</w:t>
      </w:r>
      <w:r>
        <w:t xml:space="preserve">轻量且适合。当数据量超过1万条时搜索性能下降，建议限制索引范围或使用分片索引。</w:t>
      </w:r>
    </w:p>
    <w:p>
      <w:pPr>
        <w:spacing w:before="100"/>
      </w:pPr>
      <w:r>
        <w:rPr>
          <w:b/>
          <w:bCs/>
        </w:rPr>
        <w:t xml:space="preserve">vis-network：</w:t>
      </w:r>
      <w:r>
        <w:t xml:space="preserve">已成熟但原库已归档。建议使用社区维护版vis-network@latest或react-flow。</w:t>
      </w:r>
    </w:p>
    <w:p>
      <w:pPr>
        <w:spacing w:before="100"/>
      </w:pPr>
      <w:r>
        <w:rPr>
          <w:b/>
          <w:bCs/>
        </w:rPr>
        <w:t xml:space="preserve">graphlib：</w:t>
      </w:r>
      <w:r>
        <w:t xml:space="preserve">多年未更新，TypeScript类型支持不完整。建议自实现一个轻量图类（约200行），或使用dagre做布局+自实现算法。</w:t>
      </w:r>
    </w:p>
    <w:p>
      <w:pPr>
        <w:spacing w:before="100"/>
      </w:pPr>
      <w:r>
        <w:rPr>
          <w:b/>
          <w:bCs/>
        </w:rPr>
        <w:t xml:space="preserve">fsrs.js：</w:t>
      </w:r>
      <w:r>
        <w:t xml:space="preserve">推荐直接使用，文档中的自实现代码缺少多个关键函数，且公式需要澄清。</w:t>
      </w:r>
    </w:p>
    <w:p>
      <w:pPr>
        <w:spacing w:before="100"/>
      </w:pPr>
      <w:r>
        <w:rPr>
          <w:b/>
          <w:bCs/>
        </w:rPr>
        <w:t xml:space="preserve">Transformers.js：</w:t>
      </w:r>
      <w:r>
        <w:t xml:space="preserve">浏览器运行小型模型需100-300MB内存，首次加载约80MB。建议默认用API生成embedding，本地模型作为离线降级。</w:t>
      </w:r>
    </w:p>
    <w:p>
      <w:pPr>
        <w:spacing w:before="100"/>
      </w:pPr>
      <w:r>
        <w:rPr>
          <w:b/>
          <w:bCs/>
        </w:rPr>
        <w:t xml:space="preserve">shadcn/ui + Tailwind：</w:t>
      </w:r>
      <w:r>
        <w:t xml:space="preserve">高质量选择。无额外依赖，完全可控。初始搭建需一定工作量。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AI调用代码审查</w:t>
      </w:r>
    </w:p>
    <w:p>
      <w:pPr>
        <w:pStyle w:val="ListParagraph"/>
        <w:numPr>
          <w:ilvl w:val="1"/>
          <w:numId w:val="2"/>
        </w:numPr>
        <w:spacing w:after="100" w:before="300"/>
      </w:pPr>
      <w:r>
        <w:rPr>
          <w:b/>
          <w:bCs/>
          <w:sz w:val="24"/>
          <w:szCs w:val="24"/>
        </w:rPr>
        <w:t xml:space="preserve">chatCompletion函数审查(client.ts)</w:t>
      </w:r>
    </w:p>
    <w:p>
      <w:pPr>
        <w:spacing w:before="200"/>
      </w:pPr>
      <w:r>
        <w:rPr>
          <w:b/>
          <w:bCs/>
          <w:color w:val="cc0000"/>
        </w:rPr>
        <w:t xml:space="preserve">问题1（严重）：SSE流式解析不完整</w:t>
      </w:r>
    </w:p>
    <w:p>
      <w:pPr>
        <w:ind w:left="400"/>
      </w:pPr>
      <w:r>
        <w:t xml:space="preserve">SSE协议规定一行data可能被TCP分片切成多段。当前代码只取以'data: '开头的行，当chunk被切分时数据会丢失。建议使用行缓冲解析器（line buffer parser），维护未完成行的缓冲区，每次收到chunk后拼接再切分。</w:t>
      </w:r>
    </w:p>
    <w:p>
      <w:pPr>
        <w:spacing w:before="200"/>
      </w:pPr>
      <w:r>
        <w:rPr>
          <w:b/>
          <w:bCs/>
          <w:color w:val="ff6600"/>
        </w:rPr>
        <w:t xml:space="preserve">问题2（中等）：非流式响应缺少JSON解析</w:t>
      </w:r>
    </w:p>
    <w:p>
      <w:pPr>
        <w:ind w:left="400"/>
      </w:pPr>
      <w:r>
        <w:t xml:space="preserve">stream=false时，chatCompletion直接返回fetch Response对象，调用方需自行调response.json()。建议统一在函数内部解析，返回统一结构。</w:t>
      </w:r>
    </w:p>
    <w:p>
      <w:pPr>
        <w:spacing w:before="200"/>
      </w:pPr>
      <w:r>
        <w:rPr>
          <w:b/>
          <w:bCs/>
          <w:color w:val="ff6600"/>
        </w:rPr>
        <w:t xml:space="preserve">问题3（中等）：错误信息不够详细</w:t>
      </w:r>
    </w:p>
    <w:p>
      <w:pPr>
        <w:ind w:left="400"/>
      </w:pPr>
      <w:r>
        <w:t xml:space="preserve">throw错误时只返回状态码，未读取响应体的错误信息。AI API通常在响应体中有rate limit、token quota等详细错误描述，应一并返回。</w:t>
      </w:r>
    </w:p>
    <w:p>
      <w:pPr>
        <w:spacing w:before="200"/>
      </w:pPr>
      <w:r>
        <w:rPr>
          <w:b/>
          <w:bCs/>
        </w:rPr>
        <w:t xml:space="preserve">安全性分析：</w:t>
      </w:r>
      <w:r>
        <w:t xml:space="preserve">Bearer Token通过HTTPS传输是标准做法，安全性合理。但API Key在IndexedDB中仅为明文存储（当前方案未加密）。建议至少做Base64编码混淆，设置CSP头限制请求目标防止XSS窃取。</w:t>
      </w:r>
    </w:p>
    <w:p>
      <w:pPr>
        <w:pStyle w:val="ListParagraph"/>
        <w:numPr>
          <w:ilvl w:val="1"/>
          <w:numId w:val="2"/>
        </w:numPr>
        <w:spacing w:after="100" w:before="300"/>
      </w:pPr>
      <w:r>
        <w:rPr>
          <w:b/>
          <w:bCs/>
          <w:sz w:val="24"/>
          <w:szCs w:val="24"/>
        </w:rPr>
        <w:t xml:space="preserve">路由策略审查(router.ts)</w:t>
      </w:r>
    </w:p>
    <w:p>
      <w:pPr>
        <w:spacing w:before="200"/>
      </w:pPr>
      <w:r>
        <w:rPr>
          <w:b/>
          <w:bCs/>
          <w:color w:val="cc0000"/>
        </w:rPr>
        <w:t xml:space="preserve">问题4（严重）：流式响应与故障转移的冲突</w:t>
      </w:r>
    </w:p>
    <w:p>
      <w:pPr>
        <w:ind w:left="400"/>
      </w:pPr>
      <w:r>
        <w:t xml:space="preserve">流式模式下，如果模型A已输出部分内容后失败切换到模型B，用户看到一半内容突然变化，体验极差。建议方案：流式模式只显示错误让用户手动重试；非流式模式才做自动故障转移。</w:t>
      </w:r>
    </w:p>
    <w:p>
      <w:pPr>
        <w:spacing w:before="200"/>
      </w:pPr>
      <w:r>
        <w:rPr>
          <w:b/>
          <w:bCs/>
          <w:color w:val="ff6600"/>
        </w:rPr>
        <w:t xml:space="preserve">问题5（中等）：模型名称歧义与embedding映射错误</w:t>
      </w:r>
    </w:p>
    <w:p>
      <w:pPr>
        <w:ind w:left="400"/>
      </w:pPr>
      <w:r>
        <w:t xml:space="preserve">deepseek-chat出现在relay和硅基流动中，但不同provider的模型版本可能不同。建议用完整ID（如deepseek-ai/DeepSeek-V2.5）。更严重的是：embedding任务映射到deepseek-chat，但deepseek-chat不支持embedding，应使用专门的embedding模型。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数据模型与存储审查</w:t>
      </w:r>
    </w:p>
    <w:p>
      <w:pPr>
        <w:spacing w:before="200"/>
      </w:pPr>
      <w:r>
        <w:rPr>
          <w:b/>
          <w:bCs/>
          <w:color w:val="cc0000"/>
        </w:rPr>
        <w:t xml:space="preserve">问题6（严重）：Settings数据类型与AIConfig接口不兼容</w:t>
      </w:r>
    </w:p>
    <w:p>
      <w:pPr>
        <w:ind w:left="400"/>
      </w:pPr>
      <w:r>
        <w:t xml:space="preserve">文档4.2节定义的AIConfig包含四个provider（relay/siliconflow/zhipu/deepseek），但6.1节的Settings接口只定义了openrouter/direct/ollama三个provider，apiKeys字段结构也不一致。这是版本遗留问题——Settings接口是OpenRouter时代的产物未更新，两个接口完全不兼容。建议统一使用AIConfig类型。</w:t>
      </w:r>
    </w:p>
    <w:p>
      <w:pPr>
        <w:spacing w:before="200"/>
      </w:pPr>
      <w:r>
        <w:rPr>
          <w:b/>
          <w:bCs/>
          <w:color w:val="ff6600"/>
        </w:rPr>
        <w:t xml:space="preserve">问题7（中等）：contentPlain字段引入数据一致性问题</w:t>
      </w:r>
    </w:p>
    <w:p>
      <w:pPr>
        <w:ind w:left="400"/>
      </w:pPr>
      <w:r>
        <w:t xml:space="preserve">JourneyEntry同时存content(Markdown)和contentPlain(纯文本)，用户修改content时如果忘记更新contentPlain，搜索会遗漏。建议：搜索时用strip-markdown动态去除Markdown标记，而非预存储纯文本。如果必须预存储，用Dexie hook自动同步。</w:t>
      </w:r>
    </w:p>
    <w:p>
      <w:pPr>
        <w:spacing w:before="200"/>
      </w:pPr>
      <w:r>
        <w:rPr>
          <w:b/>
          <w:bCs/>
          <w:color w:val="ff6600"/>
        </w:rPr>
        <w:t xml:space="preserve">问题8（中等）：IndexedDB索引不完整</w:t>
      </w:r>
    </w:p>
    <w:p>
      <w:pPr>
        <w:ind w:left="400"/>
      </w:pPr>
      <w:r>
        <w:t xml:space="preserve">journals缺少title和sourceType索引，notes缺少noteType索引。全表扫描在数据量增加后性能会显著下降。</w:t>
      </w:r>
    </w:p>
    <w:p>
      <w:pPr>
        <w:spacing w:before="200"/>
      </w:pPr>
      <w:r>
        <w:rPr>
          <w:b/>
          <w:bCs/>
          <w:color w:val="ff6600"/>
        </w:rPr>
        <w:t xml:space="preserve">问题9（中等）：缺少级联删除逻辑</w:t>
      </w:r>
    </w:p>
    <w:p>
      <w:pPr>
        <w:ind w:left="400"/>
      </w:pPr>
      <w:r>
        <w:t xml:space="preserve">journals有软删除(deletedAt)，但notes、cards等关联表没有。删除一篇日记时需要级联删除或标记相关数据，文档未说明此逻辑。</w:t>
      </w:r>
    </w:p>
    <w:p>
      <w:pPr>
        <w:spacing w:before="200"/>
      </w:pPr>
      <w:r>
        <w:rPr>
          <w:b/>
          <w:bCs/>
          <w:color w:val="ff6600"/>
        </w:rPr>
        <w:t xml:space="preserve">问题10（中等）：图片附件缺乏可靠引用机制</w:t>
      </w:r>
    </w:p>
    <w:p>
      <w:pPr>
        <w:ind w:left="400"/>
      </w:pPr>
      <w:r>
        <w:t xml:space="preserve">图片存储到文件系统后通过metadata.imageUrl引用不够可靠。建议设计专门的Attachment表存储图片引用。</w:t>
      </w:r>
    </w:p>
    <w:p>
      <w:pPr>
        <w:spacing w:before="200"/>
      </w:pPr>
      <w:r>
        <w:rPr>
          <w:b/>
          <w:bCs/>
          <w:color w:val="ff6600"/>
        </w:rPr>
        <w:t xml:space="preserve">问题11（中等）：数据导出遗漏关键表</w:t>
      </w:r>
    </w:p>
    <w:p>
      <w:pPr>
        <w:ind w:left="400"/>
      </w:pPr>
      <w:r>
        <w:t xml:space="preserve">exportAllData导出了journals/notes/cards/graphNodes/graphEdges，但遗漏了aiConversations和settings。恢复数据后AI对话历史和配置会丢失。</w:t>
      </w:r>
    </w:p>
    <w:p>
      <w:pPr>
        <w:spacing w:before="200"/>
      </w:pPr>
      <w:r>
        <w:rPr>
          <w:b/>
          <w:bCs/>
          <w:color w:val="ff6600"/>
        </w:rPr>
        <w:t xml:space="preserve">问题12（中等）：导入缺少版本校验</w:t>
      </w:r>
    </w:p>
    <w:p>
      <w:pPr>
        <w:ind w:left="400"/>
      </w:pPr>
      <w:r>
        <w:t xml:space="preserve">importData直接解析JSON写入，未校验data.version是否兼容。还应添加validateData函数检查每个表的数据结构。</w:t>
      </w:r>
    </w:p>
    <w:p>
      <w:pPr>
        <w:spacing w:before="200"/>
      </w:pPr>
      <w:r>
        <w:rPr>
          <w:b/>
          <w:bCs/>
          <w:color w:val="ff6600"/>
        </w:rPr>
        <w:t xml:space="preserve">问题13（中等）：大量数据导入可能阻塞UI</w:t>
      </w:r>
    </w:p>
    <w:p>
      <w:pPr>
        <w:ind w:left="400"/>
      </w:pPr>
      <w:r>
        <w:t xml:space="preserve">bulkPut在大数据量下（如1万条）可能冻结浏览器。建议分批写入（每批500条）+ requestAnimationFrame让出主线程 + 显示导入进度条。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间隔重复算法审查(FSRS)</w:t>
      </w:r>
    </w:p>
    <w:p>
      <w:pPr>
        <w:spacing w:before="200"/>
      </w:pPr>
      <w:r>
        <w:rPr>
          <w:b/>
          <w:bCs/>
          <w:color w:val="cc0000"/>
        </w:rPr>
        <w:t xml:space="preserve">问题14（严重）：间隔公式概念需澄清</w:t>
      </w:r>
    </w:p>
    <w:p>
      <w:pPr>
        <w:ind w:left="400"/>
      </w:pPr>
      <w:r>
        <w:t xml:space="preserve">当前代码：interval = stability * ln(requestRetention) / ln(0.9)。由于ln(0.9)为负数（约-0.1054），两个负数相除结果为正数。虽然计算结果正确（当requestRetention=0.9时interval趋于stability），但数学推导容易令人困惑。建议：添加明确的数学注释，或直接使用fsrs.js库的正式实现。</w:t>
      </w:r>
    </w:p>
    <w:p>
      <w:pPr>
        <w:spacing w:before="200"/>
      </w:pPr>
      <w:r>
        <w:rPr>
          <w:b/>
          <w:bCs/>
          <w:color w:val="cc0000"/>
        </w:rPr>
        <w:t xml:space="preserve">问题15（严重）：关键函数未定义</w:t>
      </w:r>
    </w:p>
    <w:p>
      <w:pPr>
        <w:ind w:left="400"/>
      </w:pPr>
      <w:r>
        <w:t xml:space="preserve">initStability(rating)、initDifficulty(rating)、nextDifficulty(preDifficulty, rating)、nextStability(preStability, preDifficulty, rating, elapsedDays, state)这四个函数在文件中未定义。这是伪代码骨架，无法运行。如果使用fsrs.js库则无需自实现。</w:t>
      </w:r>
    </w:p>
    <w:p>
      <w:pPr>
        <w:spacing w:before="200"/>
      </w:pPr>
      <w:r>
        <w:rPr>
          <w:b/>
          <w:bCs/>
          <w:color w:val="ff6600"/>
        </w:rPr>
        <w:t xml:space="preserve">问题16（中等）：返回状态不完整</w:t>
      </w:r>
    </w:p>
    <w:p>
      <w:pPr>
        <w:ind w:left="400"/>
      </w:pPr>
      <w:r>
        <w:t xml:space="preserve">CardState类型包含new/learning/review/relearning四种状态，但schedule函数只在'new'状态跳转到'review'，缺少learning状态的过渡处理。</w:t>
      </w:r>
    </w:p>
    <w:p>
      <w:pPr>
        <w:spacing w:before="200"/>
      </w:pPr>
      <w:r>
        <w:rPr>
          <w:b/>
          <w:bCs/>
        </w:rPr>
        <w:t xml:space="preserve">综合评价：</w:t>
      </w:r>
      <w:r>
        <w:t xml:space="preserve">间隔重复是复习系统的核心算法，强烈建议直接使用fsrs.js库。自实现FSRS-5需要完整的数学推导+50+单元测试+参数调优，工作量远大于使用现成库。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项目结构与模块设计审查</w:t>
      </w:r>
    </w:p>
    <w:p>
      <w:pPr>
        <w:spacing w:before="200"/>
      </w:pPr>
      <w:r>
        <w:rPr>
          <w:b/>
          <w:bCs/>
        </w:rPr>
        <w:t xml:space="preserve">目录结构评价：</w:t>
      </w:r>
      <w:r>
        <w:t xml:space="preserve">整体清晰，pages/components/lib/stores分离合理。</w:t>
      </w:r>
    </w:p>
    <w:p>
      <w:pPr>
        <w:spacing w:before="100"/>
      </w:pPr>
      <w:r>
        <w:rPr>
          <w:b/>
          <w:bCs/>
        </w:rPr>
        <w:t xml:space="preserve">需改进的地方：</w:t>
      </w:r>
    </w:p>
    <w:p>
      <w:r>
        <w:t xml:space="preserve">1. 缺少ErrorBoundary和Loading等基础组件</w:t>
      </w:r>
    </w:p>
    <w:p>
      <w:r>
        <w:t xml:space="preserve">2. 缺少hooks/目录，自定义hooks应集中管理（useAIChat/useSearch/useNetworkStatus）</w:t>
      </w:r>
    </w:p>
    <w:p>
      <w:r>
        <w:t xml:space="preserve">3. 缺少types/目录，共享类型定义分散在各文件中</w:t>
      </w:r>
    </w:p>
    <w:p>
      <w:r>
        <w:t xml:space="preserve">4. 缺少tests/目录，FSRS算法和数据导入这类关键逻辑缺少测试</w:t>
      </w:r>
    </w:p>
    <w:p>
      <w:pPr>
        <w:spacing w:before="200"/>
      </w:pPr>
      <w:r>
        <w:rPr>
          <w:b/>
          <w:bCs/>
        </w:rPr>
        <w:t xml:space="preserve">建议的目录结构调整：</w:t>
      </w:r>
    </w:p>
    <w:p>
      <w:r>
        <w:t xml:space="preserve">src/ - components/(通用组件+ErrorBoundary+Loading) - pages/ - hooks/ - stores/(Zustand+persist) - lib/(types/db/ai/search/algorithms/utils) - tests/ - styles/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整体评估与改进建议汇总</w:t>
      </w:r>
    </w:p>
    <w:p>
      <w:r>
        <w:t xml:space="preserve">技术方案文档整体质量较高，架构设计合理，技术栈选型经过深思熟虑。「零部署」核心理念清晰可行。但仍存在6个严重问题和11个中等问题需要修正。</w:t>
      </w:r>
    </w:p>
    <w:p>
      <w:pPr>
        <w:pStyle w:val="ListParagraph"/>
        <w:numPr>
          <w:ilvl w:val="1"/>
          <w:numId w:val="2"/>
        </w:numPr>
        <w:spacing w:after="100" w:before="300"/>
      </w:pPr>
      <w:r>
        <w:rPr>
          <w:b/>
          <w:bCs/>
          <w:color w:val="cc0000"/>
          <w:sz w:val="24"/>
          <w:szCs w:val="24"/>
        </w:rPr>
        <w:t xml:space="preserve">严重问题汇总（必须修复）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600"/>
      </w:tblGrid>
      <w:tr>
        <w:tc>
          <w:tcPr>
            <w:tcW w:type="dxa" w:w="1200"/>
            <w:shd w:fill="fce8e6" w:val="clea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200"/>
            <w:shd w:fill="fce8e6" w:val="clear"/>
          </w:tcPr>
          <w:p>
            <w:r>
              <w:rPr>
                <w:b/>
                <w:bCs/>
              </w:rPr>
              <w:t xml:space="preserve">严重度</w:t>
            </w:r>
          </w:p>
        </w:tc>
        <w:tc>
          <w:tcPr>
            <w:tcW w:type="dxa" w:w="9600"/>
            <w:shd w:fill="fce8e6" w:val="clear"/>
          </w:tcPr>
          <w:p>
            <w:r>
              <w:rPr>
                <w:b/>
                <w:bCs/>
              </w:rPr>
              <w:t xml:space="preserve">问题描述</w:t>
            </w:r>
          </w:p>
        </w:tc>
      </w:tr>
      <w:tr>
        <w:tc>
          <w:tcPr>
            <w:tcW w:type="dxa" w:w="1200"/>
          </w:tcPr>
          <w:p>
            <w:r>
              <w:t xml:space="preserve">#1</w:t>
            </w:r>
          </w:p>
        </w:tc>
        <w:tc>
          <w:tcPr>
            <w:tcW w:type="dxa" w:w="1200"/>
          </w:tcPr>
          <w:p>
            <w:r>
              <w:rPr>
                <w:color w:val="cc0000"/>
              </w:rPr>
              <w:t xml:space="preserve">严重</w:t>
            </w:r>
          </w:p>
        </w:tc>
        <w:tc>
          <w:tcPr>
            <w:tcW w:type="dxa" w:w="9600"/>
          </w:tcPr>
          <w:p>
            <w:r>
              <w:t xml:space="preserve">SSE流式解析器TCP分片丢失</w:t>
            </w:r>
          </w:p>
        </w:tc>
      </w:tr>
      <w:tr>
        <w:tc>
          <w:tcPr>
            <w:tcW w:type="dxa" w:w="1200"/>
          </w:tcPr>
          <w:p>
            <w:r>
              <w:t xml:space="preserve">#4</w:t>
            </w:r>
          </w:p>
        </w:tc>
        <w:tc>
          <w:tcPr>
            <w:tcW w:type="dxa" w:w="1200"/>
          </w:tcPr>
          <w:p>
            <w:r>
              <w:rPr>
                <w:color w:val="cc0000"/>
              </w:rPr>
              <w:t xml:space="preserve">严重</w:t>
            </w:r>
          </w:p>
        </w:tc>
        <w:tc>
          <w:tcPr>
            <w:tcW w:type="dxa" w:w="9600"/>
          </w:tcPr>
          <w:p>
            <w:r>
              <w:t xml:space="preserve">流式故障转移破坏用户体验</w:t>
            </w:r>
          </w:p>
        </w:tc>
      </w:tr>
      <w:tr>
        <w:tc>
          <w:tcPr>
            <w:tcW w:type="dxa" w:w="1200"/>
          </w:tcPr>
          <w:p>
            <w:r>
              <w:t xml:space="preserve">#5</w:t>
            </w:r>
          </w:p>
        </w:tc>
        <w:tc>
          <w:tcPr>
            <w:tcW w:type="dxa" w:w="1200"/>
          </w:tcPr>
          <w:p>
            <w:r>
              <w:rPr>
                <w:color w:val="cc0000"/>
              </w:rPr>
              <w:t xml:space="preserve">严重</w:t>
            </w:r>
          </w:p>
        </w:tc>
        <w:tc>
          <w:tcPr>
            <w:tcW w:type="dxa" w:w="9600"/>
          </w:tcPr>
          <w:p>
            <w:r>
              <w:t xml:space="preserve">embedding任务映射到不支持embedding的模型</w:t>
            </w:r>
          </w:p>
        </w:tc>
      </w:tr>
      <w:tr>
        <w:tc>
          <w:tcPr>
            <w:tcW w:type="dxa" w:w="1200"/>
          </w:tcPr>
          <w:p>
            <w:r>
              <w:t xml:space="preserve">#6</w:t>
            </w:r>
          </w:p>
        </w:tc>
        <w:tc>
          <w:tcPr>
            <w:tcW w:type="dxa" w:w="1200"/>
          </w:tcPr>
          <w:p>
            <w:r>
              <w:rPr>
                <w:color w:val="cc0000"/>
              </w:rPr>
              <w:t xml:space="preserve">严重</w:t>
            </w:r>
          </w:p>
        </w:tc>
        <w:tc>
          <w:tcPr>
            <w:tcW w:type="dxa" w:w="9600"/>
          </w:tcPr>
          <w:p>
            <w:r>
              <w:t xml:space="preserve">Settings类型与AIConfig接口不兼容</w:t>
            </w:r>
          </w:p>
        </w:tc>
      </w:tr>
      <w:tr>
        <w:tc>
          <w:tcPr>
            <w:tcW w:type="dxa" w:w="1200"/>
          </w:tcPr>
          <w:p>
            <w:r>
              <w:t xml:space="preserve">#14</w:t>
            </w:r>
          </w:p>
        </w:tc>
        <w:tc>
          <w:tcPr>
            <w:tcW w:type="dxa" w:w="1200"/>
          </w:tcPr>
          <w:p>
            <w:r>
              <w:rPr>
                <w:color w:val="cc0000"/>
              </w:rPr>
              <w:t xml:space="preserve">严重</w:t>
            </w:r>
          </w:p>
        </w:tc>
        <w:tc>
          <w:tcPr>
            <w:tcW w:type="dxa" w:w="9600"/>
          </w:tcPr>
          <w:p>
            <w:r>
              <w:t xml:space="preserve">FSRS间隔公式概念需澄清</w:t>
            </w:r>
          </w:p>
        </w:tc>
      </w:tr>
      <w:tr>
        <w:tc>
          <w:tcPr>
            <w:tcW w:type="dxa" w:w="1200"/>
          </w:tcPr>
          <w:p>
            <w:r>
              <w:t xml:space="preserve">#15</w:t>
            </w:r>
          </w:p>
        </w:tc>
        <w:tc>
          <w:tcPr>
            <w:tcW w:type="dxa" w:w="1200"/>
          </w:tcPr>
          <w:p>
            <w:r>
              <w:rPr>
                <w:color w:val="cc0000"/>
              </w:rPr>
              <w:t xml:space="preserve">严重</w:t>
            </w:r>
          </w:p>
        </w:tc>
        <w:tc>
          <w:tcPr>
            <w:tcW w:type="dxa" w:w="9600"/>
          </w:tcPr>
          <w:p>
            <w:r>
              <w:t xml:space="preserve">FSRS关键函数(initStability/nextDifficulty等)未定义</w:t>
            </w:r>
          </w:p>
        </w:tc>
      </w:tr>
    </w:tbl>
    <w:p>
      <w:pPr>
        <w:pStyle w:val="ListParagraph"/>
        <w:numPr>
          <w:ilvl w:val="1"/>
          <w:numId w:val="2"/>
        </w:numPr>
        <w:spacing w:after="100" w:before="300"/>
      </w:pPr>
      <w:r>
        <w:rPr>
          <w:b/>
          <w:bCs/>
          <w:color w:val="1a73e8"/>
          <w:sz w:val="24"/>
          <w:szCs w:val="24"/>
        </w:rPr>
        <w:t xml:space="preserve">关键改进建议（6项）</w:t>
      </w:r>
    </w:p>
    <w:p>
      <w:pPr>
        <w:spacing w:before="100"/>
      </w:pPr>
      <w:r>
        <w:rPr>
          <w:b/>
          <w:bCs/>
        </w:rPr>
        <w:t xml:space="preserve">建议1 —— 区分伪代码与实代码：</w:t>
      </w:r>
      <w:r>
        <w:t xml:space="preserve">当前文档中部分代码完整可运行，部分是骨架代码。建议明确标注哪些是概念演示代码，或将伪代码改为流程图/数学公式。</w:t>
      </w:r>
    </w:p>
    <w:p>
      <w:pPr>
        <w:spacing w:before="100"/>
      </w:pPr>
      <w:r>
        <w:rPr>
          <w:b/>
          <w:bCs/>
        </w:rPr>
        <w:t xml:space="preserve">建议2 —— 统一类型系统：</w:t>
      </w:r>
      <w:r>
        <w:t xml:space="preserve">将AIConfig和Settings中所有AI Provider配置统一为一套类型定义，当前两个接口完全不兼容。</w:t>
      </w:r>
    </w:p>
    <w:p>
      <w:pPr>
        <w:spacing w:before="100"/>
      </w:pPr>
      <w:r>
        <w:rPr>
          <w:b/>
          <w:bCs/>
        </w:rPr>
        <w:t xml:space="preserve">建议3 —— 使用fsrs.js替代自实现：</w:t>
      </w:r>
      <w:r>
        <w:t xml:space="preserve">间隔重复是核心功能，直接使用经过验证的fsrs.js库，避免自实现带来的undefined function和公式错误风险。</w:t>
      </w:r>
    </w:p>
    <w:p>
      <w:pPr>
        <w:spacing w:before="100"/>
      </w:pPr>
      <w:r>
        <w:rPr>
          <w:b/>
          <w:bCs/>
        </w:rPr>
        <w:t xml:space="preserve">建议4 —— 增加测试策略：</w:t>
      </w:r>
      <w:r>
        <w:t xml:space="preserve">在开发路线图中加入测试阶段，至少覆盖：FSRS算法正确性、数据导入导出完整性、模型路由故障转移、流式SSE解析健壮性。</w:t>
      </w:r>
    </w:p>
    <w:p>
      <w:pPr>
        <w:spacing w:before="100"/>
      </w:pPr>
      <w:r>
        <w:rPr>
          <w:b/>
          <w:bCs/>
        </w:rPr>
        <w:t xml:space="preserve">建议5 —— CORS策略文档化：</w:t>
      </w:r>
      <w:r>
        <w:t xml:space="preserve">PWA直接调用第三方API时CORS是常见问题。建议补充：如何检查CORS支持、本地开发代理配置、要求API提供商开放CORS。</w:t>
      </w:r>
    </w:p>
    <w:p>
      <w:pPr>
        <w:spacing w:before="100"/>
      </w:pPr>
      <w:r>
        <w:rPr>
          <w:b/>
          <w:bCs/>
        </w:rPr>
        <w:t xml:space="preserve">建议6 —— 离线缓存策略：</w:t>
      </w:r>
      <w:r>
        <w:t xml:space="preserve">Service Worker中区分Cache-first（静态资源）、Network-first（AI调用）、完全离线可用（本地日记）。当前未讨论此策略。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200" w:before="400"/>
      </w:pPr>
      <w:r>
        <w:rPr>
          <w:b/>
          <w:bCs/>
          <w:sz w:val="28"/>
          <w:szCs w:val="28"/>
        </w:rPr>
        <w:t xml:space="preserve">附录：审查问题完整清单</w:t>
      </w:r>
    </w:p>
    <w:p>
      <w:r>
        <w:t xml:space="preserve">本次审查共发现6个严重问题、11个中等问题，并提出了6项架构改进建议。所有问题均已标注严重度并给出具体修复建议。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学习日记 App - 代码实现分析与审查报告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2026-08-02T14:35:03.830Z</dcterms:created>
  <dcterms:modified xsi:type="dcterms:W3CDTF">2026-08-02T14:35:03.831Z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