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Edit target paragraph.</w:t>
      </w:r>
    </w:p>
    <w:tbl>
      <w:tblPr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Name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Qty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Price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Apples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3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1.20</w:t>
            </w:r>
          </w:p>
        </w:tc>
      </w:tr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Pears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5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0.80</w:t>
            </w:r>
          </w:p>
        </w:tc>
      </w:tr>
    </w:tbl>
    <w:p>
      <w:pPr>
        <w:pStyle w:val="Normal"/>
        <w:rPr/>
      </w:pPr>
      <w:r>
        <w:rPr/>
        <w:t>After the table.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35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2026-10-15T07:34:22Z</dcterms:created>
  <dc:creator>Un-named</dc:creator>
  <dc:description/>
  <dc:language>en-US</dc:language>
  <cp:lastModifiedBy>Un-named</cp:lastModifiedBy>
  <dcterms:modified xsi:type="dcterms:W3CDTF">2026-10-15T07:34:22Z</dcterms:modified>
  <cp:revision>1</cp:revision>
  <dc:subject/>
  <dc:title/>
</cp:coreProperties>
</file>